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E752" w14:textId="77777777" w:rsidR="001B0DD4" w:rsidRPr="002B69D8" w:rsidRDefault="001B0DD4" w:rsidP="00BC52AA">
      <w:pPr>
        <w:jc w:val="both"/>
        <w:rPr>
          <w:color w:val="7030A0"/>
        </w:rPr>
      </w:pPr>
      <w:bookmarkStart w:id="0" w:name="_Hlk4596292"/>
    </w:p>
    <w:bookmarkEnd w:id="0"/>
    <w:p w14:paraId="2320E777" w14:textId="77777777" w:rsidR="001B0DD4" w:rsidRPr="002B69D8" w:rsidRDefault="001B0DD4" w:rsidP="00BC52AA">
      <w:pPr>
        <w:jc w:val="both"/>
        <w:rPr>
          <w:color w:val="7030A0"/>
        </w:rPr>
      </w:pPr>
    </w:p>
    <w:p w14:paraId="2696BDE8" w14:textId="560BF639" w:rsidR="004E5259" w:rsidRPr="00616036" w:rsidRDefault="00AC11CC" w:rsidP="00AC11CC">
      <w:pPr>
        <w:pStyle w:val="Tijeloteksta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11CC">
        <w:rPr>
          <w:rFonts w:ascii="Times New Roman" w:hAnsi="Times New Roman" w:cs="Times New Roman"/>
          <w:sz w:val="24"/>
          <w:szCs w:val="24"/>
        </w:rPr>
        <w:t>Ministarstvo zaštite okoliša i zelene tranzicije (OIB: 59951999361), na temelju članka 151. stavka 1. Zakona o upravnim sporovima („Narodne novine“, broj: 36/24), u predmetu upravnog spora tužitelj</w:t>
      </w:r>
      <w:r>
        <w:rPr>
          <w:rFonts w:ascii="Times New Roman" w:hAnsi="Times New Roman" w:cs="Times New Roman"/>
          <w:sz w:val="24"/>
          <w:szCs w:val="24"/>
        </w:rPr>
        <w:t xml:space="preserve">ice Anke Rajić iz </w:t>
      </w:r>
      <w:r w:rsidRPr="00AC11CC">
        <w:rPr>
          <w:rFonts w:ascii="Times New Roman" w:hAnsi="Times New Roman" w:cs="Times New Roman"/>
          <w:sz w:val="24"/>
          <w:szCs w:val="24"/>
        </w:rPr>
        <w:t xml:space="preserve">Ludbrega, Petra Zrinskog 30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AC11CC">
        <w:rPr>
          <w:rFonts w:ascii="Times New Roman" w:hAnsi="Times New Roman" w:cs="Times New Roman"/>
          <w:sz w:val="24"/>
          <w:szCs w:val="24"/>
        </w:rPr>
        <w:t>OIB: 59575414477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AC11C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AC11CC">
        <w:rPr>
          <w:rFonts w:ascii="Times New Roman" w:hAnsi="Times New Roman" w:cs="Times New Roman"/>
          <w:sz w:val="24"/>
          <w:szCs w:val="24"/>
        </w:rPr>
        <w:t>astupa</w:t>
      </w:r>
      <w:r>
        <w:rPr>
          <w:rFonts w:ascii="Times New Roman" w:hAnsi="Times New Roman" w:cs="Times New Roman"/>
          <w:sz w:val="24"/>
          <w:szCs w:val="24"/>
        </w:rPr>
        <w:t>ne</w:t>
      </w:r>
      <w:r w:rsidRPr="00AC11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po </w:t>
      </w:r>
      <w:r w:rsidRPr="00AC11CC">
        <w:rPr>
          <w:rFonts w:ascii="Times New Roman" w:hAnsi="Times New Roman" w:cs="Times New Roman"/>
          <w:sz w:val="24"/>
          <w:szCs w:val="24"/>
        </w:rPr>
        <w:t>opunomoćenik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C11CC">
        <w:rPr>
          <w:rFonts w:ascii="Times New Roman" w:hAnsi="Times New Roman" w:cs="Times New Roman"/>
          <w:sz w:val="24"/>
          <w:szCs w:val="24"/>
        </w:rPr>
        <w:t xml:space="preserve"> Dark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C11CC">
        <w:rPr>
          <w:rFonts w:ascii="Times New Roman" w:hAnsi="Times New Roman" w:cs="Times New Roman"/>
          <w:sz w:val="24"/>
          <w:szCs w:val="24"/>
        </w:rPr>
        <w:t xml:space="preserve"> Varnic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C11CC">
        <w:rPr>
          <w:rFonts w:ascii="Times New Roman" w:hAnsi="Times New Roman" w:cs="Times New Roman"/>
          <w:sz w:val="24"/>
          <w:szCs w:val="24"/>
        </w:rPr>
        <w:t>, odvjetnik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C11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iz</w:t>
      </w:r>
      <w:r w:rsidRPr="00AC11CC">
        <w:rPr>
          <w:rFonts w:ascii="Times New Roman" w:hAnsi="Times New Roman" w:cs="Times New Roman"/>
          <w:sz w:val="24"/>
          <w:szCs w:val="24"/>
        </w:rPr>
        <w:t xml:space="preserve"> Kaštel Kambelovc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C11CC">
        <w:rPr>
          <w:rFonts w:ascii="Times New Roman" w:hAnsi="Times New Roman" w:cs="Times New Roman"/>
          <w:sz w:val="24"/>
          <w:szCs w:val="24"/>
        </w:rPr>
        <w:t>, F. Tuđmana 632a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21198">
        <w:rPr>
          <w:rFonts w:ascii="Times New Roman" w:hAnsi="Times New Roman" w:cs="Times New Roman"/>
          <w:sz w:val="24"/>
          <w:szCs w:val="24"/>
        </w:rPr>
        <w:t>radi šutnje uprave</w:t>
      </w:r>
      <w:r w:rsidRPr="00AC11CC">
        <w:rPr>
          <w:rFonts w:ascii="Times New Roman" w:hAnsi="Times New Roman" w:cs="Times New Roman"/>
          <w:sz w:val="24"/>
          <w:szCs w:val="24"/>
        </w:rPr>
        <w:t xml:space="preserve">, donosi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4121" w14:textId="77777777" w:rsidR="004E5259" w:rsidRPr="00616036" w:rsidRDefault="004E5259" w:rsidP="004E5259">
      <w:pPr>
        <w:pStyle w:val="Tijeloteksta"/>
        <w:jc w:val="both"/>
        <w:rPr>
          <w:rFonts w:ascii="Times New Roman" w:hAnsi="Times New Roman" w:cs="Times New Roman"/>
          <w:sz w:val="24"/>
          <w:szCs w:val="24"/>
        </w:rPr>
      </w:pPr>
    </w:p>
    <w:p w14:paraId="24CF4C48" w14:textId="77777777" w:rsidR="004E5259" w:rsidRPr="002B69D8" w:rsidRDefault="004E5259" w:rsidP="004E5259">
      <w:pPr>
        <w:pStyle w:val="Tijeloteksta"/>
        <w:jc w:val="center"/>
        <w:rPr>
          <w:rFonts w:ascii="Times New Roman" w:hAnsi="Times New Roman" w:cs="Times New Roman"/>
          <w:bCs/>
          <w:color w:val="7030A0"/>
          <w:sz w:val="24"/>
          <w:szCs w:val="24"/>
        </w:rPr>
      </w:pPr>
      <w:r w:rsidRPr="00616036">
        <w:rPr>
          <w:rFonts w:ascii="Times New Roman" w:hAnsi="Times New Roman" w:cs="Times New Roman"/>
          <w:bCs/>
          <w:sz w:val="24"/>
          <w:szCs w:val="24"/>
        </w:rPr>
        <w:t>R J E Š E N J E</w:t>
      </w:r>
    </w:p>
    <w:p w14:paraId="3FAE2FF6" w14:textId="77777777" w:rsidR="004E5259" w:rsidRPr="002B69D8" w:rsidRDefault="004E5259" w:rsidP="004E5259">
      <w:pPr>
        <w:pStyle w:val="Tijeloteksta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14:paraId="1872D4C6" w14:textId="213686A1" w:rsidR="004E5259" w:rsidRPr="0024645A" w:rsidRDefault="004E5259" w:rsidP="004E5259">
      <w:pPr>
        <w:pStyle w:val="Tijelotek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645A">
        <w:rPr>
          <w:rFonts w:ascii="Times New Roman" w:hAnsi="Times New Roman" w:cs="Times New Roman"/>
          <w:sz w:val="24"/>
          <w:szCs w:val="24"/>
        </w:rPr>
        <w:t xml:space="preserve">Poništava se rješenje Hrvatskih voda </w:t>
      </w:r>
      <w:r w:rsidR="008A4247" w:rsidRPr="008A4247">
        <w:rPr>
          <w:rFonts w:ascii="Times New Roman" w:hAnsi="Times New Roman" w:cs="Times New Roman"/>
          <w:sz w:val="24"/>
          <w:szCs w:val="24"/>
        </w:rPr>
        <w:t>KLASA:</w:t>
      </w:r>
      <w:r w:rsidR="008A4247">
        <w:rPr>
          <w:rFonts w:ascii="Times New Roman" w:hAnsi="Times New Roman" w:cs="Times New Roman"/>
          <w:sz w:val="24"/>
          <w:szCs w:val="24"/>
        </w:rPr>
        <w:t xml:space="preserve"> </w:t>
      </w:r>
      <w:r w:rsidR="008A4247" w:rsidRPr="008A4247">
        <w:rPr>
          <w:rFonts w:ascii="Times New Roman" w:hAnsi="Times New Roman" w:cs="Times New Roman"/>
          <w:sz w:val="24"/>
          <w:szCs w:val="24"/>
        </w:rPr>
        <w:t>UP/I-325-08/18-02/29379, URBROJ:</w:t>
      </w:r>
      <w:r w:rsidR="008A4247">
        <w:rPr>
          <w:rFonts w:ascii="Times New Roman" w:hAnsi="Times New Roman" w:cs="Times New Roman"/>
          <w:sz w:val="24"/>
          <w:szCs w:val="24"/>
        </w:rPr>
        <w:t xml:space="preserve"> </w:t>
      </w:r>
      <w:r w:rsidR="008A4247" w:rsidRPr="008A4247">
        <w:rPr>
          <w:rFonts w:ascii="Times New Roman" w:hAnsi="Times New Roman" w:cs="Times New Roman"/>
          <w:sz w:val="24"/>
          <w:szCs w:val="24"/>
        </w:rPr>
        <w:t>374-3602-2-18-1 od 1. lipnja 2018.</w:t>
      </w:r>
      <w:r w:rsidR="008A42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972B2" w14:textId="77777777" w:rsidR="004E5259" w:rsidRPr="0024645A" w:rsidRDefault="004E5259" w:rsidP="004E5259">
      <w:pPr>
        <w:pStyle w:val="Tijeloteksta"/>
        <w:ind w:left="1070"/>
        <w:jc w:val="both"/>
        <w:rPr>
          <w:rFonts w:ascii="Times New Roman" w:hAnsi="Times New Roman" w:cs="Times New Roman"/>
          <w:sz w:val="24"/>
          <w:szCs w:val="24"/>
        </w:rPr>
      </w:pPr>
    </w:p>
    <w:p w14:paraId="6A91C411" w14:textId="77777777" w:rsidR="004E5259" w:rsidRPr="0024645A" w:rsidRDefault="004E5259" w:rsidP="004E5259">
      <w:pPr>
        <w:pStyle w:val="Tijeloteksta"/>
        <w:numPr>
          <w:ilvl w:val="0"/>
          <w:numId w:val="11"/>
        </w:numPr>
        <w:ind w:right="-2"/>
        <w:jc w:val="both"/>
        <w:rPr>
          <w:rFonts w:ascii="Times New Roman" w:hAnsi="Times New Roman" w:cs="Times New Roman"/>
          <w:sz w:val="24"/>
          <w:szCs w:val="24"/>
        </w:rPr>
      </w:pPr>
      <w:r w:rsidRPr="0024645A">
        <w:rPr>
          <w:rFonts w:ascii="Times New Roman" w:hAnsi="Times New Roman" w:cs="Times New Roman"/>
          <w:sz w:val="24"/>
          <w:szCs w:val="24"/>
        </w:rPr>
        <w:t xml:space="preserve">Predmet se vraća prvostupanjskom tijelu na ponovni postupak.  </w:t>
      </w:r>
    </w:p>
    <w:p w14:paraId="751BC339" w14:textId="77777777" w:rsidR="004E5259" w:rsidRPr="0024645A" w:rsidRDefault="004E5259" w:rsidP="004E5259">
      <w:pPr>
        <w:pStyle w:val="Tijeloteksta"/>
        <w:ind w:right="-2"/>
        <w:jc w:val="both"/>
        <w:rPr>
          <w:rFonts w:ascii="Times New Roman" w:hAnsi="Times New Roman" w:cs="Times New Roman"/>
          <w:sz w:val="24"/>
          <w:szCs w:val="24"/>
        </w:rPr>
      </w:pPr>
    </w:p>
    <w:p w14:paraId="451D55FF" w14:textId="77777777" w:rsidR="004E5259" w:rsidRPr="0024645A" w:rsidRDefault="004E5259" w:rsidP="004E5259">
      <w:pPr>
        <w:pStyle w:val="Tijelotek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8EDE2" w14:textId="77777777" w:rsidR="004E5259" w:rsidRPr="0024645A" w:rsidRDefault="004E5259" w:rsidP="004E5259">
      <w:pPr>
        <w:pStyle w:val="Tijeloteksta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4645A">
        <w:rPr>
          <w:rFonts w:ascii="Times New Roman" w:hAnsi="Times New Roman" w:cs="Times New Roman"/>
          <w:bCs/>
          <w:sz w:val="24"/>
          <w:szCs w:val="24"/>
        </w:rPr>
        <w:t>O b r a z l o ž e n j e</w:t>
      </w:r>
    </w:p>
    <w:p w14:paraId="674AAD33" w14:textId="77777777" w:rsidR="004E5259" w:rsidRPr="002B69D8" w:rsidRDefault="004E5259" w:rsidP="004E5259">
      <w:pPr>
        <w:pStyle w:val="Tijeloteksta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14:paraId="36E35CE9" w14:textId="2EB337ED" w:rsidR="004E5259" w:rsidRPr="00463C9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>Rješenjem prvog stupnja identificiranim u točki 1. izreke ovog rješenja, obvezni</w:t>
      </w:r>
      <w:r w:rsidR="008A4247">
        <w:rPr>
          <w:rFonts w:ascii="Times New Roman" w:hAnsi="Times New Roman" w:cs="Times New Roman"/>
          <w:sz w:val="24"/>
          <w:szCs w:val="24"/>
        </w:rPr>
        <w:t>ci Anki Rajić iz Ludbrega</w:t>
      </w:r>
      <w:r w:rsidRPr="00463C98">
        <w:rPr>
          <w:rFonts w:ascii="Times New Roman" w:hAnsi="Times New Roman" w:cs="Times New Roman"/>
          <w:sz w:val="24"/>
          <w:szCs w:val="24"/>
        </w:rPr>
        <w:t xml:space="preserve">, 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utvrđen je mjesečni iznos naknade za uređenje voda od 25,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08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EUR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, za </w:t>
      </w:r>
      <w:r w:rsidR="0001216F" w:rsidRPr="008A424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zatvoreni </w:t>
      </w: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>poslovn</w:t>
      </w:r>
      <w:r w:rsidR="0001216F" w:rsidRPr="008A4247">
        <w:rPr>
          <w:rFonts w:ascii="Times New Roman" w:hAnsi="Times New Roman" w:cs="Times New Roman"/>
          <w:i/>
          <w:color w:val="FF0000"/>
          <w:sz w:val="24"/>
          <w:szCs w:val="24"/>
        </w:rPr>
        <w:t>i</w:t>
      </w: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prostor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, površine 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180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m</w:t>
      </w:r>
      <w:r w:rsidRPr="008A4247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2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(Tarifni razred 1, visina naknade 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0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139359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EUR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/m</w:t>
      </w:r>
      <w:r w:rsidRPr="008A4247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2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/mj.), na adresi 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Paukovečka ulica 3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Donja Zelina,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s obvezom plaćanja utvrđenog iznosa od 1. siječnja 202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>4</w:t>
      </w:r>
      <w:r w:rsidRPr="008A4247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01216F" w:rsidRPr="008A4247">
        <w:rPr>
          <w:rFonts w:ascii="Times New Roman" w:hAnsi="Times New Roman" w:cs="Times New Roman"/>
          <w:color w:val="FF0000"/>
          <w:sz w:val="24"/>
          <w:szCs w:val="24"/>
        </w:rPr>
        <w:t xml:space="preserve"> (svake godine u tri četveromjesečna obroka koji iznose 100,34 EUR i dospijevaju 15. ožujka, 15. lipnja i 15. rujna).</w:t>
      </w:r>
      <w:r w:rsidR="0001216F" w:rsidRPr="00463C98">
        <w:rPr>
          <w:rFonts w:ascii="Times New Roman" w:hAnsi="Times New Roman" w:cs="Times New Roman"/>
          <w:sz w:val="24"/>
          <w:szCs w:val="24"/>
        </w:rPr>
        <w:t xml:space="preserve"> </w:t>
      </w:r>
      <w:r w:rsidRPr="00463C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703940" w14:textId="77777777" w:rsidR="004E5259" w:rsidRPr="00463C9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512797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 xml:space="preserve">Protiv tog rješenja pravodobno je i od ovlaštene osobe izjavljena žalba koja je dopuštena. </w:t>
      </w:r>
      <w:r w:rsidRPr="002B69D8">
        <w:rPr>
          <w:rFonts w:ascii="Times New Roman" w:hAnsi="Times New Roman" w:cs="Times New Roman"/>
          <w:color w:val="7030A0"/>
          <w:sz w:val="24"/>
          <w:szCs w:val="24"/>
        </w:rPr>
        <w:t xml:space="preserve">   </w:t>
      </w:r>
    </w:p>
    <w:p w14:paraId="63688F70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3D53B5BF" w14:textId="588DF392" w:rsidR="004E5259" w:rsidRPr="00463C9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>U žalbi žalitelj</w:t>
      </w:r>
      <w:r w:rsidR="008A4247">
        <w:rPr>
          <w:rFonts w:ascii="Times New Roman" w:hAnsi="Times New Roman" w:cs="Times New Roman"/>
          <w:sz w:val="24"/>
          <w:szCs w:val="24"/>
        </w:rPr>
        <w:t>ica</w:t>
      </w:r>
      <w:r w:rsidRPr="00463C98">
        <w:rPr>
          <w:rFonts w:ascii="Times New Roman" w:hAnsi="Times New Roman" w:cs="Times New Roman"/>
          <w:sz w:val="24"/>
          <w:szCs w:val="24"/>
        </w:rPr>
        <w:t xml:space="preserve"> navodi sljedeće:</w:t>
      </w:r>
    </w:p>
    <w:p w14:paraId="4F70361B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2B03CFC8" w14:textId="77777777" w:rsidR="00167391" w:rsidRPr="008A4247" w:rsidRDefault="004E5259" w:rsidP="00167391">
      <w:pPr>
        <w:pStyle w:val="Tijeloteksta"/>
        <w:ind w:firstLine="7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>„</w:t>
      </w:r>
      <w:r w:rsidR="00167391" w:rsidRPr="008A4247">
        <w:rPr>
          <w:rFonts w:ascii="Times New Roman" w:hAnsi="Times New Roman" w:cs="Times New Roman"/>
          <w:i/>
          <w:color w:val="FF0000"/>
          <w:sz w:val="24"/>
          <w:szCs w:val="24"/>
        </w:rPr>
        <w:t>Rješenjem pod gornjim brojem utvrđuje mi se mjesečni iznos naknade za uređenje voda u iznosu od 25.08 EUR za poslovni prostor na adresi Paukovec, Paukovečka 3.</w:t>
      </w:r>
    </w:p>
    <w:p w14:paraId="4C470605" w14:textId="77777777" w:rsidR="00167391" w:rsidRPr="008A4247" w:rsidRDefault="00167391" w:rsidP="00167391">
      <w:pPr>
        <w:pStyle w:val="Tijeloteksta"/>
        <w:ind w:firstLine="7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>Protiv navedenog rješenja izjavljujem žalbu te obrazlažem kako slijedi:</w:t>
      </w:r>
    </w:p>
    <w:p w14:paraId="5BBEC9E7" w14:textId="77777777" w:rsidR="00167391" w:rsidRPr="008A4247" w:rsidRDefault="00167391" w:rsidP="00167391">
      <w:pPr>
        <w:pStyle w:val="Tijeloteksta"/>
        <w:ind w:firstLine="7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>Prostor na adresi Paukovec, Paukovečka 3 nije poslovni prostor niti je to ikada bio. Naime, od kako sam prije dvadesetak godina kupio nekretninu na spomenutoj adresi, kompletan prostor je stalno prazan, u njemu nitko ne živi niti ne obavlja nikakvu poslovnu djelatnost - ni proizvodnu ni uslužnu. Dokaz tome je i paušalno plaćanje računa struje, vode i plina na istoj adresi, što je lako provjerljivo u nadležnim službama (u privitku kopije računa).</w:t>
      </w:r>
    </w:p>
    <w:p w14:paraId="415485D3" w14:textId="77777777" w:rsidR="00167391" w:rsidRPr="008A4247" w:rsidRDefault="00167391" w:rsidP="00167391">
      <w:pPr>
        <w:pStyle w:val="Tijeloteksta"/>
        <w:ind w:firstLine="7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>Slijedom navedenoga, molim da se rješenje pod gornjim brojem stavi izvan snage te podredno ukine, jer za isto iz spomenutih razloga nema osnove.</w:t>
      </w:r>
    </w:p>
    <w:p w14:paraId="127AF4B8" w14:textId="7F4BC7F6" w:rsidR="004E5259" w:rsidRPr="002B69D8" w:rsidRDefault="00167391" w:rsidP="00167391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8A4247">
        <w:rPr>
          <w:rFonts w:ascii="Times New Roman" w:hAnsi="Times New Roman" w:cs="Times New Roman"/>
          <w:i/>
          <w:color w:val="FF0000"/>
          <w:sz w:val="24"/>
          <w:szCs w:val="24"/>
        </w:rPr>
        <w:t>Radi vjerodostojnosti mojeg iskaza, ukoliko smatrate potrebnim, spreman sam to dokazati na licu mjesta na navedenoj adresi te molim da me se kontaktira na mail mr.sc.ivan.filipcic@gmail.com.</w:t>
      </w:r>
      <w:r w:rsidR="004E5259" w:rsidRPr="00463C98">
        <w:rPr>
          <w:rFonts w:ascii="Times New Roman" w:hAnsi="Times New Roman" w:cs="Times New Roman"/>
          <w:sz w:val="24"/>
          <w:szCs w:val="24"/>
        </w:rPr>
        <w:t>“</w:t>
      </w:r>
    </w:p>
    <w:p w14:paraId="120AF94F" w14:textId="77777777" w:rsidR="004E5259" w:rsidRPr="002B69D8" w:rsidRDefault="004E5259" w:rsidP="004E5259">
      <w:pPr>
        <w:pStyle w:val="Tijeloteksta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2B69D8">
        <w:rPr>
          <w:rFonts w:ascii="Times New Roman" w:hAnsi="Times New Roman" w:cs="Times New Roman"/>
          <w:color w:val="7030A0"/>
          <w:sz w:val="24"/>
          <w:szCs w:val="24"/>
        </w:rPr>
        <w:t xml:space="preserve">    </w:t>
      </w:r>
    </w:p>
    <w:p w14:paraId="4A0B0398" w14:textId="5AEF23D3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 xml:space="preserve">Žalba je </w:t>
      </w:r>
      <w:r w:rsidR="00167391" w:rsidRPr="00463C98">
        <w:rPr>
          <w:rFonts w:ascii="Times New Roman" w:hAnsi="Times New Roman" w:cs="Times New Roman"/>
          <w:sz w:val="24"/>
          <w:szCs w:val="24"/>
        </w:rPr>
        <w:t xml:space="preserve">za sada </w:t>
      </w:r>
      <w:r w:rsidRPr="00463C98">
        <w:rPr>
          <w:rFonts w:ascii="Times New Roman" w:hAnsi="Times New Roman" w:cs="Times New Roman"/>
          <w:sz w:val="24"/>
          <w:szCs w:val="24"/>
        </w:rPr>
        <w:t>osnovana.</w:t>
      </w:r>
      <w:r w:rsidRPr="002B69D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</w:p>
    <w:p w14:paraId="2395CB64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2263CCC1" w14:textId="0A440C17" w:rsidR="004E5259" w:rsidRPr="008A4247" w:rsidRDefault="004E5259" w:rsidP="008A4247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63C98">
        <w:rPr>
          <w:rFonts w:ascii="Times New Roman" w:hAnsi="Times New Roman" w:cs="Times New Roman"/>
          <w:sz w:val="24"/>
          <w:szCs w:val="24"/>
        </w:rPr>
        <w:t xml:space="preserve">Zakon o općem upravnom postupku („Narodne novine“, broj: 47/09 i 110/21), u članku 8. propisuje </w:t>
      </w:r>
      <w:r w:rsidRPr="00463C98">
        <w:rPr>
          <w:rFonts w:ascii="Times New Roman" w:hAnsi="Times New Roman" w:cs="Times New Roman"/>
          <w:i/>
          <w:sz w:val="24"/>
          <w:szCs w:val="24"/>
        </w:rPr>
        <w:t>da se u postupku treba utvrditi pravo stanje stvari i u tu se svrhu moraju utvrditi sve činjenice i okolnosti koje su bitne za zakonito i pravilno rješavanje upravne stvari</w:t>
      </w:r>
      <w:r w:rsidRPr="00463C98">
        <w:rPr>
          <w:rFonts w:ascii="Times New Roman" w:hAnsi="Times New Roman" w:cs="Times New Roman"/>
          <w:sz w:val="24"/>
          <w:szCs w:val="24"/>
        </w:rPr>
        <w:t>.</w:t>
      </w:r>
    </w:p>
    <w:p w14:paraId="69B2D98F" w14:textId="77777777" w:rsidR="004E5259" w:rsidRPr="002B69D8" w:rsidRDefault="004E5259" w:rsidP="004E5259">
      <w:pPr>
        <w:pStyle w:val="Tijeloteksta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0D512DCD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A1C4E">
        <w:rPr>
          <w:rFonts w:ascii="Times New Roman" w:hAnsi="Times New Roman" w:cs="Times New Roman"/>
          <w:sz w:val="24"/>
          <w:szCs w:val="24"/>
        </w:rPr>
        <w:t>Zakon o financiranju vodnoga gospodarstva, člankom 13. stavkom 1. propisuje da se naknada za uređenje voda plaća na sve nekretnine, osim na poljoprivredno zemljište, a člankom 14. stavkom 1. da je obveznik naknade za uređenje voda vlasnik ili drugi zakoniti posjednik nekretnine.</w:t>
      </w:r>
      <w:r w:rsidRPr="002B69D8">
        <w:rPr>
          <w:rFonts w:ascii="Times New Roman" w:hAnsi="Times New Roman" w:cs="Times New Roman"/>
          <w:color w:val="7030A0"/>
          <w:sz w:val="24"/>
          <w:szCs w:val="24"/>
        </w:rPr>
        <w:t xml:space="preserve"> </w:t>
      </w:r>
    </w:p>
    <w:p w14:paraId="7E56C5B2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61EB2EA7" w14:textId="53B89ADC" w:rsidR="004E5259" w:rsidRPr="002B69D8" w:rsidRDefault="00BA1C4E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A1C4E">
        <w:rPr>
          <w:rFonts w:ascii="Times New Roman" w:hAnsi="Times New Roman" w:cs="Times New Roman"/>
          <w:sz w:val="24"/>
          <w:szCs w:val="24"/>
        </w:rPr>
        <w:t xml:space="preserve">Nadalje, </w:t>
      </w:r>
      <w:r w:rsidR="004E5259" w:rsidRPr="00BA1C4E">
        <w:rPr>
          <w:rFonts w:ascii="Times New Roman" w:hAnsi="Times New Roman" w:cs="Times New Roman"/>
          <w:sz w:val="24"/>
          <w:szCs w:val="24"/>
        </w:rPr>
        <w:t>Zakon o financiranju vodnoga gospodarstva, u članku 17. stavku 1. propisuje da na nekretnine na koje se obračunava i naplaćuje komunalna naknada prema propisima o komunalnom gospodarstvu, jedinice lokalne samouprave, uz tu naknadu, naplaćuju i naknadu za uređenje voda, a u stavku 2. istoga članka da se naknada za uređenje voda iz stavka 1. ovoga članka obračunava prema podacima iz očevidnika za obračun komunalne naknade.</w:t>
      </w:r>
    </w:p>
    <w:p w14:paraId="1669B994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71010E5F" w14:textId="13974BF9" w:rsidR="00A3752E" w:rsidRPr="002B69D8" w:rsidRDefault="004E5259" w:rsidP="00A3752E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  <w:r w:rsidRPr="00BA1C4E">
        <w:rPr>
          <w:rFonts w:ascii="Times New Roman" w:hAnsi="Times New Roman" w:cs="Times New Roman"/>
          <w:sz w:val="24"/>
          <w:szCs w:val="24"/>
        </w:rPr>
        <w:t>Uredba o visini naknade za uređenje voda („Narodne novine“, broj: 82/10 i  108/13) u članku 2. stavku 1. propisuje da se za potrebe obračuna naknade za uređenje voda, nekretnine svrstavaju u tarifne razrede</w:t>
      </w:r>
      <w:r w:rsidR="00A3752E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204A1573" w14:textId="77777777" w:rsidR="004E5259" w:rsidRPr="002B69D8" w:rsidRDefault="004E5259" w:rsidP="00A3752E">
      <w:pPr>
        <w:pStyle w:val="Tijeloteksta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5525950C" w14:textId="27421E1F" w:rsidR="004E5259" w:rsidRPr="00A3752E" w:rsidRDefault="00A3752E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752E">
        <w:rPr>
          <w:rFonts w:ascii="Times New Roman" w:hAnsi="Times New Roman" w:cs="Times New Roman"/>
          <w:sz w:val="24"/>
          <w:szCs w:val="24"/>
        </w:rPr>
        <w:t>Na temelju p</w:t>
      </w:r>
      <w:r w:rsidR="004E5259" w:rsidRPr="00A3752E">
        <w:rPr>
          <w:rFonts w:ascii="Times New Roman" w:hAnsi="Times New Roman" w:cs="Times New Roman"/>
          <w:sz w:val="24"/>
          <w:szCs w:val="24"/>
        </w:rPr>
        <w:t>regled</w:t>
      </w:r>
      <w:r w:rsidRPr="00A3752E">
        <w:rPr>
          <w:rFonts w:ascii="Times New Roman" w:hAnsi="Times New Roman" w:cs="Times New Roman"/>
          <w:sz w:val="24"/>
          <w:szCs w:val="24"/>
        </w:rPr>
        <w:t>a</w:t>
      </w:r>
      <w:r w:rsidR="004E5259" w:rsidRPr="00A3752E">
        <w:rPr>
          <w:rFonts w:ascii="Times New Roman" w:hAnsi="Times New Roman" w:cs="Times New Roman"/>
          <w:sz w:val="24"/>
          <w:szCs w:val="24"/>
        </w:rPr>
        <w:t xml:space="preserve"> obrazloženja pobijanog rješenja, utvrđuje se kako je u vezi određivanja namjene i površine, te vlasnika/korisnika nekretnine za koje je u konkretnom slučaju obračunata naknada za uređenje voda, prvostupanjsko tijelo navelo sljedeće:</w:t>
      </w:r>
    </w:p>
    <w:p w14:paraId="1DD3D703" w14:textId="77777777" w:rsidR="004E5259" w:rsidRPr="00A3752E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2EC45E9" w14:textId="77777777" w:rsidR="004E5259" w:rsidRPr="00A3752E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3752E">
        <w:rPr>
          <w:rFonts w:ascii="Times New Roman" w:hAnsi="Times New Roman" w:cs="Times New Roman"/>
          <w:sz w:val="24"/>
          <w:szCs w:val="24"/>
        </w:rPr>
        <w:t>„</w:t>
      </w:r>
      <w:r w:rsidRPr="00A3752E">
        <w:rPr>
          <w:rFonts w:ascii="Times New Roman" w:hAnsi="Times New Roman" w:cs="Times New Roman"/>
          <w:i/>
          <w:sz w:val="24"/>
          <w:szCs w:val="24"/>
        </w:rPr>
        <w:t>Podaci o nekretnini koja je predmet postupka utvrđeni su iz evidencije obveznika komunalne naknade te su ispunjeni uvjeti za neposredno rješavanje u ovom upravnom postupku, a sve temeljem članka 49. stavka 1. točke 1. Zakona o općem upravnom postupku</w:t>
      </w:r>
      <w:r w:rsidRPr="00A3752E">
        <w:rPr>
          <w:rFonts w:ascii="Times New Roman" w:hAnsi="Times New Roman" w:cs="Times New Roman"/>
          <w:sz w:val="24"/>
          <w:szCs w:val="24"/>
        </w:rPr>
        <w:t>.“</w:t>
      </w:r>
    </w:p>
    <w:p w14:paraId="1D42E1D9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30F8652A" w14:textId="77777777" w:rsidR="0093542D" w:rsidRDefault="004E5259" w:rsidP="008A4247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D6508">
        <w:rPr>
          <w:rFonts w:ascii="Times New Roman" w:hAnsi="Times New Roman" w:cs="Times New Roman"/>
          <w:sz w:val="24"/>
          <w:szCs w:val="24"/>
        </w:rPr>
        <w:t xml:space="preserve">Međutim </w:t>
      </w:r>
      <w:r w:rsidR="008A4247">
        <w:rPr>
          <w:rFonts w:ascii="Times New Roman" w:hAnsi="Times New Roman" w:cs="Times New Roman"/>
          <w:sz w:val="24"/>
          <w:szCs w:val="24"/>
        </w:rPr>
        <w:t xml:space="preserve">prvostupanjsko tijelo nije dostavilo evidencije obveznika komunalne naknade, štoviše, ovome tijelu uopće nije dostavljen </w:t>
      </w:r>
      <w:r w:rsidRPr="00FD6508">
        <w:rPr>
          <w:rFonts w:ascii="Times New Roman" w:hAnsi="Times New Roman" w:cs="Times New Roman"/>
          <w:sz w:val="24"/>
          <w:szCs w:val="24"/>
        </w:rPr>
        <w:t>predmetn</w:t>
      </w:r>
      <w:r w:rsidR="008A4247">
        <w:rPr>
          <w:rFonts w:ascii="Times New Roman" w:hAnsi="Times New Roman" w:cs="Times New Roman"/>
          <w:sz w:val="24"/>
          <w:szCs w:val="24"/>
        </w:rPr>
        <w:t>i spis na rješavanje, već je Ministarstvo zaštite okoliša i zelene tranzicije za ovaj upravni postupak saznalo putem rješenja Upravnog suda u Zagrebu, p</w:t>
      </w:r>
      <w:r w:rsidR="008A4247" w:rsidRPr="008A4247">
        <w:rPr>
          <w:rFonts w:ascii="Times New Roman" w:hAnsi="Times New Roman" w:cs="Times New Roman"/>
          <w:sz w:val="24"/>
          <w:szCs w:val="24"/>
        </w:rPr>
        <w:t>oslovni broj: Us I-3434/2024-2</w:t>
      </w:r>
      <w:r w:rsidR="008A4247">
        <w:rPr>
          <w:rFonts w:ascii="Times New Roman" w:hAnsi="Times New Roman" w:cs="Times New Roman"/>
          <w:sz w:val="24"/>
          <w:szCs w:val="24"/>
        </w:rPr>
        <w:t xml:space="preserve"> od 3. rujna 2024. u upravnom sporu tužiteljice Anke Rajić zbog šutnje uprave.</w:t>
      </w:r>
    </w:p>
    <w:p w14:paraId="780A3B09" w14:textId="77777777" w:rsidR="0093542D" w:rsidRDefault="0093542D" w:rsidP="008A4247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0502AAA" w14:textId="11CE4A13" w:rsidR="008A4247" w:rsidRPr="008A4247" w:rsidRDefault="00C720D1" w:rsidP="008A4247">
      <w:pPr>
        <w:pStyle w:val="Tijeloteksta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Ovo tijelo je dopisom KLASA: URBROJ: od </w:t>
      </w:r>
      <w:proofErr w:type="spellStart"/>
      <w:r>
        <w:rPr>
          <w:rFonts w:ascii="Times New Roman" w:hAnsi="Times New Roman" w:cs="Times New Roman"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zatražilo od Hrvatskih voda žurnu dostavu predmetnog spisa, na koji je odgovoreno kako to tijelo nije u mogućnosti dostaviti traženo (dopis KLASA: </w:t>
      </w:r>
      <w:proofErr w:type="spellStart"/>
      <w:r>
        <w:rPr>
          <w:rFonts w:ascii="Times New Roman" w:hAnsi="Times New Roman" w:cs="Times New Roman"/>
          <w:sz w:val="24"/>
          <w:szCs w:val="24"/>
        </w:rPr>
        <w:t>XY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……).  </w:t>
      </w:r>
      <w:r w:rsidR="008A4247" w:rsidRPr="008A4247">
        <w:rPr>
          <w:rFonts w:ascii="Times New Roman" w:hAnsi="Times New Roman" w:cs="Times New Roman"/>
          <w:sz w:val="24"/>
          <w:szCs w:val="24"/>
        </w:rPr>
        <w:t xml:space="preserve"> </w:t>
      </w:r>
      <w:r w:rsidR="008A42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C871C" w14:textId="77777777" w:rsidR="008A4247" w:rsidRDefault="008A4247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4A7F87C" w14:textId="5DA5EA08" w:rsidR="004E5259" w:rsidRPr="00C2328E" w:rsidRDefault="00C720D1" w:rsidP="00C720D1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Slijedom navedenog, ocjenjuje se </w:t>
      </w:r>
      <w:r w:rsidR="004E5259" w:rsidRPr="00FD6508">
        <w:rPr>
          <w:rFonts w:ascii="Times New Roman" w:hAnsi="Times New Roman" w:cs="Times New Roman"/>
          <w:sz w:val="24"/>
          <w:szCs w:val="24"/>
        </w:rPr>
        <w:t xml:space="preserve">kako na temelju takvog stanja spisa nije moguće nesporno utvrditi činjenično stanje važno za obračun naknade za uređenje voda u konkretnom slučaju, </w:t>
      </w:r>
      <w:r>
        <w:rPr>
          <w:rFonts w:ascii="Times New Roman" w:hAnsi="Times New Roman" w:cs="Times New Roman"/>
          <w:sz w:val="24"/>
          <w:szCs w:val="24"/>
        </w:rPr>
        <w:t xml:space="preserve">te kako pobijano rješenje </w:t>
      </w:r>
      <w:r w:rsidR="004E5259" w:rsidRPr="00C2328E">
        <w:rPr>
          <w:rFonts w:ascii="Times New Roman" w:hAnsi="Times New Roman" w:cs="Times New Roman"/>
          <w:sz w:val="24"/>
          <w:szCs w:val="24"/>
        </w:rPr>
        <w:t>nije doneseno u skladu sa člankom 8. Zakona o općem upravnom postupku, slijedom čega ni sa citiranim odredbama Zakona o financiranju vodnoga gospodarstva te Uredbe o visini naknade za uređenje voda.</w:t>
      </w:r>
    </w:p>
    <w:p w14:paraId="00BA78A0" w14:textId="77777777" w:rsidR="004E5259" w:rsidRPr="002B69D8" w:rsidRDefault="004E5259" w:rsidP="00C720D1">
      <w:pPr>
        <w:pStyle w:val="Tijeloteksta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0CB2399E" w14:textId="77777777" w:rsidR="004E5259" w:rsidRPr="00C2328E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2328E">
        <w:rPr>
          <w:rFonts w:ascii="Times New Roman" w:hAnsi="Times New Roman" w:cs="Times New Roman"/>
          <w:sz w:val="24"/>
          <w:szCs w:val="24"/>
        </w:rPr>
        <w:t>Budući su žalbeni razlozi za sada ocijenjeni osnovanima, a činjenice odlučne za donošenje zakonitog rješenja o obračunu naknade za uređenje voda nepotpuno utvrđenima te se nije vodilo računa o pravilima postupka koja su bila od utjecaja na rješavanje stvari, valjalo je na temelju članka 117. stavka 1. točaka 1. i 2. Zakona o općem upravnom postupku, riješiti kao u točki 1. izreke.</w:t>
      </w:r>
    </w:p>
    <w:p w14:paraId="2C590B50" w14:textId="77777777" w:rsidR="004E5259" w:rsidRPr="002B69D8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6F13C1C8" w14:textId="77777777" w:rsidR="004E5259" w:rsidRDefault="004E5259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2328E">
        <w:rPr>
          <w:rFonts w:ascii="Times New Roman" w:hAnsi="Times New Roman" w:cs="Times New Roman"/>
          <w:sz w:val="24"/>
          <w:szCs w:val="24"/>
        </w:rPr>
        <w:lastRenderedPageBreak/>
        <w:t>S obzirom na prirodu upravne stvari, odnosno budući je za donošenje novog rješenja nužno neposredno rješavanje prvostupanjskog tijela, valjalo je na temelju članka 117. stavka 2. Zakona o općem upravnom postupku, riješiti kao u točki 2. izreke.</w:t>
      </w:r>
    </w:p>
    <w:p w14:paraId="23F96A28" w14:textId="77777777" w:rsidR="00C720D1" w:rsidRPr="00C2328E" w:rsidRDefault="00C720D1" w:rsidP="004E5259">
      <w:pPr>
        <w:pStyle w:val="Tijelotekst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D1FAA4" w14:textId="77777777" w:rsidR="004E5259" w:rsidRPr="002B69D8" w:rsidRDefault="004E5259" w:rsidP="004E5259">
      <w:pPr>
        <w:pStyle w:val="Tijeloteksta"/>
        <w:jc w:val="both"/>
        <w:rPr>
          <w:rFonts w:ascii="Times New Roman" w:hAnsi="Times New Roman" w:cs="Times New Roman"/>
          <w:color w:val="7030A0"/>
          <w:sz w:val="24"/>
          <w:szCs w:val="24"/>
        </w:rPr>
      </w:pPr>
    </w:p>
    <w:p w14:paraId="226DF682" w14:textId="382D8042" w:rsidR="002B69D8" w:rsidRPr="00C2328E" w:rsidRDefault="004E5259" w:rsidP="00C2328E">
      <w:pPr>
        <w:ind w:firstLine="708"/>
        <w:jc w:val="both"/>
      </w:pPr>
      <w:r w:rsidRPr="00C2328E">
        <w:t xml:space="preserve">UPUTA O PRAVNOM LIJEKU: Protiv ovog rješenja ne može se izjaviti žalba, ali se može pokrenuti upravni spor. Upravni spor pokreće se tužbom u roku od 30 dana od dana dostave rješenja. Tužba se podnosi Upravnom sudu u </w:t>
      </w:r>
      <w:r w:rsidR="003562E4" w:rsidRPr="00C2328E">
        <w:t>Zagrebu</w:t>
      </w:r>
      <w:r w:rsidRPr="00C2328E">
        <w:t xml:space="preserve"> neposredno u pisanom obliku, usmeno na zapisnik ili se šalje poštom odnosno dostavlja elektronički.</w:t>
      </w:r>
    </w:p>
    <w:p w14:paraId="666733A8" w14:textId="77777777" w:rsidR="004E5259" w:rsidRPr="002B69D8" w:rsidRDefault="004E5259" w:rsidP="004E5259">
      <w:pPr>
        <w:ind w:firstLine="708"/>
        <w:jc w:val="both"/>
        <w:rPr>
          <w:color w:val="7030A0"/>
        </w:rPr>
      </w:pPr>
      <w:r w:rsidRPr="002B69D8">
        <w:rPr>
          <w:color w:val="7030A0"/>
        </w:rPr>
        <w:t xml:space="preserve"> </w:t>
      </w:r>
    </w:p>
    <w:p w14:paraId="1EE0EB8D" w14:textId="77777777" w:rsidR="004E5259" w:rsidRPr="002B69D8" w:rsidRDefault="004E5259" w:rsidP="004E5259">
      <w:pPr>
        <w:rPr>
          <w:b/>
          <w:color w:val="7030A0"/>
        </w:rPr>
      </w:pPr>
    </w:p>
    <w:p w14:paraId="35B95079" w14:textId="77777777" w:rsidR="004E5259" w:rsidRPr="002B69D8" w:rsidRDefault="004E5259" w:rsidP="004E5259">
      <w:pPr>
        <w:rPr>
          <w:color w:val="7030A0"/>
        </w:rPr>
      </w:pPr>
    </w:p>
    <w:p w14:paraId="2150FA0A" w14:textId="77777777" w:rsidR="004E5259" w:rsidRPr="002B69D8" w:rsidRDefault="004E5259" w:rsidP="004E5259">
      <w:pPr>
        <w:rPr>
          <w:color w:val="7030A0"/>
          <w:sz w:val="22"/>
        </w:rPr>
      </w:pPr>
    </w:p>
    <w:p w14:paraId="3A95216F" w14:textId="77777777" w:rsidR="004E5259" w:rsidRPr="002B69D8" w:rsidRDefault="004E5259" w:rsidP="004E5259">
      <w:pPr>
        <w:rPr>
          <w:color w:val="7030A0"/>
          <w:sz w:val="22"/>
        </w:rPr>
      </w:pPr>
    </w:p>
    <w:p w14:paraId="063063F6" w14:textId="77777777" w:rsidR="004E5259" w:rsidRPr="002B69D8" w:rsidRDefault="004E5259" w:rsidP="004E5259">
      <w:pPr>
        <w:rPr>
          <w:color w:val="7030A0"/>
          <w:sz w:val="22"/>
        </w:rPr>
      </w:pPr>
    </w:p>
    <w:p w14:paraId="09779688" w14:textId="77777777" w:rsidR="004E5259" w:rsidRPr="002B69D8" w:rsidRDefault="004E5259" w:rsidP="004E5259">
      <w:pPr>
        <w:rPr>
          <w:color w:val="7030A0"/>
          <w:sz w:val="22"/>
        </w:rPr>
      </w:pPr>
    </w:p>
    <w:p w14:paraId="0409C00B" w14:textId="77777777" w:rsidR="004E5259" w:rsidRPr="002B69D8" w:rsidRDefault="004E5259" w:rsidP="004E5259">
      <w:pPr>
        <w:rPr>
          <w:color w:val="7030A0"/>
        </w:rPr>
      </w:pPr>
    </w:p>
    <w:p w14:paraId="190160F9" w14:textId="77777777" w:rsidR="00C2328E" w:rsidRDefault="00C2328E" w:rsidP="00C2328E">
      <w:pPr>
        <w:rPr>
          <w:color w:val="7030A0"/>
          <w:sz w:val="22"/>
          <w:szCs w:val="22"/>
        </w:rPr>
      </w:pPr>
    </w:p>
    <w:p w14:paraId="013E8B31" w14:textId="64F1F28B" w:rsidR="00C2328E" w:rsidRPr="00C720D1" w:rsidRDefault="00C2328E" w:rsidP="00C2328E">
      <w:pPr>
        <w:rPr>
          <w:color w:val="FF0000"/>
          <w:sz w:val="22"/>
          <w:szCs w:val="22"/>
        </w:rPr>
      </w:pPr>
      <w:r w:rsidRPr="00C720D1">
        <w:rPr>
          <w:color w:val="FF0000"/>
          <w:sz w:val="22"/>
          <w:szCs w:val="22"/>
        </w:rPr>
        <w:t>DOSTAVITI:</w:t>
      </w:r>
    </w:p>
    <w:p w14:paraId="3F106F8C" w14:textId="77777777" w:rsidR="00C2328E" w:rsidRPr="00C720D1" w:rsidRDefault="00C2328E" w:rsidP="00C2328E">
      <w:pPr>
        <w:rPr>
          <w:color w:val="FF0000"/>
          <w:sz w:val="22"/>
          <w:szCs w:val="22"/>
        </w:rPr>
      </w:pPr>
      <w:r w:rsidRPr="00C720D1">
        <w:rPr>
          <w:color w:val="FF0000"/>
          <w:sz w:val="22"/>
          <w:szCs w:val="22"/>
        </w:rPr>
        <w:t xml:space="preserve">1. Hrvatske vode, VGO za gornju Savu, Zagreb -  uz cjelokupni spis i </w:t>
      </w:r>
    </w:p>
    <w:p w14:paraId="463A3D49" w14:textId="1E41C6FF" w:rsidR="00C2328E" w:rsidRPr="00C720D1" w:rsidRDefault="00C2328E" w:rsidP="00C2328E">
      <w:pPr>
        <w:rPr>
          <w:color w:val="FF0000"/>
          <w:sz w:val="22"/>
          <w:szCs w:val="22"/>
        </w:rPr>
      </w:pPr>
      <w:r w:rsidRPr="00C720D1">
        <w:rPr>
          <w:color w:val="FF0000"/>
          <w:sz w:val="22"/>
          <w:szCs w:val="22"/>
        </w:rPr>
        <w:t xml:space="preserve">    dva primjerka rješenja te obvezu dostave rješenja žalitelju;                                                                      </w:t>
      </w:r>
    </w:p>
    <w:p w14:paraId="76FD0F07" w14:textId="09E4CEB4" w:rsidR="00C2328E" w:rsidRPr="00C720D1" w:rsidRDefault="00C2328E">
      <w:pPr>
        <w:jc w:val="both"/>
        <w:rPr>
          <w:color w:val="FF0000"/>
          <w:sz w:val="22"/>
          <w:szCs w:val="22"/>
        </w:rPr>
      </w:pPr>
      <w:r w:rsidRPr="00C720D1">
        <w:rPr>
          <w:color w:val="FF0000"/>
          <w:sz w:val="22"/>
          <w:szCs w:val="22"/>
        </w:rPr>
        <w:t>2. Pismohrana</w:t>
      </w:r>
    </w:p>
    <w:sectPr w:rsidR="00C2328E" w:rsidRPr="00C720D1" w:rsidSect="004E5259"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992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F967A" w14:textId="77777777" w:rsidR="00A81FAA" w:rsidRDefault="00A81FAA">
      <w:r>
        <w:separator/>
      </w:r>
    </w:p>
  </w:endnote>
  <w:endnote w:type="continuationSeparator" w:id="0">
    <w:p w14:paraId="409E59EE" w14:textId="77777777" w:rsidR="00A81FAA" w:rsidRDefault="00A81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E77B" w14:textId="77777777" w:rsidR="001B0DD4" w:rsidRPr="00C34D33" w:rsidRDefault="001B0DD4" w:rsidP="00C34D33">
    <w:pPr>
      <w:pStyle w:val="Podnoje"/>
      <w:jc w:val="center"/>
      <w:rPr>
        <w:color w:val="000000" w:themeColor="text1"/>
      </w:rPr>
    </w:pPr>
    <w:r>
      <w:rPr>
        <w:color w:val="000000" w:themeColor="text1"/>
      </w:rPr>
      <w:t>Stranica</w:t>
    </w:r>
    <w:r w:rsidRPr="00C34D33">
      <w:rPr>
        <w:color w:val="000000" w:themeColor="text1"/>
      </w:rPr>
      <w:t xml:space="preserve"> </w:t>
    </w:r>
    <w:r w:rsidRPr="00C34D33">
      <w:rPr>
        <w:color w:val="000000" w:themeColor="text1"/>
      </w:rPr>
      <w:fldChar w:fldCharType="begin"/>
    </w:r>
    <w:r w:rsidRPr="00C34D33">
      <w:rPr>
        <w:color w:val="000000" w:themeColor="text1"/>
      </w:rPr>
      <w:instrText xml:space="preserve"> PAGE  \* Arabic  \* MERGEFORMAT </w:instrText>
    </w:r>
    <w:r w:rsidRPr="00C34D33">
      <w:rPr>
        <w:color w:val="000000" w:themeColor="text1"/>
      </w:rPr>
      <w:fldChar w:fldCharType="separate"/>
    </w:r>
    <w:r>
      <w:rPr>
        <w:noProof/>
        <w:color w:val="000000" w:themeColor="text1"/>
      </w:rPr>
      <w:t>2</w:t>
    </w:r>
    <w:r w:rsidRPr="00C34D33">
      <w:rPr>
        <w:color w:val="000000" w:themeColor="text1"/>
      </w:rPr>
      <w:fldChar w:fldCharType="end"/>
    </w:r>
    <w:r w:rsidRPr="00C34D33">
      <w:rPr>
        <w:color w:val="000000" w:themeColor="text1"/>
      </w:rPr>
      <w:t xml:space="preserve"> o</w:t>
    </w:r>
    <w:r>
      <w:rPr>
        <w:color w:val="000000" w:themeColor="text1"/>
      </w:rPr>
      <w:t>d</w:t>
    </w:r>
    <w:r w:rsidRPr="00C34D33">
      <w:rPr>
        <w:color w:val="000000" w:themeColor="text1"/>
      </w:rPr>
      <w:t xml:space="preserve"> </w:t>
    </w:r>
    <w:r w:rsidRPr="00C34D33">
      <w:rPr>
        <w:color w:val="000000" w:themeColor="text1"/>
      </w:rPr>
      <w:fldChar w:fldCharType="begin"/>
    </w:r>
    <w:r w:rsidRPr="00C34D33">
      <w:rPr>
        <w:color w:val="000000" w:themeColor="text1"/>
      </w:rPr>
      <w:instrText xml:space="preserve"> NUMPAGES  \* Arabic  \* MERGEFORMAT </w:instrText>
    </w:r>
    <w:r w:rsidRPr="00C34D33">
      <w:rPr>
        <w:color w:val="000000" w:themeColor="text1"/>
      </w:rPr>
      <w:fldChar w:fldCharType="separate"/>
    </w:r>
    <w:r>
      <w:rPr>
        <w:noProof/>
        <w:color w:val="000000" w:themeColor="text1"/>
      </w:rPr>
      <w:t>1</w:t>
    </w:r>
    <w:r w:rsidRPr="00C34D33">
      <w:rPr>
        <w:color w:val="000000" w:themeColor="text1"/>
      </w:rPr>
      <w:fldChar w:fldCharType="end"/>
    </w:r>
  </w:p>
  <w:p w14:paraId="2320E77C" w14:textId="77777777" w:rsidR="001B0DD4" w:rsidRPr="00C34D33" w:rsidRDefault="001B0DD4" w:rsidP="00C34D3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2333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20E787" w14:textId="77777777" w:rsidR="001B0DD4" w:rsidRDefault="001B0DD4">
        <w:pPr>
          <w:pStyle w:val="Podnoj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20E788" w14:textId="77777777" w:rsidR="001B0DD4" w:rsidRDefault="001B0DD4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AE57" w14:textId="77777777" w:rsidR="00A81FAA" w:rsidRDefault="00A81FAA">
      <w:r>
        <w:separator/>
      </w:r>
    </w:p>
  </w:footnote>
  <w:footnote w:type="continuationSeparator" w:id="0">
    <w:p w14:paraId="690FCA5E" w14:textId="77777777" w:rsidR="00A81FAA" w:rsidRDefault="00A81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0E77D" w14:textId="77777777" w:rsidR="001B0DD4" w:rsidRDefault="001B0DD4" w:rsidP="00AC11CC">
    <w:pPr>
      <w:pStyle w:val="Zaglavlje"/>
      <w:rPr>
        <w:rFonts w:ascii="Arial" w:hAnsi="Arial" w:cs="Arial"/>
        <w:lang w:val="en-GB"/>
      </w:rPr>
    </w:pPr>
  </w:p>
  <w:p w14:paraId="2320E77E" w14:textId="273F2BF8" w:rsidR="001B0DD4" w:rsidRDefault="001B0DD4" w:rsidP="00EA6986">
    <w:pPr>
      <w:pStyle w:val="Zaglavlje"/>
      <w:ind w:left="-1134"/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ab/>
    </w:r>
  </w:p>
  <w:p w14:paraId="2320E77F" w14:textId="77777777" w:rsidR="001B0DD4" w:rsidRDefault="001B0DD4" w:rsidP="008E0238">
    <w:pPr>
      <w:pStyle w:val="Zaglavlje"/>
      <w:ind w:left="-851"/>
      <w:jc w:val="right"/>
      <w:rPr>
        <w:rFonts w:ascii="Arial" w:hAnsi="Arial" w:cs="Arial"/>
        <w:lang w:val="en-GB"/>
      </w:rPr>
    </w:pPr>
  </w:p>
  <w:p w14:paraId="2320E780" w14:textId="77777777" w:rsidR="001B0DD4" w:rsidRDefault="001B0DD4" w:rsidP="008E0238">
    <w:pPr>
      <w:pStyle w:val="Zaglavlje"/>
      <w:ind w:left="-851"/>
      <w:rPr>
        <w:rFonts w:ascii="Arial" w:hAnsi="Arial" w:cs="Arial"/>
        <w:lang w:val="en-GB"/>
      </w:rPr>
    </w:pPr>
  </w:p>
  <w:p w14:paraId="2320E781" w14:textId="77777777" w:rsidR="001B0DD4" w:rsidRDefault="001B0DD4" w:rsidP="008E0238">
    <w:pPr>
      <w:pStyle w:val="Zaglavlje"/>
      <w:ind w:left="-851"/>
      <w:rPr>
        <w:rFonts w:ascii="Arial" w:hAnsi="Arial" w:cs="Arial"/>
        <w:lang w:val="en-GB"/>
      </w:rPr>
    </w:pPr>
  </w:p>
  <w:p w14:paraId="2320E782" w14:textId="77777777" w:rsidR="001B0DD4" w:rsidRPr="005A516C" w:rsidRDefault="001B0DD4" w:rsidP="008E0238">
    <w:pPr>
      <w:pStyle w:val="Zaglavlje"/>
      <w:ind w:left="-851"/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 xml:space="preserve">  </w:t>
    </w:r>
  </w:p>
  <w:p w14:paraId="2320E786" w14:textId="79976713" w:rsidR="001B0DD4" w:rsidRPr="004E5259" w:rsidRDefault="001B0DD4" w:rsidP="004E5259">
    <w:pPr>
      <w:pStyle w:val="Zaglavlje"/>
      <w:tabs>
        <w:tab w:val="right" w:pos="4536"/>
      </w:tabs>
      <w:ind w:right="4536"/>
      <w:rPr>
        <w:rFonts w:ascii="Arial" w:hAnsi="Arial" w:cs="Arial"/>
        <w:color w:val="333333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5BE"/>
    <w:multiLevelType w:val="hybridMultilevel"/>
    <w:tmpl w:val="D452F59A"/>
    <w:lvl w:ilvl="0" w:tplc="AD5E6D36">
      <w:start w:val="51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4A48370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D1C094A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D6D2C98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E44A716E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77672BA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DFBA7C74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B0AD102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CF489B9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69F1893"/>
    <w:multiLevelType w:val="hybridMultilevel"/>
    <w:tmpl w:val="EB9E9B12"/>
    <w:lvl w:ilvl="0" w:tplc="BDBED332">
      <w:start w:val="51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b/>
      </w:rPr>
    </w:lvl>
    <w:lvl w:ilvl="1" w:tplc="B734E0E6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73B08268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E0E53B4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AEFEBF0A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1F8B51A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53961AA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C114951E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BA231A0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101428B"/>
    <w:multiLevelType w:val="hybridMultilevel"/>
    <w:tmpl w:val="2D28E6BC"/>
    <w:lvl w:ilvl="0" w:tplc="F66086F6">
      <w:start w:val="515"/>
      <w:numFmt w:val="bullet"/>
      <w:lvlText w:val="-"/>
      <w:lvlJc w:val="left"/>
      <w:pPr>
        <w:ind w:left="1740" w:hanging="360"/>
      </w:pPr>
      <w:rPr>
        <w:rFonts w:ascii="Times New Roman" w:eastAsia="Times New Roman" w:hAnsi="Times New Roman" w:cs="Times New Roman" w:hint="default"/>
      </w:rPr>
    </w:lvl>
    <w:lvl w:ilvl="1" w:tplc="1EE47A2A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D887EAE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740A1A26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65E22F9C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BE5A3CA4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EC004A40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DDF6BF06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D44262CE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47DC7F44"/>
    <w:multiLevelType w:val="hybridMultilevel"/>
    <w:tmpl w:val="864EE760"/>
    <w:lvl w:ilvl="0" w:tplc="723A9C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6DEAF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9C4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418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E664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5EBA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01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825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04A1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119FE"/>
    <w:multiLevelType w:val="hybridMultilevel"/>
    <w:tmpl w:val="4F8E6370"/>
    <w:lvl w:ilvl="0" w:tplc="995C0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6E7DC8" w:tentative="1">
      <w:start w:val="1"/>
      <w:numFmt w:val="lowerLetter"/>
      <w:lvlText w:val="%2."/>
      <w:lvlJc w:val="left"/>
      <w:pPr>
        <w:ind w:left="1440" w:hanging="360"/>
      </w:pPr>
    </w:lvl>
    <w:lvl w:ilvl="2" w:tplc="C92656D0" w:tentative="1">
      <w:start w:val="1"/>
      <w:numFmt w:val="lowerRoman"/>
      <w:lvlText w:val="%3."/>
      <w:lvlJc w:val="right"/>
      <w:pPr>
        <w:ind w:left="2160" w:hanging="180"/>
      </w:pPr>
    </w:lvl>
    <w:lvl w:ilvl="3" w:tplc="E1DE86D8" w:tentative="1">
      <w:start w:val="1"/>
      <w:numFmt w:val="decimal"/>
      <w:lvlText w:val="%4."/>
      <w:lvlJc w:val="left"/>
      <w:pPr>
        <w:ind w:left="2880" w:hanging="360"/>
      </w:pPr>
    </w:lvl>
    <w:lvl w:ilvl="4" w:tplc="85A237A8" w:tentative="1">
      <w:start w:val="1"/>
      <w:numFmt w:val="lowerLetter"/>
      <w:lvlText w:val="%5."/>
      <w:lvlJc w:val="left"/>
      <w:pPr>
        <w:ind w:left="3600" w:hanging="360"/>
      </w:pPr>
    </w:lvl>
    <w:lvl w:ilvl="5" w:tplc="AE00DD36" w:tentative="1">
      <w:start w:val="1"/>
      <w:numFmt w:val="lowerRoman"/>
      <w:lvlText w:val="%6."/>
      <w:lvlJc w:val="right"/>
      <w:pPr>
        <w:ind w:left="4320" w:hanging="180"/>
      </w:pPr>
    </w:lvl>
    <w:lvl w:ilvl="6" w:tplc="1A8847D6" w:tentative="1">
      <w:start w:val="1"/>
      <w:numFmt w:val="decimal"/>
      <w:lvlText w:val="%7."/>
      <w:lvlJc w:val="left"/>
      <w:pPr>
        <w:ind w:left="5040" w:hanging="360"/>
      </w:pPr>
    </w:lvl>
    <w:lvl w:ilvl="7" w:tplc="36C0C526" w:tentative="1">
      <w:start w:val="1"/>
      <w:numFmt w:val="lowerLetter"/>
      <w:lvlText w:val="%8."/>
      <w:lvlJc w:val="left"/>
      <w:pPr>
        <w:ind w:left="5760" w:hanging="360"/>
      </w:pPr>
    </w:lvl>
    <w:lvl w:ilvl="8" w:tplc="DFA67F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367E36"/>
    <w:multiLevelType w:val="hybridMultilevel"/>
    <w:tmpl w:val="DA4E9B36"/>
    <w:lvl w:ilvl="0" w:tplc="F68870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EADFD6" w:tentative="1">
      <w:start w:val="1"/>
      <w:numFmt w:val="lowerLetter"/>
      <w:lvlText w:val="%2."/>
      <w:lvlJc w:val="left"/>
      <w:pPr>
        <w:ind w:left="1440" w:hanging="360"/>
      </w:pPr>
    </w:lvl>
    <w:lvl w:ilvl="2" w:tplc="D0A61EA6" w:tentative="1">
      <w:start w:val="1"/>
      <w:numFmt w:val="lowerRoman"/>
      <w:lvlText w:val="%3."/>
      <w:lvlJc w:val="right"/>
      <w:pPr>
        <w:ind w:left="2160" w:hanging="180"/>
      </w:pPr>
    </w:lvl>
    <w:lvl w:ilvl="3" w:tplc="258E4664" w:tentative="1">
      <w:start w:val="1"/>
      <w:numFmt w:val="decimal"/>
      <w:lvlText w:val="%4."/>
      <w:lvlJc w:val="left"/>
      <w:pPr>
        <w:ind w:left="2880" w:hanging="360"/>
      </w:pPr>
    </w:lvl>
    <w:lvl w:ilvl="4" w:tplc="D5F0F896" w:tentative="1">
      <w:start w:val="1"/>
      <w:numFmt w:val="lowerLetter"/>
      <w:lvlText w:val="%5."/>
      <w:lvlJc w:val="left"/>
      <w:pPr>
        <w:ind w:left="3600" w:hanging="360"/>
      </w:pPr>
    </w:lvl>
    <w:lvl w:ilvl="5" w:tplc="3C062B58" w:tentative="1">
      <w:start w:val="1"/>
      <w:numFmt w:val="lowerRoman"/>
      <w:lvlText w:val="%6."/>
      <w:lvlJc w:val="right"/>
      <w:pPr>
        <w:ind w:left="4320" w:hanging="180"/>
      </w:pPr>
    </w:lvl>
    <w:lvl w:ilvl="6" w:tplc="406CF87A" w:tentative="1">
      <w:start w:val="1"/>
      <w:numFmt w:val="decimal"/>
      <w:lvlText w:val="%7."/>
      <w:lvlJc w:val="left"/>
      <w:pPr>
        <w:ind w:left="5040" w:hanging="360"/>
      </w:pPr>
    </w:lvl>
    <w:lvl w:ilvl="7" w:tplc="1B38BC8C" w:tentative="1">
      <w:start w:val="1"/>
      <w:numFmt w:val="lowerLetter"/>
      <w:lvlText w:val="%8."/>
      <w:lvlJc w:val="left"/>
      <w:pPr>
        <w:ind w:left="5760" w:hanging="360"/>
      </w:pPr>
    </w:lvl>
    <w:lvl w:ilvl="8" w:tplc="E8664F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83DD2"/>
    <w:multiLevelType w:val="hybridMultilevel"/>
    <w:tmpl w:val="61B4C8BC"/>
    <w:lvl w:ilvl="0" w:tplc="A866040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F031F91"/>
    <w:multiLevelType w:val="hybridMultilevel"/>
    <w:tmpl w:val="27D2063A"/>
    <w:lvl w:ilvl="0" w:tplc="2D78A1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122F824" w:tentative="1">
      <w:start w:val="1"/>
      <w:numFmt w:val="lowerLetter"/>
      <w:lvlText w:val="%2."/>
      <w:lvlJc w:val="left"/>
      <w:pPr>
        <w:ind w:left="1440" w:hanging="360"/>
      </w:pPr>
    </w:lvl>
    <w:lvl w:ilvl="2" w:tplc="2D986F70" w:tentative="1">
      <w:start w:val="1"/>
      <w:numFmt w:val="lowerRoman"/>
      <w:lvlText w:val="%3."/>
      <w:lvlJc w:val="right"/>
      <w:pPr>
        <w:ind w:left="2160" w:hanging="180"/>
      </w:pPr>
    </w:lvl>
    <w:lvl w:ilvl="3" w:tplc="A28C68A4" w:tentative="1">
      <w:start w:val="1"/>
      <w:numFmt w:val="decimal"/>
      <w:lvlText w:val="%4."/>
      <w:lvlJc w:val="left"/>
      <w:pPr>
        <w:ind w:left="2880" w:hanging="360"/>
      </w:pPr>
    </w:lvl>
    <w:lvl w:ilvl="4" w:tplc="DFAECE98" w:tentative="1">
      <w:start w:val="1"/>
      <w:numFmt w:val="lowerLetter"/>
      <w:lvlText w:val="%5."/>
      <w:lvlJc w:val="left"/>
      <w:pPr>
        <w:ind w:left="3600" w:hanging="360"/>
      </w:pPr>
    </w:lvl>
    <w:lvl w:ilvl="5" w:tplc="30E65BCE" w:tentative="1">
      <w:start w:val="1"/>
      <w:numFmt w:val="lowerRoman"/>
      <w:lvlText w:val="%6."/>
      <w:lvlJc w:val="right"/>
      <w:pPr>
        <w:ind w:left="4320" w:hanging="180"/>
      </w:pPr>
    </w:lvl>
    <w:lvl w:ilvl="6" w:tplc="5CEC5912" w:tentative="1">
      <w:start w:val="1"/>
      <w:numFmt w:val="decimal"/>
      <w:lvlText w:val="%7."/>
      <w:lvlJc w:val="left"/>
      <w:pPr>
        <w:ind w:left="5040" w:hanging="360"/>
      </w:pPr>
    </w:lvl>
    <w:lvl w:ilvl="7" w:tplc="5FD49CD2" w:tentative="1">
      <w:start w:val="1"/>
      <w:numFmt w:val="lowerLetter"/>
      <w:lvlText w:val="%8."/>
      <w:lvlJc w:val="left"/>
      <w:pPr>
        <w:ind w:left="5760" w:hanging="360"/>
      </w:pPr>
    </w:lvl>
    <w:lvl w:ilvl="8" w:tplc="A48AE4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82334"/>
    <w:multiLevelType w:val="hybridMultilevel"/>
    <w:tmpl w:val="3046581C"/>
    <w:lvl w:ilvl="0" w:tplc="81E81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79899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CEBF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62D1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E2C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5ACA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EE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CB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AED8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0424B"/>
    <w:multiLevelType w:val="hybridMultilevel"/>
    <w:tmpl w:val="F8EAF3A8"/>
    <w:lvl w:ilvl="0" w:tplc="D868CFB8">
      <w:start w:val="1"/>
      <w:numFmt w:val="decimal"/>
      <w:lvlText w:val="%1."/>
      <w:lvlJc w:val="left"/>
      <w:pPr>
        <w:ind w:left="720" w:hanging="360"/>
      </w:pPr>
    </w:lvl>
    <w:lvl w:ilvl="1" w:tplc="71C61EC6" w:tentative="1">
      <w:start w:val="1"/>
      <w:numFmt w:val="lowerLetter"/>
      <w:lvlText w:val="%2."/>
      <w:lvlJc w:val="left"/>
      <w:pPr>
        <w:ind w:left="1440" w:hanging="360"/>
      </w:pPr>
    </w:lvl>
    <w:lvl w:ilvl="2" w:tplc="0782893C" w:tentative="1">
      <w:start w:val="1"/>
      <w:numFmt w:val="lowerRoman"/>
      <w:lvlText w:val="%3."/>
      <w:lvlJc w:val="right"/>
      <w:pPr>
        <w:ind w:left="2160" w:hanging="180"/>
      </w:pPr>
    </w:lvl>
    <w:lvl w:ilvl="3" w:tplc="2C5C3F34" w:tentative="1">
      <w:start w:val="1"/>
      <w:numFmt w:val="decimal"/>
      <w:lvlText w:val="%4."/>
      <w:lvlJc w:val="left"/>
      <w:pPr>
        <w:ind w:left="2880" w:hanging="360"/>
      </w:pPr>
    </w:lvl>
    <w:lvl w:ilvl="4" w:tplc="40C09086" w:tentative="1">
      <w:start w:val="1"/>
      <w:numFmt w:val="lowerLetter"/>
      <w:lvlText w:val="%5."/>
      <w:lvlJc w:val="left"/>
      <w:pPr>
        <w:ind w:left="3600" w:hanging="360"/>
      </w:pPr>
    </w:lvl>
    <w:lvl w:ilvl="5" w:tplc="E4DC60B2" w:tentative="1">
      <w:start w:val="1"/>
      <w:numFmt w:val="lowerRoman"/>
      <w:lvlText w:val="%6."/>
      <w:lvlJc w:val="right"/>
      <w:pPr>
        <w:ind w:left="4320" w:hanging="180"/>
      </w:pPr>
    </w:lvl>
    <w:lvl w:ilvl="6" w:tplc="29FC2F8E" w:tentative="1">
      <w:start w:val="1"/>
      <w:numFmt w:val="decimal"/>
      <w:lvlText w:val="%7."/>
      <w:lvlJc w:val="left"/>
      <w:pPr>
        <w:ind w:left="5040" w:hanging="360"/>
      </w:pPr>
    </w:lvl>
    <w:lvl w:ilvl="7" w:tplc="B2A4EBDA" w:tentative="1">
      <w:start w:val="1"/>
      <w:numFmt w:val="lowerLetter"/>
      <w:lvlText w:val="%8."/>
      <w:lvlJc w:val="left"/>
      <w:pPr>
        <w:ind w:left="5760" w:hanging="360"/>
      </w:pPr>
    </w:lvl>
    <w:lvl w:ilvl="8" w:tplc="8BC489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30BD5"/>
    <w:multiLevelType w:val="hybridMultilevel"/>
    <w:tmpl w:val="213A1046"/>
    <w:lvl w:ilvl="0" w:tplc="BCDA6D02">
      <w:start w:val="1"/>
      <w:numFmt w:val="decimal"/>
      <w:lvlText w:val="%1."/>
      <w:lvlJc w:val="left"/>
      <w:pPr>
        <w:ind w:left="720" w:hanging="360"/>
      </w:pPr>
    </w:lvl>
    <w:lvl w:ilvl="1" w:tplc="4906E2D0" w:tentative="1">
      <w:start w:val="1"/>
      <w:numFmt w:val="lowerLetter"/>
      <w:lvlText w:val="%2."/>
      <w:lvlJc w:val="left"/>
      <w:pPr>
        <w:ind w:left="1440" w:hanging="360"/>
      </w:pPr>
    </w:lvl>
    <w:lvl w:ilvl="2" w:tplc="F8C2DF28" w:tentative="1">
      <w:start w:val="1"/>
      <w:numFmt w:val="lowerRoman"/>
      <w:lvlText w:val="%3."/>
      <w:lvlJc w:val="right"/>
      <w:pPr>
        <w:ind w:left="2160" w:hanging="180"/>
      </w:pPr>
    </w:lvl>
    <w:lvl w:ilvl="3" w:tplc="97D41918" w:tentative="1">
      <w:start w:val="1"/>
      <w:numFmt w:val="decimal"/>
      <w:lvlText w:val="%4."/>
      <w:lvlJc w:val="left"/>
      <w:pPr>
        <w:ind w:left="2880" w:hanging="360"/>
      </w:pPr>
    </w:lvl>
    <w:lvl w:ilvl="4" w:tplc="04826BE0" w:tentative="1">
      <w:start w:val="1"/>
      <w:numFmt w:val="lowerLetter"/>
      <w:lvlText w:val="%5."/>
      <w:lvlJc w:val="left"/>
      <w:pPr>
        <w:ind w:left="3600" w:hanging="360"/>
      </w:pPr>
    </w:lvl>
    <w:lvl w:ilvl="5" w:tplc="F9D05CF2" w:tentative="1">
      <w:start w:val="1"/>
      <w:numFmt w:val="lowerRoman"/>
      <w:lvlText w:val="%6."/>
      <w:lvlJc w:val="right"/>
      <w:pPr>
        <w:ind w:left="4320" w:hanging="180"/>
      </w:pPr>
    </w:lvl>
    <w:lvl w:ilvl="6" w:tplc="285E1490" w:tentative="1">
      <w:start w:val="1"/>
      <w:numFmt w:val="decimal"/>
      <w:lvlText w:val="%7."/>
      <w:lvlJc w:val="left"/>
      <w:pPr>
        <w:ind w:left="5040" w:hanging="360"/>
      </w:pPr>
    </w:lvl>
    <w:lvl w:ilvl="7" w:tplc="24809342" w:tentative="1">
      <w:start w:val="1"/>
      <w:numFmt w:val="lowerLetter"/>
      <w:lvlText w:val="%8."/>
      <w:lvlJc w:val="left"/>
      <w:pPr>
        <w:ind w:left="5760" w:hanging="360"/>
      </w:pPr>
    </w:lvl>
    <w:lvl w:ilvl="8" w:tplc="EA8227F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034342">
    <w:abstractNumId w:val="10"/>
  </w:num>
  <w:num w:numId="2" w16cid:durableId="2063168924">
    <w:abstractNumId w:val="8"/>
  </w:num>
  <w:num w:numId="3" w16cid:durableId="689451310">
    <w:abstractNumId w:val="3"/>
  </w:num>
  <w:num w:numId="4" w16cid:durableId="1642149051">
    <w:abstractNumId w:val="9"/>
  </w:num>
  <w:num w:numId="5" w16cid:durableId="197133879">
    <w:abstractNumId w:val="2"/>
  </w:num>
  <w:num w:numId="6" w16cid:durableId="1026298031">
    <w:abstractNumId w:val="0"/>
  </w:num>
  <w:num w:numId="7" w16cid:durableId="1979872277">
    <w:abstractNumId w:val="1"/>
  </w:num>
  <w:num w:numId="8" w16cid:durableId="1141116078">
    <w:abstractNumId w:val="7"/>
  </w:num>
  <w:num w:numId="9" w16cid:durableId="525799189">
    <w:abstractNumId w:val="5"/>
  </w:num>
  <w:num w:numId="10" w16cid:durableId="742603296">
    <w:abstractNumId w:val="4"/>
  </w:num>
  <w:num w:numId="11" w16cid:durableId="999623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217"/>
    <w:rsid w:val="0001216F"/>
    <w:rsid w:val="00083217"/>
    <w:rsid w:val="0014342F"/>
    <w:rsid w:val="00167391"/>
    <w:rsid w:val="00191853"/>
    <w:rsid w:val="001B0DD4"/>
    <w:rsid w:val="001E1DDA"/>
    <w:rsid w:val="0024645A"/>
    <w:rsid w:val="002A5E6F"/>
    <w:rsid w:val="002B69D8"/>
    <w:rsid w:val="002E49CB"/>
    <w:rsid w:val="00337037"/>
    <w:rsid w:val="003562E4"/>
    <w:rsid w:val="0037104D"/>
    <w:rsid w:val="00393658"/>
    <w:rsid w:val="003C2A49"/>
    <w:rsid w:val="003C31A7"/>
    <w:rsid w:val="003D4101"/>
    <w:rsid w:val="003E0859"/>
    <w:rsid w:val="00405105"/>
    <w:rsid w:val="00421198"/>
    <w:rsid w:val="00463C98"/>
    <w:rsid w:val="004E5259"/>
    <w:rsid w:val="00567BD7"/>
    <w:rsid w:val="005E69A1"/>
    <w:rsid w:val="005F6110"/>
    <w:rsid w:val="00616036"/>
    <w:rsid w:val="006428D0"/>
    <w:rsid w:val="00690A1B"/>
    <w:rsid w:val="006C0401"/>
    <w:rsid w:val="006C403D"/>
    <w:rsid w:val="00764538"/>
    <w:rsid w:val="007906B7"/>
    <w:rsid w:val="007B3E13"/>
    <w:rsid w:val="007B66AC"/>
    <w:rsid w:val="007B6F15"/>
    <w:rsid w:val="00870EE9"/>
    <w:rsid w:val="008A4247"/>
    <w:rsid w:val="008B68C7"/>
    <w:rsid w:val="008F0963"/>
    <w:rsid w:val="0093542D"/>
    <w:rsid w:val="009878D0"/>
    <w:rsid w:val="00995C4E"/>
    <w:rsid w:val="00A263E2"/>
    <w:rsid w:val="00A3752E"/>
    <w:rsid w:val="00A7091A"/>
    <w:rsid w:val="00A81FAA"/>
    <w:rsid w:val="00AC11CC"/>
    <w:rsid w:val="00AD4C9B"/>
    <w:rsid w:val="00AF2304"/>
    <w:rsid w:val="00B61507"/>
    <w:rsid w:val="00B66FE7"/>
    <w:rsid w:val="00BA1C4E"/>
    <w:rsid w:val="00BF5BEE"/>
    <w:rsid w:val="00C2328E"/>
    <w:rsid w:val="00C720D1"/>
    <w:rsid w:val="00C7423A"/>
    <w:rsid w:val="00CE6E08"/>
    <w:rsid w:val="00D001F2"/>
    <w:rsid w:val="00D57B11"/>
    <w:rsid w:val="00D91B2E"/>
    <w:rsid w:val="00DB61DD"/>
    <w:rsid w:val="00E0051E"/>
    <w:rsid w:val="00E87B97"/>
    <w:rsid w:val="00F17E4C"/>
    <w:rsid w:val="00F605C4"/>
    <w:rsid w:val="00FA77B1"/>
    <w:rsid w:val="00FD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20E74E"/>
  <w15:docId w15:val="{A99302A2-5F54-4C83-AA30-508A0F16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407"/>
    <w:rPr>
      <w:sz w:val="24"/>
      <w:szCs w:val="24"/>
      <w:lang w:eastAsia="en-US"/>
    </w:rPr>
  </w:style>
  <w:style w:type="paragraph" w:styleId="Naslov2">
    <w:name w:val="heading 2"/>
    <w:basedOn w:val="Normal"/>
    <w:next w:val="Normal"/>
    <w:qFormat/>
    <w:rsid w:val="00B52407"/>
    <w:pPr>
      <w:keepNext/>
      <w:ind w:right="4572"/>
      <w:outlineLvl w:val="1"/>
    </w:pPr>
    <w:rPr>
      <w:b/>
      <w:i/>
      <w:snapToGrid w:val="0"/>
    </w:rPr>
  </w:style>
  <w:style w:type="paragraph" w:styleId="Naslov3">
    <w:name w:val="heading 3"/>
    <w:basedOn w:val="Normal"/>
    <w:next w:val="Normal"/>
    <w:link w:val="Naslov3Char"/>
    <w:semiHidden/>
    <w:unhideWhenUsed/>
    <w:qFormat/>
    <w:rsid w:val="007D338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semiHidden/>
    <w:rsid w:val="003D281B"/>
    <w:rPr>
      <w:rFonts w:ascii="Tahoma" w:hAnsi="Tahoma" w:cs="Tahoma"/>
      <w:sz w:val="16"/>
      <w:szCs w:val="16"/>
    </w:rPr>
  </w:style>
  <w:style w:type="paragraph" w:styleId="Zaglavlje">
    <w:name w:val="header"/>
    <w:basedOn w:val="Normal"/>
    <w:link w:val="ZaglavljeChar"/>
    <w:uiPriority w:val="99"/>
    <w:rsid w:val="00CB042D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link w:val="Zaglavlje"/>
    <w:uiPriority w:val="99"/>
    <w:rsid w:val="00CB042D"/>
    <w:rPr>
      <w:sz w:val="24"/>
      <w:szCs w:val="24"/>
      <w:lang w:val="en-GB" w:eastAsia="en-US"/>
    </w:rPr>
  </w:style>
  <w:style w:type="paragraph" w:styleId="Podnoje">
    <w:name w:val="footer"/>
    <w:basedOn w:val="Normal"/>
    <w:link w:val="PodnojeChar"/>
    <w:uiPriority w:val="99"/>
    <w:rsid w:val="00CB042D"/>
    <w:pPr>
      <w:tabs>
        <w:tab w:val="center" w:pos="4536"/>
        <w:tab w:val="right" w:pos="9072"/>
      </w:tabs>
    </w:pPr>
  </w:style>
  <w:style w:type="character" w:customStyle="1" w:styleId="PodnojeChar">
    <w:name w:val="Podnožje Char"/>
    <w:link w:val="Podnoje"/>
    <w:uiPriority w:val="99"/>
    <w:rsid w:val="00CB042D"/>
    <w:rPr>
      <w:sz w:val="24"/>
      <w:szCs w:val="24"/>
      <w:lang w:val="en-GB" w:eastAsia="en-US"/>
    </w:rPr>
  </w:style>
  <w:style w:type="character" w:styleId="Brojstranice">
    <w:name w:val="page number"/>
    <w:basedOn w:val="Zadanifontodlomka"/>
    <w:rsid w:val="00E9325E"/>
  </w:style>
  <w:style w:type="paragraph" w:styleId="Odlomakpopisa">
    <w:name w:val="List Paragraph"/>
    <w:basedOn w:val="Normal"/>
    <w:uiPriority w:val="34"/>
    <w:qFormat/>
    <w:rsid w:val="006659CC"/>
    <w:pPr>
      <w:ind w:left="720"/>
      <w:contextualSpacing/>
    </w:pPr>
  </w:style>
  <w:style w:type="character" w:customStyle="1" w:styleId="Naslov3Char">
    <w:name w:val="Naslov 3 Char"/>
    <w:link w:val="Naslov3"/>
    <w:semiHidden/>
    <w:rsid w:val="007D3380"/>
    <w:rPr>
      <w:rFonts w:ascii="Cambria" w:eastAsia="Times New Roman" w:hAnsi="Cambria" w:cs="Times New Roman"/>
      <w:b/>
      <w:bCs/>
      <w:sz w:val="26"/>
      <w:szCs w:val="26"/>
      <w:lang w:val="en-GB" w:eastAsia="en-US"/>
    </w:rPr>
  </w:style>
  <w:style w:type="paragraph" w:styleId="Tekstkrajnjebiljeke">
    <w:name w:val="endnote text"/>
    <w:basedOn w:val="Normal"/>
    <w:link w:val="TekstkrajnjebiljekeChar"/>
    <w:rsid w:val="007D3380"/>
    <w:rPr>
      <w:sz w:val="20"/>
      <w:szCs w:val="20"/>
    </w:rPr>
  </w:style>
  <w:style w:type="character" w:customStyle="1" w:styleId="TekstkrajnjebiljekeChar">
    <w:name w:val="Tekst krajnje bilješke Char"/>
    <w:link w:val="Tekstkrajnjebiljeke"/>
    <w:rsid w:val="007D3380"/>
    <w:rPr>
      <w:lang w:val="en-GB" w:eastAsia="en-US"/>
    </w:rPr>
  </w:style>
  <w:style w:type="character" w:styleId="Referencakrajnjebiljeke">
    <w:name w:val="endnote reference"/>
    <w:rsid w:val="007D3380"/>
    <w:rPr>
      <w:vertAlign w:val="superscript"/>
    </w:rPr>
  </w:style>
  <w:style w:type="table" w:styleId="Reetkatablice">
    <w:name w:val="Table Grid"/>
    <w:basedOn w:val="Obinatablica"/>
    <w:rsid w:val="009F7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jeloteksta">
    <w:name w:val="Body Text"/>
    <w:basedOn w:val="Normal"/>
    <w:link w:val="TijelotekstaChar"/>
    <w:rsid w:val="004E5259"/>
    <w:rPr>
      <w:rFonts w:ascii="Arial" w:hAnsi="Arial" w:cs="Arial"/>
      <w:sz w:val="22"/>
      <w:szCs w:val="20"/>
      <w:lang w:eastAsia="hr-HR"/>
    </w:rPr>
  </w:style>
  <w:style w:type="character" w:customStyle="1" w:styleId="TijelotekstaChar">
    <w:name w:val="Tijelo teksta Char"/>
    <w:basedOn w:val="Zadanifontodlomka"/>
    <w:link w:val="Tijeloteksta"/>
    <w:rsid w:val="004E5259"/>
    <w:rPr>
      <w:rFonts w:ascii="Arial" w:hAnsi="Arial" w:cs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D3AA03432FE4981FC43AAE6A6A66A" ma:contentTypeVersion="0" ma:contentTypeDescription="Create a new document." ma:contentTypeScope="" ma:versionID="05e079e664254d039a16987869226ed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7B9818-03E4-4D6F-B089-083BE4138F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A1B6B3-1FA6-4256-9E04-080F55EB56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71D882-2109-404C-A57A-28561AE346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1CCBF-AC59-4CB4-B3FB-28F46EBF0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926</Words>
  <Characters>5280</Characters>
  <Application>Microsoft Office Word</Application>
  <DocSecurity>0</DocSecurity>
  <Lines>44</Lines>
  <Paragraphs>12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RH TDU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Dino Malbaša</dc:creator>
  <cp:lastModifiedBy>Dino Malbaša</cp:lastModifiedBy>
  <cp:revision>6</cp:revision>
  <cp:lastPrinted>2023-09-22T12:56:00Z</cp:lastPrinted>
  <dcterms:created xsi:type="dcterms:W3CDTF">2025-02-04T08:26:00Z</dcterms:created>
  <dcterms:modified xsi:type="dcterms:W3CDTF">2025-02-04T08:48:00Z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0x0101000B5D3AA03432FE4981FC43AAE6A6A66A</vt:lpwstr>
  </property>
  <property fmtid="{D5CDD505-2E9C-101B-9397-08002B2CF9AE}" pid="3" name="_dlc_DocId">
    <vt:lpwstr>WERSUTXMPKFF-5-14989</vt:lpwstr>
  </property>
  <property fmtid="{D5CDD505-2E9C-101B-9397-08002B2CF9AE}" pid="4" name="_dlc_DocIdItemGuid">
    <vt:lpwstr>fe1c53b4-ef88-476c-9311-34b9b8ebfe3f</vt:lpwstr>
  </property>
  <property fmtid="{D5CDD505-2E9C-101B-9397-08002B2CF9AE}" pid="5" name="_dlc_DocIdUrl">
    <vt:lpwstr>http://appsrv01/sites/STORAGEPROD/_layouts/DocIdRedir.aspx?ID=WERSUTXMPKFF-5-14989, WERSUTXMPKFF-5-14989</vt:lpwstr>
  </property>
</Properties>
</file>