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B0386" w14:textId="77777777" w:rsidR="00D44886" w:rsidRPr="00673EC8" w:rsidRDefault="00D44886" w:rsidP="00F868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B8E5E8" w14:textId="77777777" w:rsidR="00F868A3" w:rsidRPr="00F868A3" w:rsidRDefault="00F868A3" w:rsidP="00F868A3">
      <w:pPr>
        <w:jc w:val="both"/>
        <w:rPr>
          <w:rFonts w:ascii="Times New Roman" w:hAnsi="Times New Roman" w:cs="Times New Roman"/>
          <w:sz w:val="24"/>
          <w:szCs w:val="24"/>
        </w:rPr>
      </w:pPr>
      <w:r w:rsidRPr="00F868A3">
        <w:rPr>
          <w:rFonts w:ascii="Times New Roman" w:hAnsi="Times New Roman" w:cs="Times New Roman"/>
          <w:sz w:val="24"/>
          <w:szCs w:val="24"/>
        </w:rPr>
        <w:t>KLASA: UP/II-325-08/24-02/185</w:t>
      </w:r>
    </w:p>
    <w:p w14:paraId="0058D5F1" w14:textId="77777777" w:rsidR="00F868A3" w:rsidRPr="00F868A3" w:rsidRDefault="00F868A3" w:rsidP="00F868A3">
      <w:pPr>
        <w:jc w:val="both"/>
        <w:rPr>
          <w:rFonts w:ascii="Times New Roman" w:hAnsi="Times New Roman" w:cs="Times New Roman"/>
          <w:sz w:val="24"/>
          <w:szCs w:val="24"/>
        </w:rPr>
      </w:pPr>
      <w:r w:rsidRPr="00F868A3">
        <w:rPr>
          <w:rFonts w:ascii="Times New Roman" w:hAnsi="Times New Roman" w:cs="Times New Roman"/>
          <w:sz w:val="24"/>
          <w:szCs w:val="24"/>
        </w:rPr>
        <w:t>URBROJ: 517-09-2-2-24-2</w:t>
      </w:r>
    </w:p>
    <w:p w14:paraId="6B143E50" w14:textId="77777777" w:rsidR="00F868A3" w:rsidRPr="00F868A3" w:rsidRDefault="00F868A3" w:rsidP="00F868A3">
      <w:pPr>
        <w:jc w:val="both"/>
        <w:rPr>
          <w:rFonts w:ascii="Times New Roman" w:hAnsi="Times New Roman" w:cs="Times New Roman"/>
          <w:sz w:val="24"/>
          <w:szCs w:val="24"/>
        </w:rPr>
      </w:pPr>
      <w:r w:rsidRPr="00F868A3">
        <w:rPr>
          <w:rFonts w:ascii="Times New Roman" w:hAnsi="Times New Roman" w:cs="Times New Roman"/>
          <w:sz w:val="24"/>
          <w:szCs w:val="24"/>
        </w:rPr>
        <w:t>Zagreb, 29. svibnja 2024.</w:t>
      </w:r>
    </w:p>
    <w:p w14:paraId="02A77303" w14:textId="77777777" w:rsidR="00F868A3" w:rsidRPr="00F868A3" w:rsidRDefault="00F868A3" w:rsidP="00F868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77F629" w14:textId="46D49323" w:rsidR="00F868A3" w:rsidRPr="00F868A3" w:rsidRDefault="00F868A3" w:rsidP="00C91F4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868A3">
        <w:rPr>
          <w:rFonts w:ascii="Times New Roman" w:hAnsi="Times New Roman" w:cs="Times New Roman"/>
          <w:sz w:val="24"/>
          <w:szCs w:val="24"/>
        </w:rPr>
        <w:t xml:space="preserve">Ministarstvo zaštite okoliša i zelene tranzicije (OIB: </w:t>
      </w:r>
      <w:r w:rsidR="0094634A" w:rsidRPr="0094634A">
        <w:rPr>
          <w:rFonts w:ascii="Times New Roman" w:hAnsi="Times New Roman" w:cs="Times New Roman"/>
          <w:sz w:val="24"/>
          <w:szCs w:val="24"/>
        </w:rPr>
        <w:t>59951999361</w:t>
      </w:r>
      <w:r w:rsidRPr="00F868A3">
        <w:rPr>
          <w:rFonts w:ascii="Times New Roman" w:hAnsi="Times New Roman" w:cs="Times New Roman"/>
          <w:sz w:val="24"/>
          <w:szCs w:val="24"/>
        </w:rPr>
        <w:t>), na temelju članka 70. stavka 2. Zakona o financiranju vodnoga gospodarstva („Narodne novine“, broj: 153/09, 90/11, 56/13, 119/15, 120/16, 127/17 i 66/19),</w:t>
      </w:r>
      <w:r w:rsidR="0094634A">
        <w:rPr>
          <w:rFonts w:ascii="Times New Roman" w:hAnsi="Times New Roman" w:cs="Times New Roman"/>
          <w:sz w:val="24"/>
          <w:szCs w:val="24"/>
        </w:rPr>
        <w:t xml:space="preserve"> </w:t>
      </w:r>
      <w:r w:rsidR="00A41296">
        <w:rPr>
          <w:rFonts w:ascii="Times New Roman" w:hAnsi="Times New Roman" w:cs="Times New Roman"/>
          <w:sz w:val="24"/>
          <w:szCs w:val="24"/>
        </w:rPr>
        <w:t xml:space="preserve">u vezi sa člankom 15. stavkom </w:t>
      </w:r>
      <w:r w:rsidR="00404DC4">
        <w:rPr>
          <w:rFonts w:ascii="Times New Roman" w:hAnsi="Times New Roman" w:cs="Times New Roman"/>
          <w:sz w:val="24"/>
          <w:szCs w:val="24"/>
        </w:rPr>
        <w:t xml:space="preserve">4. </w:t>
      </w:r>
      <w:r w:rsidR="00A41296" w:rsidRPr="00A41296">
        <w:rPr>
          <w:rFonts w:ascii="Times New Roman" w:hAnsi="Times New Roman" w:cs="Times New Roman"/>
          <w:sz w:val="24"/>
          <w:szCs w:val="24"/>
        </w:rPr>
        <w:t>Zakon</w:t>
      </w:r>
      <w:r w:rsidR="00404DC4">
        <w:rPr>
          <w:rFonts w:ascii="Times New Roman" w:hAnsi="Times New Roman" w:cs="Times New Roman"/>
          <w:sz w:val="24"/>
          <w:szCs w:val="24"/>
        </w:rPr>
        <w:t>a</w:t>
      </w:r>
      <w:r w:rsidR="00A41296" w:rsidRPr="00A41296">
        <w:rPr>
          <w:rFonts w:ascii="Times New Roman" w:hAnsi="Times New Roman" w:cs="Times New Roman"/>
          <w:sz w:val="24"/>
          <w:szCs w:val="24"/>
        </w:rPr>
        <w:t xml:space="preserve"> o izmjenama i dopunama Zakona o ustrojstvu i djelokrugu tijela državne uprave</w:t>
      </w:r>
      <w:r w:rsidR="00404DC4">
        <w:rPr>
          <w:rFonts w:ascii="Times New Roman" w:hAnsi="Times New Roman" w:cs="Times New Roman"/>
          <w:sz w:val="24"/>
          <w:szCs w:val="24"/>
        </w:rPr>
        <w:t xml:space="preserve"> </w:t>
      </w:r>
      <w:r w:rsidR="0094634A" w:rsidRPr="00404DC4">
        <w:rPr>
          <w:rFonts w:ascii="Times New Roman" w:hAnsi="Times New Roman" w:cs="Times New Roman"/>
          <w:sz w:val="24"/>
          <w:szCs w:val="24"/>
        </w:rPr>
        <w:t xml:space="preserve">(„Narodne novine“, broj: </w:t>
      </w:r>
      <w:r w:rsidR="00404DC4" w:rsidRPr="00404DC4">
        <w:rPr>
          <w:rFonts w:ascii="Times New Roman" w:hAnsi="Times New Roman" w:cs="Times New Roman"/>
          <w:sz w:val="24"/>
          <w:szCs w:val="24"/>
        </w:rPr>
        <w:t>57</w:t>
      </w:r>
      <w:r w:rsidR="0094634A" w:rsidRPr="00404DC4">
        <w:rPr>
          <w:rFonts w:ascii="Times New Roman" w:hAnsi="Times New Roman" w:cs="Times New Roman"/>
          <w:sz w:val="24"/>
          <w:szCs w:val="24"/>
        </w:rPr>
        <w:t>/</w:t>
      </w:r>
      <w:r w:rsidR="00404DC4" w:rsidRPr="00404DC4">
        <w:rPr>
          <w:rFonts w:ascii="Times New Roman" w:hAnsi="Times New Roman" w:cs="Times New Roman"/>
          <w:sz w:val="24"/>
          <w:szCs w:val="24"/>
        </w:rPr>
        <w:t>24</w:t>
      </w:r>
      <w:r w:rsidR="0094634A" w:rsidRPr="00404DC4">
        <w:rPr>
          <w:rFonts w:ascii="Times New Roman" w:hAnsi="Times New Roman" w:cs="Times New Roman"/>
          <w:sz w:val="24"/>
          <w:szCs w:val="24"/>
        </w:rPr>
        <w:t>),</w:t>
      </w:r>
      <w:r w:rsidRPr="00F868A3">
        <w:rPr>
          <w:rFonts w:ascii="Times New Roman" w:hAnsi="Times New Roman" w:cs="Times New Roman"/>
          <w:sz w:val="24"/>
          <w:szCs w:val="24"/>
        </w:rPr>
        <w:t xml:space="preserve"> povodom žalbe podnositelja Ante Marinića, Krbavska 50, Split (OIB: 95440772718), izjavljene protiv rješenja Hrvatskih voda u predmetu obračuna naknade za uređenje voda, donosi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2B7204" w14:textId="77777777" w:rsidR="00F868A3" w:rsidRPr="00F868A3" w:rsidRDefault="00F868A3" w:rsidP="00F868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C1C53D" w14:textId="3BD6B874" w:rsidR="00F868A3" w:rsidRPr="00F868A3" w:rsidRDefault="00F868A3" w:rsidP="00F868A3">
      <w:pPr>
        <w:jc w:val="center"/>
        <w:rPr>
          <w:rFonts w:ascii="Times New Roman" w:hAnsi="Times New Roman" w:cs="Times New Roman"/>
          <w:sz w:val="24"/>
          <w:szCs w:val="24"/>
        </w:rPr>
      </w:pPr>
      <w:r w:rsidRPr="00F868A3">
        <w:rPr>
          <w:rFonts w:ascii="Times New Roman" w:hAnsi="Times New Roman" w:cs="Times New Roman"/>
          <w:sz w:val="24"/>
          <w:szCs w:val="24"/>
        </w:rPr>
        <w:t>R J E Š E N J E</w:t>
      </w:r>
    </w:p>
    <w:p w14:paraId="19B8A16F" w14:textId="77777777" w:rsidR="00F868A3" w:rsidRPr="00F868A3" w:rsidRDefault="00F868A3" w:rsidP="00F868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FC74D8" w14:textId="641D70DE" w:rsidR="00F868A3" w:rsidRPr="00F868A3" w:rsidRDefault="00F868A3" w:rsidP="00F868A3">
      <w:pPr>
        <w:jc w:val="both"/>
        <w:rPr>
          <w:rFonts w:ascii="Times New Roman" w:hAnsi="Times New Roman" w:cs="Times New Roman"/>
          <w:sz w:val="24"/>
          <w:szCs w:val="24"/>
        </w:rPr>
      </w:pPr>
      <w:r w:rsidRPr="00F868A3">
        <w:rPr>
          <w:rFonts w:ascii="Times New Roman" w:hAnsi="Times New Roman" w:cs="Times New Roman"/>
          <w:sz w:val="24"/>
          <w:szCs w:val="24"/>
        </w:rPr>
        <w:tab/>
        <w:t>Odbija se žalba podnositelja Ante Marinića, Krbavska 50, Split, izjavljena protiv rješenje Hrvatskih voda KLASA: UP/I-325-10/24-04/0084532, URBROJ: 374-3405-2-24-1 od 25. ožujka 2024.</w:t>
      </w:r>
    </w:p>
    <w:p w14:paraId="7D1B825E" w14:textId="77777777" w:rsidR="00F868A3" w:rsidRPr="00F868A3" w:rsidRDefault="00F868A3" w:rsidP="00F868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6552C0" w14:textId="77777777" w:rsidR="00F868A3" w:rsidRPr="00F868A3" w:rsidRDefault="00F868A3" w:rsidP="00F868A3">
      <w:pPr>
        <w:jc w:val="center"/>
        <w:rPr>
          <w:rFonts w:ascii="Times New Roman" w:hAnsi="Times New Roman" w:cs="Times New Roman"/>
          <w:sz w:val="24"/>
          <w:szCs w:val="24"/>
        </w:rPr>
      </w:pPr>
      <w:r w:rsidRPr="00F868A3">
        <w:rPr>
          <w:rFonts w:ascii="Times New Roman" w:hAnsi="Times New Roman" w:cs="Times New Roman"/>
          <w:sz w:val="24"/>
          <w:szCs w:val="24"/>
        </w:rPr>
        <w:t>O b r a z l o ž e n j e</w:t>
      </w:r>
    </w:p>
    <w:p w14:paraId="01245A4F" w14:textId="77777777" w:rsidR="00F868A3" w:rsidRPr="00F868A3" w:rsidRDefault="00F868A3" w:rsidP="00F868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A931E8" w14:textId="4EFCBC26" w:rsidR="00F868A3" w:rsidRPr="00F868A3" w:rsidRDefault="00F868A3" w:rsidP="00C91F4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868A3">
        <w:rPr>
          <w:rFonts w:ascii="Times New Roman" w:hAnsi="Times New Roman" w:cs="Times New Roman"/>
          <w:sz w:val="24"/>
          <w:szCs w:val="24"/>
        </w:rPr>
        <w:t xml:space="preserve">Rješenjem prvog stupnja identificiranim u izreci ovoga rješenja, obvezniku Anti Mariniću, Krbavska 50, Split,  utvrđena je obveza plaćanja naknade za uređenje voda za stambeni prostor, površine 48,00 m2, na lokaciji Slivno, Slivno 1, u godišnjem iznosu od 15,29 EUR, s obvezom plaćanja navedene obveze od 1. siječnja 2024. </w:t>
      </w:r>
      <w:r w:rsidR="00C91F48">
        <w:rPr>
          <w:rFonts w:ascii="Times New Roman" w:hAnsi="Times New Roman" w:cs="Times New Roman"/>
          <w:sz w:val="24"/>
          <w:szCs w:val="24"/>
        </w:rPr>
        <w:t xml:space="preserve"> </w:t>
      </w:r>
      <w:r w:rsidRPr="00F868A3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7EC8DBC" w14:textId="77777777" w:rsidR="00F868A3" w:rsidRPr="00F868A3" w:rsidRDefault="00F868A3" w:rsidP="00F868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0665A6" w14:textId="50CAE38E" w:rsidR="00F868A3" w:rsidRPr="00F868A3" w:rsidRDefault="00F868A3" w:rsidP="00C91F4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868A3">
        <w:rPr>
          <w:rFonts w:ascii="Times New Roman" w:hAnsi="Times New Roman" w:cs="Times New Roman"/>
          <w:sz w:val="24"/>
          <w:szCs w:val="24"/>
        </w:rPr>
        <w:t>Protiv tog rješenja pravodobno je i od ovlaštene osobe izjavljena žalba koja je dopuštena.</w:t>
      </w:r>
      <w:r w:rsidR="00C91F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7670FE" w14:textId="77777777" w:rsidR="00F868A3" w:rsidRPr="00F868A3" w:rsidRDefault="00F868A3" w:rsidP="00F868A3">
      <w:pPr>
        <w:jc w:val="both"/>
        <w:rPr>
          <w:rFonts w:ascii="Times New Roman" w:hAnsi="Times New Roman" w:cs="Times New Roman"/>
          <w:sz w:val="24"/>
          <w:szCs w:val="24"/>
        </w:rPr>
      </w:pPr>
      <w:r w:rsidRPr="00F868A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D97206" w14:textId="1288B20E" w:rsidR="00F868A3" w:rsidRPr="00F868A3" w:rsidRDefault="00F868A3" w:rsidP="00C91F4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868A3">
        <w:rPr>
          <w:rFonts w:ascii="Times New Roman" w:hAnsi="Times New Roman" w:cs="Times New Roman"/>
          <w:sz w:val="24"/>
          <w:szCs w:val="24"/>
        </w:rPr>
        <w:t>U žalbi žalitelj, između ostalog, navodi kako ne koristi usluge Vodovoda Imotske krajine kao ni usluge Hrvatskih voda, a pored svoje mirovine nema mogućnosti odvajati za ovaj namet.</w:t>
      </w:r>
      <w:r w:rsidR="00C91F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F84165" w14:textId="77777777" w:rsidR="00F868A3" w:rsidRPr="00F868A3" w:rsidRDefault="00F868A3" w:rsidP="00F868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F1AB36" w14:textId="77777777" w:rsidR="00F868A3" w:rsidRPr="00F868A3" w:rsidRDefault="00F868A3" w:rsidP="00C91F4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868A3">
        <w:rPr>
          <w:rFonts w:ascii="Times New Roman" w:hAnsi="Times New Roman" w:cs="Times New Roman"/>
          <w:sz w:val="24"/>
          <w:szCs w:val="24"/>
        </w:rPr>
        <w:t>Žalba nije osnovana.</w:t>
      </w:r>
    </w:p>
    <w:p w14:paraId="3F42298F" w14:textId="77777777" w:rsidR="00F868A3" w:rsidRPr="00F868A3" w:rsidRDefault="00F868A3" w:rsidP="00F868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411ED9" w14:textId="77777777" w:rsidR="00F868A3" w:rsidRPr="00F868A3" w:rsidRDefault="00F868A3" w:rsidP="00C91F4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868A3">
        <w:rPr>
          <w:rFonts w:ascii="Times New Roman" w:hAnsi="Times New Roman" w:cs="Times New Roman"/>
          <w:sz w:val="24"/>
          <w:szCs w:val="24"/>
        </w:rPr>
        <w:t>Zakon o financiranju vodnoga gospodarstva, člankom 13. stavkom 1. propisuje da se naknada za uređenje voda plaća na sve nekretnine, osim na poljoprivredno zemljište, a člankom 14. stavkom 1. da je obveznik naknade za uređenje voda vlasnik ili drugi zakoniti posjednik nekretnine.</w:t>
      </w:r>
    </w:p>
    <w:p w14:paraId="25496B1C" w14:textId="77777777" w:rsidR="00F868A3" w:rsidRPr="00F868A3" w:rsidRDefault="00F868A3" w:rsidP="00F868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9EE9D1" w14:textId="77777777" w:rsidR="00F868A3" w:rsidRPr="00F868A3" w:rsidRDefault="00F868A3" w:rsidP="00C91F4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868A3">
        <w:rPr>
          <w:rFonts w:ascii="Times New Roman" w:hAnsi="Times New Roman" w:cs="Times New Roman"/>
          <w:sz w:val="24"/>
          <w:szCs w:val="24"/>
        </w:rPr>
        <w:t>Također,  Zakon o financiranju vodnoga gospodarstva, u članku 17. stavku 1. propisuje da na nekretnine na koje se obračunava i naplaćuje komunalna naknada prema propisima o komunalnom gospodarstvu, jedinice lokalne samouprave, uz tu naknadu, naplaćuju i naknadu za uređenje voda, a u stavku 2. istoga članka da se naknada za uređenje voda iz stavka 1. ovoga članka obračunava prema podacima iz očevidnika za obračun komunalne naknade.</w:t>
      </w:r>
    </w:p>
    <w:p w14:paraId="477CA5D5" w14:textId="77777777" w:rsidR="00F868A3" w:rsidRPr="00F868A3" w:rsidRDefault="00F868A3" w:rsidP="00F868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2F0385" w14:textId="77777777" w:rsidR="007601CA" w:rsidRDefault="00F868A3" w:rsidP="00C91F4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868A3">
        <w:rPr>
          <w:rFonts w:ascii="Times New Roman" w:hAnsi="Times New Roman" w:cs="Times New Roman"/>
          <w:sz w:val="24"/>
          <w:szCs w:val="24"/>
        </w:rPr>
        <w:lastRenderedPageBreak/>
        <w:t xml:space="preserve">Uredba o visini naknade za uređenje voda („Narodne novine“, broj: 82/10 i  108/13) u članku 2. stavku 1. točki 1. propisuje da se za potrebe obračuna naknade za uređenje voda, nekretnine svrstavaju u tarifne razrede. </w:t>
      </w:r>
    </w:p>
    <w:p w14:paraId="5F96276A" w14:textId="1DD547C5" w:rsidR="00F868A3" w:rsidRPr="00F868A3" w:rsidRDefault="00C91F48" w:rsidP="00C91F4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72EB3F" w14:textId="68012A0F" w:rsidR="00F868A3" w:rsidRPr="00F868A3" w:rsidRDefault="00F868A3" w:rsidP="00C91F4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868A3">
        <w:rPr>
          <w:rFonts w:ascii="Times New Roman" w:hAnsi="Times New Roman" w:cs="Times New Roman"/>
          <w:sz w:val="24"/>
          <w:szCs w:val="24"/>
        </w:rPr>
        <w:t xml:space="preserve">Na temelju uvida u predmetni spis, ovo tijelo ocjenjuje da je prvostupanjsko tijelo, u postupku koji je prethodio napadanom rješenju, pravilno utvrdilo činjenice odlučne za donošenje zakonitog rješenja, sukladno članku 13. stavku 1., članku 14. stavku 1. te članku 17. stavcima 1. i 2. Zakona o financiranju vodnog gospodarstva slijedom čega je pravilno primijenjena tarifa za obračun predmetne naknade u skladu sa člankom 2. stavkom 4. Uredbe o visini naknade za uređenje voda. </w:t>
      </w:r>
      <w:r w:rsidR="00C91F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B78C48" w14:textId="77777777" w:rsidR="00F868A3" w:rsidRPr="00F868A3" w:rsidRDefault="00F868A3" w:rsidP="00F868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8D6911" w14:textId="77777777" w:rsidR="00F868A3" w:rsidRPr="00F868A3" w:rsidRDefault="00F868A3" w:rsidP="00C91F4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868A3">
        <w:rPr>
          <w:rFonts w:ascii="Times New Roman" w:hAnsi="Times New Roman" w:cs="Times New Roman"/>
          <w:sz w:val="24"/>
          <w:szCs w:val="24"/>
        </w:rPr>
        <w:t>Naime, sukladno citiranim odredbama Zakona o financiranju vodnoga gospodarstva, pravna osnova za obračun i naplatu predmetne naknade je institut vlasništva, odnosno neki drugi stvarnopravni ili obveznopravni odnos obveznika prema određenoj nekretnini pa okolnosti koje navodi žalitelj nisu mogle biti uzete u obzir niti su od utjecaja na drugačije rješenje ove upravne stvari.</w:t>
      </w:r>
    </w:p>
    <w:p w14:paraId="390492E2" w14:textId="77777777" w:rsidR="00F868A3" w:rsidRPr="00F868A3" w:rsidRDefault="00F868A3" w:rsidP="00F868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83BC8B" w14:textId="77777777" w:rsidR="00F868A3" w:rsidRPr="00F868A3" w:rsidRDefault="00F868A3" w:rsidP="00C91F4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868A3">
        <w:rPr>
          <w:rFonts w:ascii="Times New Roman" w:hAnsi="Times New Roman" w:cs="Times New Roman"/>
          <w:sz w:val="24"/>
          <w:szCs w:val="24"/>
        </w:rPr>
        <w:t xml:space="preserve">Iznimno, izuzetci od plaćanja naknade za uređenje voda predviđeni su člankom 5. Uredbe o visini naknade za uređenje voda, kojim je propisano: </w:t>
      </w:r>
    </w:p>
    <w:p w14:paraId="7BE51588" w14:textId="77777777" w:rsidR="00F868A3" w:rsidRPr="00F868A3" w:rsidRDefault="00F868A3" w:rsidP="00F868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77F81F" w14:textId="77777777" w:rsidR="00F868A3" w:rsidRDefault="00F868A3" w:rsidP="00F868A3">
      <w:pPr>
        <w:jc w:val="both"/>
        <w:rPr>
          <w:rFonts w:ascii="Times New Roman" w:hAnsi="Times New Roman" w:cs="Times New Roman"/>
          <w:sz w:val="24"/>
          <w:szCs w:val="24"/>
        </w:rPr>
      </w:pPr>
      <w:r w:rsidRPr="00F868A3">
        <w:rPr>
          <w:rFonts w:ascii="Times New Roman" w:hAnsi="Times New Roman" w:cs="Times New Roman"/>
          <w:sz w:val="24"/>
          <w:szCs w:val="24"/>
        </w:rPr>
        <w:tab/>
        <w:t>„</w:t>
      </w:r>
      <w:r w:rsidRPr="00C91F48">
        <w:rPr>
          <w:rFonts w:ascii="Times New Roman" w:hAnsi="Times New Roman" w:cs="Times New Roman"/>
          <w:i/>
          <w:iCs/>
          <w:sz w:val="24"/>
          <w:szCs w:val="24"/>
        </w:rPr>
        <w:t>Na zahtjev obveznika, naknada za uređenje voda neće se obračunati na nekretninu koju obveznik ne može koristiti zbog miniranosti, te na nekretninu za koju je doneseno konačno rješenje o zabrani korištenja ili konačno rješenje o rušenju, za razdoblje dok se ta nekretnina ne može koristiti</w:t>
      </w:r>
      <w:r w:rsidRPr="00F868A3">
        <w:rPr>
          <w:rFonts w:ascii="Times New Roman" w:hAnsi="Times New Roman" w:cs="Times New Roman"/>
          <w:sz w:val="24"/>
          <w:szCs w:val="24"/>
        </w:rPr>
        <w:t>.</w:t>
      </w:r>
    </w:p>
    <w:p w14:paraId="0E2C52E3" w14:textId="77777777" w:rsidR="00C91F48" w:rsidRPr="00F868A3" w:rsidRDefault="00C91F48" w:rsidP="00F868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767E85" w14:textId="77777777" w:rsidR="00F868A3" w:rsidRPr="00F868A3" w:rsidRDefault="00F868A3" w:rsidP="00C91F4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91F48">
        <w:rPr>
          <w:rFonts w:ascii="Times New Roman" w:hAnsi="Times New Roman" w:cs="Times New Roman"/>
          <w:i/>
          <w:iCs/>
          <w:sz w:val="24"/>
          <w:szCs w:val="24"/>
        </w:rPr>
        <w:t>Hrvatske vode su ovlaštene izuzeti od plaćanja naknade za uređenje voda nekretnine iz tarifnih razreda 1. do 4. u slučaju elementarne nepogode (požar, poplava i dr.), odnosno dok traje sanacija stanja na njima izazvanoga elementarnom nepogodom. Izuzeće se ostvaruje na zahtjev obveznika ili po službenoj dužnosti</w:t>
      </w:r>
      <w:r w:rsidRPr="00F868A3">
        <w:rPr>
          <w:rFonts w:ascii="Times New Roman" w:hAnsi="Times New Roman" w:cs="Times New Roman"/>
          <w:sz w:val="24"/>
          <w:szCs w:val="24"/>
        </w:rPr>
        <w:t xml:space="preserve">.“   </w:t>
      </w:r>
    </w:p>
    <w:p w14:paraId="0BE0BC8A" w14:textId="77777777" w:rsidR="00F868A3" w:rsidRPr="00F868A3" w:rsidRDefault="00F868A3" w:rsidP="00F868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ADB64D" w14:textId="7424312B" w:rsidR="00F868A3" w:rsidRDefault="00F868A3" w:rsidP="00C91F4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868A3">
        <w:rPr>
          <w:rFonts w:ascii="Times New Roman" w:hAnsi="Times New Roman" w:cs="Times New Roman"/>
          <w:sz w:val="24"/>
          <w:szCs w:val="24"/>
        </w:rPr>
        <w:t xml:space="preserve">Slijedom navedenog, ocjenjuje se da je napadano rješenje pravilno i na zakonu osnovano, a da su žalbeni razlozi neosnovani pa je valjalo </w:t>
      </w:r>
      <w:r w:rsidR="00C91F48">
        <w:rPr>
          <w:rFonts w:ascii="Times New Roman" w:hAnsi="Times New Roman" w:cs="Times New Roman"/>
          <w:sz w:val="24"/>
          <w:szCs w:val="24"/>
        </w:rPr>
        <w:t xml:space="preserve">na </w:t>
      </w:r>
      <w:r w:rsidRPr="00F868A3">
        <w:rPr>
          <w:rFonts w:ascii="Times New Roman" w:hAnsi="Times New Roman" w:cs="Times New Roman"/>
          <w:sz w:val="24"/>
          <w:szCs w:val="24"/>
        </w:rPr>
        <w:t>temelj</w:t>
      </w:r>
      <w:r w:rsidR="00C91F48">
        <w:rPr>
          <w:rFonts w:ascii="Times New Roman" w:hAnsi="Times New Roman" w:cs="Times New Roman"/>
          <w:sz w:val="24"/>
          <w:szCs w:val="24"/>
        </w:rPr>
        <w:t>u</w:t>
      </w:r>
      <w:r w:rsidRPr="00F868A3">
        <w:rPr>
          <w:rFonts w:ascii="Times New Roman" w:hAnsi="Times New Roman" w:cs="Times New Roman"/>
          <w:sz w:val="24"/>
          <w:szCs w:val="24"/>
        </w:rPr>
        <w:t xml:space="preserve"> članka 116. stavka 1. točke 1. Zakona o općem upravnom postupku („Narodne novine“, broj: 47/09 i 110/21), riješiti kao u izreci.</w:t>
      </w:r>
    </w:p>
    <w:p w14:paraId="4B5AB93E" w14:textId="77777777" w:rsidR="00C91F48" w:rsidRPr="00F868A3" w:rsidRDefault="00C91F48" w:rsidP="00C91F4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1AA03AC" w14:textId="77777777" w:rsidR="00F868A3" w:rsidRPr="00F868A3" w:rsidRDefault="00F868A3" w:rsidP="00F868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5BD73E" w14:textId="77777777" w:rsidR="00F868A3" w:rsidRPr="00F868A3" w:rsidRDefault="00F868A3" w:rsidP="00C91F4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868A3">
        <w:rPr>
          <w:rFonts w:ascii="Times New Roman" w:hAnsi="Times New Roman" w:cs="Times New Roman"/>
          <w:sz w:val="24"/>
          <w:szCs w:val="24"/>
        </w:rPr>
        <w:t>UPUTA O PRAVNOM LIJEKU: Protiv ovog rješenja ne može se izjaviti žalba, ali se može pokrenuti upravni spor. Upravni spor pokreće se tužbom u roku od 30 dana od dana dostave rješenja. Tužba se podnosi Upravnom sudu u Splitu neposredno u pisanom obliku, usmeno na zapisnik ili se šalje poštom odnosno dostavlja elektronički.</w:t>
      </w:r>
    </w:p>
    <w:p w14:paraId="285D45BC" w14:textId="77777777" w:rsidR="00F868A3" w:rsidRDefault="00F868A3" w:rsidP="00F868A3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Reetkatablice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068"/>
        <w:gridCol w:w="2739"/>
        <w:gridCol w:w="3398"/>
      </w:tblGrid>
      <w:tr w:rsidR="00C91F48" w14:paraId="0C71B23A" w14:textId="77777777" w:rsidTr="00C91F48">
        <w:tc>
          <w:tcPr>
            <w:tcW w:w="3068" w:type="dxa"/>
          </w:tcPr>
          <w:p w14:paraId="13A0479F" w14:textId="77777777" w:rsidR="00C91F48" w:rsidRDefault="00C91F48" w:rsidP="00F868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9" w:type="dxa"/>
          </w:tcPr>
          <w:p w14:paraId="06E85769" w14:textId="77777777" w:rsidR="00C91F48" w:rsidRDefault="00C91F48" w:rsidP="00F868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8" w:type="dxa"/>
          </w:tcPr>
          <w:p w14:paraId="22EABF0D" w14:textId="77777777" w:rsidR="00C91F48" w:rsidRPr="00F868A3" w:rsidRDefault="00C91F48" w:rsidP="00C91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68A3">
              <w:rPr>
                <w:rFonts w:ascii="Times New Roman" w:hAnsi="Times New Roman" w:cs="Times New Roman"/>
                <w:sz w:val="24"/>
                <w:szCs w:val="24"/>
              </w:rPr>
              <w:t>PO OVLAŠTENJU MINISTRA</w:t>
            </w:r>
          </w:p>
          <w:p w14:paraId="22B029F2" w14:textId="77777777" w:rsidR="00C91F48" w:rsidRPr="00F868A3" w:rsidRDefault="00C91F48" w:rsidP="00C91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68A3">
              <w:rPr>
                <w:rFonts w:ascii="Times New Roman" w:hAnsi="Times New Roman" w:cs="Times New Roman"/>
                <w:sz w:val="24"/>
                <w:szCs w:val="24"/>
              </w:rPr>
              <w:t>RAVNATELJICA</w:t>
            </w:r>
          </w:p>
          <w:p w14:paraId="5B45E2AF" w14:textId="77777777" w:rsidR="00C91F48" w:rsidRPr="00F868A3" w:rsidRDefault="00C91F48" w:rsidP="00C91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162F24" w14:textId="77777777" w:rsidR="00C91F48" w:rsidRPr="00F868A3" w:rsidRDefault="00C91F48" w:rsidP="00C91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68A3">
              <w:rPr>
                <w:rFonts w:ascii="Times New Roman" w:hAnsi="Times New Roman" w:cs="Times New Roman"/>
                <w:sz w:val="24"/>
                <w:szCs w:val="24"/>
              </w:rPr>
              <w:t>Elizabeta Kos, dipl. ing.</w:t>
            </w:r>
          </w:p>
          <w:p w14:paraId="1A6E16E9" w14:textId="77777777" w:rsidR="00C91F48" w:rsidRDefault="00C91F48" w:rsidP="00F868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9DDD6B" w14:textId="77777777" w:rsidR="00C91F48" w:rsidRDefault="00C91F48" w:rsidP="00F868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4B3134" w14:textId="77777777" w:rsidR="00C91F48" w:rsidRPr="00F868A3" w:rsidRDefault="00C91F48" w:rsidP="00F868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7AF6FE" w14:textId="3843FA6B" w:rsidR="00F868A3" w:rsidRPr="00F868A3" w:rsidRDefault="00F868A3" w:rsidP="00C91F48">
      <w:pPr>
        <w:jc w:val="both"/>
        <w:rPr>
          <w:rFonts w:ascii="Times New Roman" w:hAnsi="Times New Roman" w:cs="Times New Roman"/>
          <w:sz w:val="24"/>
          <w:szCs w:val="24"/>
        </w:rPr>
      </w:pPr>
      <w:r w:rsidRPr="00F868A3">
        <w:rPr>
          <w:rFonts w:ascii="Times New Roman" w:hAnsi="Times New Roman" w:cs="Times New Roman"/>
          <w:sz w:val="24"/>
          <w:szCs w:val="24"/>
        </w:rPr>
        <w:tab/>
      </w:r>
      <w:r w:rsidRPr="00F868A3">
        <w:rPr>
          <w:rFonts w:ascii="Times New Roman" w:hAnsi="Times New Roman" w:cs="Times New Roman"/>
          <w:sz w:val="24"/>
          <w:szCs w:val="24"/>
        </w:rPr>
        <w:tab/>
      </w:r>
    </w:p>
    <w:p w14:paraId="6E622126" w14:textId="77777777" w:rsidR="00F868A3" w:rsidRPr="00F868A3" w:rsidRDefault="00F868A3" w:rsidP="00F868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D6495E" w14:textId="72816DD1" w:rsidR="00C91F48" w:rsidRPr="00F868A3" w:rsidRDefault="00F868A3" w:rsidP="00F868A3">
      <w:pPr>
        <w:jc w:val="both"/>
        <w:rPr>
          <w:rFonts w:ascii="Times New Roman" w:hAnsi="Times New Roman" w:cs="Times New Roman"/>
          <w:sz w:val="24"/>
          <w:szCs w:val="24"/>
        </w:rPr>
      </w:pPr>
      <w:r w:rsidRPr="00F868A3">
        <w:rPr>
          <w:rFonts w:ascii="Times New Roman" w:hAnsi="Times New Roman" w:cs="Times New Roman"/>
          <w:sz w:val="24"/>
          <w:szCs w:val="24"/>
        </w:rPr>
        <w:tab/>
      </w:r>
      <w:r w:rsidRPr="00F868A3">
        <w:rPr>
          <w:rFonts w:ascii="Times New Roman" w:hAnsi="Times New Roman" w:cs="Times New Roman"/>
          <w:sz w:val="24"/>
          <w:szCs w:val="24"/>
        </w:rPr>
        <w:tab/>
      </w:r>
    </w:p>
    <w:p w14:paraId="0D76952F" w14:textId="77777777" w:rsidR="00F868A3" w:rsidRPr="00F868A3" w:rsidRDefault="00F868A3" w:rsidP="00F868A3">
      <w:pPr>
        <w:jc w:val="both"/>
        <w:rPr>
          <w:rFonts w:ascii="Times New Roman" w:hAnsi="Times New Roman" w:cs="Times New Roman"/>
          <w:sz w:val="24"/>
          <w:szCs w:val="24"/>
        </w:rPr>
      </w:pPr>
      <w:r w:rsidRPr="00F868A3">
        <w:rPr>
          <w:rFonts w:ascii="Times New Roman" w:hAnsi="Times New Roman" w:cs="Times New Roman"/>
          <w:sz w:val="24"/>
          <w:szCs w:val="24"/>
        </w:rPr>
        <w:t>DOSTAVITI:</w:t>
      </w:r>
    </w:p>
    <w:p w14:paraId="1945E22D" w14:textId="77777777" w:rsidR="00F868A3" w:rsidRPr="00F868A3" w:rsidRDefault="00F868A3" w:rsidP="00F868A3">
      <w:pPr>
        <w:jc w:val="both"/>
        <w:rPr>
          <w:rFonts w:ascii="Times New Roman" w:hAnsi="Times New Roman" w:cs="Times New Roman"/>
          <w:sz w:val="24"/>
          <w:szCs w:val="24"/>
        </w:rPr>
      </w:pPr>
      <w:r w:rsidRPr="00F868A3">
        <w:rPr>
          <w:rFonts w:ascii="Times New Roman" w:hAnsi="Times New Roman" w:cs="Times New Roman"/>
          <w:sz w:val="24"/>
          <w:szCs w:val="24"/>
        </w:rPr>
        <w:t>1. Hrvatske vode, VGI za mali sliv „Vrljika“, Imotski</w:t>
      </w:r>
    </w:p>
    <w:p w14:paraId="2902915F" w14:textId="77777777" w:rsidR="00F868A3" w:rsidRPr="00F868A3" w:rsidRDefault="00F868A3" w:rsidP="00F868A3">
      <w:pPr>
        <w:jc w:val="both"/>
        <w:rPr>
          <w:rFonts w:ascii="Times New Roman" w:hAnsi="Times New Roman" w:cs="Times New Roman"/>
          <w:sz w:val="24"/>
          <w:szCs w:val="24"/>
        </w:rPr>
      </w:pPr>
      <w:r w:rsidRPr="00F868A3">
        <w:rPr>
          <w:rFonts w:ascii="Times New Roman" w:hAnsi="Times New Roman" w:cs="Times New Roman"/>
          <w:sz w:val="24"/>
          <w:szCs w:val="24"/>
        </w:rPr>
        <w:t xml:space="preserve">    -  uz cjelokupni spis i dva primjerka rješenja te obvezu dostave rješenja žalitelju;                                                                      </w:t>
      </w:r>
    </w:p>
    <w:p w14:paraId="3BA2F2DD" w14:textId="628FA5C1" w:rsidR="00967C37" w:rsidRPr="00673EC8" w:rsidRDefault="00F868A3" w:rsidP="00F868A3">
      <w:pPr>
        <w:jc w:val="both"/>
        <w:rPr>
          <w:rFonts w:ascii="Times New Roman" w:hAnsi="Times New Roman" w:cs="Times New Roman"/>
          <w:sz w:val="24"/>
          <w:szCs w:val="24"/>
        </w:rPr>
      </w:pPr>
      <w:r w:rsidRPr="00F868A3">
        <w:rPr>
          <w:rFonts w:ascii="Times New Roman" w:hAnsi="Times New Roman" w:cs="Times New Roman"/>
          <w:sz w:val="24"/>
          <w:szCs w:val="24"/>
        </w:rPr>
        <w:t>2. Pismohrana</w:t>
      </w:r>
    </w:p>
    <w:sectPr w:rsidR="00967C37" w:rsidRPr="00673EC8" w:rsidSect="007601CA">
      <w:headerReference w:type="default" r:id="rId8"/>
      <w:footerReference w:type="default" r:id="rId9"/>
      <w:headerReference w:type="first" r:id="rId10"/>
      <w:pgSz w:w="11906" w:h="16838" w:code="9"/>
      <w:pgMar w:top="1097" w:right="1274" w:bottom="709" w:left="1417" w:header="708" w:footer="1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35C3C" w14:textId="77777777" w:rsidR="00BF5674" w:rsidRDefault="00BF5674" w:rsidP="009D26C8">
      <w:r>
        <w:separator/>
      </w:r>
    </w:p>
  </w:endnote>
  <w:endnote w:type="continuationSeparator" w:id="0">
    <w:p w14:paraId="4BD01EBD" w14:textId="77777777" w:rsidR="00BF5674" w:rsidRDefault="00BF5674" w:rsidP="009D2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6755116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rPr>
            <w:sz w:val="18"/>
            <w:szCs w:val="18"/>
          </w:rPr>
          <w:id w:val="860082579"/>
          <w:docPartObj>
            <w:docPartGallery w:val="Page Numbers (Top of Page)"/>
            <w:docPartUnique/>
          </w:docPartObj>
        </w:sdtPr>
        <w:sdtContent>
          <w:p w14:paraId="392B2AFF" w14:textId="77777777" w:rsidR="00C924F4" w:rsidRPr="00791DFC" w:rsidRDefault="00C924F4">
            <w:pPr>
              <w:pStyle w:val="Podnoje"/>
              <w:jc w:val="right"/>
              <w:rPr>
                <w:sz w:val="18"/>
                <w:szCs w:val="18"/>
              </w:rPr>
            </w:pPr>
            <w:r w:rsidRPr="00791DFC">
              <w:rPr>
                <w:sz w:val="18"/>
                <w:szCs w:val="18"/>
              </w:rPr>
              <w:t xml:space="preserve">stranica </w:t>
            </w:r>
            <w:r w:rsidRPr="00791DFC">
              <w:rPr>
                <w:bCs/>
                <w:sz w:val="18"/>
                <w:szCs w:val="18"/>
              </w:rPr>
              <w:fldChar w:fldCharType="begin"/>
            </w:r>
            <w:r w:rsidRPr="00791DFC">
              <w:rPr>
                <w:bCs/>
                <w:sz w:val="18"/>
                <w:szCs w:val="18"/>
              </w:rPr>
              <w:instrText xml:space="preserve"> PAGE </w:instrText>
            </w:r>
            <w:r w:rsidRPr="00791DFC">
              <w:rPr>
                <w:bCs/>
                <w:sz w:val="18"/>
                <w:szCs w:val="18"/>
              </w:rPr>
              <w:fldChar w:fldCharType="separate"/>
            </w:r>
            <w:r w:rsidR="008529D4">
              <w:rPr>
                <w:bCs/>
                <w:noProof/>
                <w:sz w:val="18"/>
                <w:szCs w:val="18"/>
              </w:rPr>
              <w:t>2</w:t>
            </w:r>
            <w:r w:rsidRPr="00791DFC">
              <w:rPr>
                <w:bCs/>
                <w:sz w:val="18"/>
                <w:szCs w:val="18"/>
              </w:rPr>
              <w:fldChar w:fldCharType="end"/>
            </w:r>
            <w:r w:rsidRPr="00791DFC">
              <w:rPr>
                <w:sz w:val="18"/>
                <w:szCs w:val="18"/>
              </w:rPr>
              <w:t xml:space="preserve"> o</w:t>
            </w:r>
            <w:r w:rsidR="002B4409" w:rsidRPr="00791DFC">
              <w:rPr>
                <w:sz w:val="18"/>
                <w:szCs w:val="18"/>
              </w:rPr>
              <w:t>d</w:t>
            </w:r>
            <w:r w:rsidRPr="00791DFC">
              <w:rPr>
                <w:sz w:val="18"/>
                <w:szCs w:val="18"/>
              </w:rPr>
              <w:t xml:space="preserve"> </w:t>
            </w:r>
            <w:r w:rsidRPr="00791DFC">
              <w:rPr>
                <w:bCs/>
                <w:sz w:val="18"/>
                <w:szCs w:val="18"/>
              </w:rPr>
              <w:fldChar w:fldCharType="begin"/>
            </w:r>
            <w:r w:rsidRPr="00791DFC">
              <w:rPr>
                <w:bCs/>
                <w:sz w:val="18"/>
                <w:szCs w:val="18"/>
              </w:rPr>
              <w:instrText xml:space="preserve"> NUMPAGES  </w:instrText>
            </w:r>
            <w:r w:rsidRPr="00791DFC">
              <w:rPr>
                <w:bCs/>
                <w:sz w:val="18"/>
                <w:szCs w:val="18"/>
              </w:rPr>
              <w:fldChar w:fldCharType="separate"/>
            </w:r>
            <w:r w:rsidR="00ED2169">
              <w:rPr>
                <w:bCs/>
                <w:noProof/>
                <w:sz w:val="18"/>
                <w:szCs w:val="18"/>
              </w:rPr>
              <w:t>1</w:t>
            </w:r>
            <w:r w:rsidRPr="00791DFC">
              <w:rPr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481D3D7F" w14:textId="77777777" w:rsidR="00C924F4" w:rsidRDefault="00C924F4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10A2C" w14:textId="77777777" w:rsidR="00BF5674" w:rsidRDefault="00BF5674" w:rsidP="009D26C8">
      <w:r>
        <w:separator/>
      </w:r>
    </w:p>
  </w:footnote>
  <w:footnote w:type="continuationSeparator" w:id="0">
    <w:p w14:paraId="7A6F80E0" w14:textId="77777777" w:rsidR="00BF5674" w:rsidRDefault="00BF5674" w:rsidP="009D26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F3DEC" w14:textId="77777777" w:rsidR="009D26C8" w:rsidRDefault="009D26C8" w:rsidP="009D26C8">
    <w:pPr>
      <w:pStyle w:val="Zaglavlje"/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43DD9" w14:textId="04F1F501" w:rsidR="005A516C" w:rsidRDefault="005A516C" w:rsidP="009874A2">
    <w:pPr>
      <w:pStyle w:val="Zaglavlje"/>
      <w:tabs>
        <w:tab w:val="clear" w:pos="4703"/>
        <w:tab w:val="clear" w:pos="9406"/>
      </w:tabs>
      <w:ind w:left="-851"/>
      <w:rPr>
        <w:rFonts w:ascii="Arial" w:hAnsi="Arial" w:cs="Arial"/>
        <w:lang w:val="en-GB"/>
      </w:rPr>
    </w:pPr>
  </w:p>
  <w:p w14:paraId="74C84304" w14:textId="0BDE8DA3" w:rsidR="005A516C" w:rsidRDefault="00A663AC" w:rsidP="003A4DDD">
    <w:pPr>
      <w:pStyle w:val="Zaglavlje"/>
      <w:tabs>
        <w:tab w:val="clear" w:pos="4703"/>
        <w:tab w:val="clear" w:pos="9406"/>
        <w:tab w:val="left" w:pos="1418"/>
      </w:tabs>
      <w:ind w:left="-851"/>
      <w:rPr>
        <w:rFonts w:ascii="Arial" w:hAnsi="Arial" w:cs="Arial"/>
        <w:lang w:val="en-GB"/>
      </w:rPr>
    </w:pPr>
    <w:r>
      <w:rPr>
        <w:rFonts w:ascii="Arial" w:hAnsi="Arial" w:cs="Arial"/>
        <w:noProof/>
        <w:lang w:val="en-GB"/>
      </w:rPr>
      <w:drawing>
        <wp:anchor distT="0" distB="0" distL="114300" distR="114300" simplePos="0" relativeHeight="251671552" behindDoc="1" locked="0" layoutInCell="1" allowOverlap="1" wp14:anchorId="715BCC3F" wp14:editId="6C04B69D">
          <wp:simplePos x="0" y="0"/>
          <wp:positionH relativeFrom="column">
            <wp:posOffset>601345</wp:posOffset>
          </wp:positionH>
          <wp:positionV relativeFrom="paragraph">
            <wp:posOffset>17780</wp:posOffset>
          </wp:positionV>
          <wp:extent cx="603885" cy="759460"/>
          <wp:effectExtent l="0" t="0" r="5715" b="2540"/>
          <wp:wrapNone/>
          <wp:docPr id="694274048" name="Slik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3885" cy="759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C970228" w14:textId="3544D9EC" w:rsidR="005A516C" w:rsidRDefault="005A516C" w:rsidP="009874A2">
    <w:pPr>
      <w:pStyle w:val="Zaglavlje"/>
      <w:tabs>
        <w:tab w:val="clear" w:pos="4703"/>
        <w:tab w:val="clear" w:pos="9406"/>
      </w:tabs>
      <w:ind w:left="-851"/>
      <w:rPr>
        <w:rFonts w:ascii="Arial" w:hAnsi="Arial" w:cs="Arial"/>
        <w:lang w:val="en-GB"/>
      </w:rPr>
    </w:pPr>
  </w:p>
  <w:p w14:paraId="0D5292B4" w14:textId="1DC890AF" w:rsidR="005A516C" w:rsidRDefault="005A516C" w:rsidP="009874A2">
    <w:pPr>
      <w:pStyle w:val="Zaglavlje"/>
      <w:tabs>
        <w:tab w:val="clear" w:pos="4703"/>
        <w:tab w:val="clear" w:pos="9406"/>
      </w:tabs>
      <w:ind w:left="-851"/>
      <w:rPr>
        <w:rFonts w:ascii="Arial" w:hAnsi="Arial" w:cs="Arial"/>
        <w:lang w:val="en-GB"/>
      </w:rPr>
    </w:pPr>
  </w:p>
  <w:p w14:paraId="7C630AE9" w14:textId="5B1AEEEB" w:rsidR="00603B40" w:rsidRDefault="00603B40" w:rsidP="009874A2">
    <w:pPr>
      <w:pStyle w:val="Zaglavlje"/>
      <w:tabs>
        <w:tab w:val="clear" w:pos="4703"/>
        <w:tab w:val="clear" w:pos="9406"/>
      </w:tabs>
      <w:ind w:left="-851"/>
      <w:rPr>
        <w:rFonts w:ascii="Arial" w:hAnsi="Arial" w:cs="Arial"/>
        <w:lang w:val="en-GB"/>
      </w:rPr>
    </w:pPr>
  </w:p>
  <w:p w14:paraId="592EF2DA" w14:textId="71DB6511" w:rsidR="005A516C" w:rsidRPr="005A516C" w:rsidRDefault="005A516C" w:rsidP="009874A2">
    <w:pPr>
      <w:pStyle w:val="Zaglavlje"/>
      <w:tabs>
        <w:tab w:val="clear" w:pos="4703"/>
        <w:tab w:val="clear" w:pos="9406"/>
      </w:tabs>
      <w:ind w:left="-851"/>
      <w:rPr>
        <w:rFonts w:ascii="Arial" w:hAnsi="Arial" w:cs="Arial"/>
        <w:lang w:val="en-GB"/>
      </w:rPr>
    </w:pPr>
  </w:p>
  <w:p w14:paraId="7EA674F2" w14:textId="51F27FA1" w:rsidR="00603B40" w:rsidRPr="003C7443" w:rsidRDefault="003C7443" w:rsidP="003C7443">
    <w:pPr>
      <w:pStyle w:val="Zaglavlje"/>
      <w:tabs>
        <w:tab w:val="center" w:pos="1417"/>
        <w:tab w:val="right" w:pos="4536"/>
      </w:tabs>
      <w:spacing w:before="120"/>
      <w:ind w:left="-1701" w:right="4536"/>
      <w:rPr>
        <w:rFonts w:ascii="Arial" w:hAnsi="Arial" w:cs="Arial"/>
        <w:color w:val="333333"/>
        <w:sz w:val="28"/>
        <w:szCs w:val="28"/>
        <w:lang w:val="en-GB"/>
      </w:rPr>
    </w:pPr>
    <w:r>
      <w:rPr>
        <w:rFonts w:ascii="Arial" w:hAnsi="Arial" w:cs="Arial"/>
        <w:b/>
        <w:color w:val="292929"/>
        <w:sz w:val="28"/>
        <w:szCs w:val="28"/>
        <w:lang w:val="en-GB"/>
      </w:rPr>
      <w:tab/>
    </w:r>
    <w:bookmarkStart w:id="0" w:name="_Hlk167867325"/>
    <w:r w:rsidR="00603B40" w:rsidRPr="003112BF">
      <w:rPr>
        <w:rFonts w:ascii="Arial" w:hAnsi="Arial" w:cs="Arial"/>
        <w:b/>
        <w:color w:val="333333"/>
        <w:sz w:val="28"/>
        <w:szCs w:val="28"/>
      </w:rPr>
      <w:t>REPUB</w:t>
    </w:r>
    <w:r w:rsidR="008D6BF7" w:rsidRPr="003112BF">
      <w:rPr>
        <w:rFonts w:ascii="Arial" w:hAnsi="Arial" w:cs="Arial"/>
        <w:b/>
        <w:color w:val="333333"/>
        <w:sz w:val="28"/>
        <w:szCs w:val="28"/>
      </w:rPr>
      <w:t>LIKA</w:t>
    </w:r>
    <w:r w:rsidR="008D6BF7">
      <w:rPr>
        <w:rFonts w:ascii="Arial" w:hAnsi="Arial" w:cs="Arial"/>
        <w:b/>
        <w:color w:val="333333"/>
        <w:sz w:val="28"/>
        <w:szCs w:val="28"/>
        <w:lang w:val="en-GB"/>
      </w:rPr>
      <w:t xml:space="preserve"> HRVATSKA</w:t>
    </w:r>
  </w:p>
  <w:p w14:paraId="52E152D6" w14:textId="58DE9168" w:rsidR="00967C37" w:rsidRDefault="00236C2A" w:rsidP="003A4DDD">
    <w:pPr>
      <w:pStyle w:val="Zaglavlje"/>
      <w:tabs>
        <w:tab w:val="right" w:pos="4536"/>
      </w:tabs>
      <w:ind w:left="-1701" w:right="4536"/>
      <w:jc w:val="center"/>
      <w:rPr>
        <w:rFonts w:ascii="Arial" w:hAnsi="Arial" w:cs="Arial"/>
        <w:color w:val="333333"/>
        <w:lang w:val="en-GB"/>
      </w:rPr>
    </w:pPr>
    <w:r w:rsidRPr="003C7443">
      <w:rPr>
        <w:rFonts w:ascii="Arial" w:hAnsi="Arial" w:cs="Arial"/>
        <w:color w:val="333333"/>
        <w:lang w:val="en-GB"/>
      </w:rPr>
      <w:t>MINIST</w:t>
    </w:r>
    <w:r w:rsidR="008D6BF7">
      <w:rPr>
        <w:rFonts w:ascii="Arial" w:hAnsi="Arial" w:cs="Arial"/>
        <w:color w:val="333333"/>
        <w:lang w:val="en-GB"/>
      </w:rPr>
      <w:t>ARSTVO ZAŠTITE OKOLIŠA</w:t>
    </w:r>
  </w:p>
  <w:p w14:paraId="1616CB6A" w14:textId="03866EC3" w:rsidR="009437FD" w:rsidRPr="009437FD" w:rsidRDefault="008D6BF7" w:rsidP="009437FD">
    <w:pPr>
      <w:pStyle w:val="Zaglavlje"/>
      <w:tabs>
        <w:tab w:val="right" w:pos="4536"/>
      </w:tabs>
      <w:ind w:right="4536"/>
      <w:rPr>
        <w:rFonts w:ascii="Arial" w:hAnsi="Arial" w:cs="Arial"/>
        <w:color w:val="333333"/>
        <w:lang w:val="en-GB"/>
      </w:rPr>
    </w:pPr>
    <w:r>
      <w:rPr>
        <w:rFonts w:ascii="Arial" w:hAnsi="Arial" w:cs="Arial"/>
        <w:color w:val="333333"/>
        <w:lang w:val="en-GB"/>
      </w:rPr>
      <w:t xml:space="preserve">  </w:t>
    </w:r>
    <w:r w:rsidR="000422E3">
      <w:rPr>
        <w:rFonts w:ascii="Arial" w:hAnsi="Arial" w:cs="Arial"/>
        <w:color w:val="333333"/>
        <w:lang w:val="en-GB"/>
      </w:rPr>
      <w:t xml:space="preserve">  </w:t>
    </w:r>
    <w:r>
      <w:rPr>
        <w:rFonts w:ascii="Arial" w:hAnsi="Arial" w:cs="Arial"/>
        <w:color w:val="333333"/>
        <w:lang w:val="en-GB"/>
      </w:rPr>
      <w:t xml:space="preserve"> I ZELENE TRANZICIJE</w:t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319E3"/>
    <w:multiLevelType w:val="hybridMultilevel"/>
    <w:tmpl w:val="E926D344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030C20"/>
    <w:multiLevelType w:val="hybridMultilevel"/>
    <w:tmpl w:val="91CCD5C8"/>
    <w:lvl w:ilvl="0" w:tplc="F774CA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746AD4"/>
    <w:multiLevelType w:val="hybridMultilevel"/>
    <w:tmpl w:val="661480A8"/>
    <w:lvl w:ilvl="0" w:tplc="C324D29C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E637CC"/>
    <w:multiLevelType w:val="hybridMultilevel"/>
    <w:tmpl w:val="14F2C8CC"/>
    <w:lvl w:ilvl="0" w:tplc="4C1C413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43B2950"/>
    <w:multiLevelType w:val="hybridMultilevel"/>
    <w:tmpl w:val="E8C681C6"/>
    <w:lvl w:ilvl="0" w:tplc="DDE66DC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080" w:hanging="360"/>
      </w:pPr>
    </w:lvl>
    <w:lvl w:ilvl="2" w:tplc="041A001B" w:tentative="1">
      <w:start w:val="1"/>
      <w:numFmt w:val="lowerRoman"/>
      <w:lvlText w:val="%3."/>
      <w:lvlJc w:val="right"/>
      <w:pPr>
        <w:ind w:left="1800" w:hanging="180"/>
      </w:pPr>
    </w:lvl>
    <w:lvl w:ilvl="3" w:tplc="041A000F" w:tentative="1">
      <w:start w:val="1"/>
      <w:numFmt w:val="decimal"/>
      <w:lvlText w:val="%4."/>
      <w:lvlJc w:val="left"/>
      <w:pPr>
        <w:ind w:left="2520" w:hanging="360"/>
      </w:pPr>
    </w:lvl>
    <w:lvl w:ilvl="4" w:tplc="041A0019" w:tentative="1">
      <w:start w:val="1"/>
      <w:numFmt w:val="lowerLetter"/>
      <w:lvlText w:val="%5."/>
      <w:lvlJc w:val="left"/>
      <w:pPr>
        <w:ind w:left="3240" w:hanging="360"/>
      </w:pPr>
    </w:lvl>
    <w:lvl w:ilvl="5" w:tplc="041A001B" w:tentative="1">
      <w:start w:val="1"/>
      <w:numFmt w:val="lowerRoman"/>
      <w:lvlText w:val="%6."/>
      <w:lvlJc w:val="right"/>
      <w:pPr>
        <w:ind w:left="3960" w:hanging="180"/>
      </w:pPr>
    </w:lvl>
    <w:lvl w:ilvl="6" w:tplc="041A000F" w:tentative="1">
      <w:start w:val="1"/>
      <w:numFmt w:val="decimal"/>
      <w:lvlText w:val="%7."/>
      <w:lvlJc w:val="left"/>
      <w:pPr>
        <w:ind w:left="4680" w:hanging="360"/>
      </w:pPr>
    </w:lvl>
    <w:lvl w:ilvl="7" w:tplc="041A0019" w:tentative="1">
      <w:start w:val="1"/>
      <w:numFmt w:val="lowerLetter"/>
      <w:lvlText w:val="%8."/>
      <w:lvlJc w:val="left"/>
      <w:pPr>
        <w:ind w:left="5400" w:hanging="360"/>
      </w:pPr>
    </w:lvl>
    <w:lvl w:ilvl="8" w:tplc="04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45E6AD8"/>
    <w:multiLevelType w:val="hybridMultilevel"/>
    <w:tmpl w:val="163696A6"/>
    <w:lvl w:ilvl="0" w:tplc="09E2600C">
      <w:numFmt w:val="bullet"/>
      <w:lvlText w:val="-"/>
      <w:lvlJc w:val="left"/>
      <w:pPr>
        <w:ind w:left="1770" w:hanging="360"/>
      </w:pPr>
      <w:rPr>
        <w:rFonts w:ascii="Times New Roman" w:eastAsia="Times New Roman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 w16cid:durableId="1010908713">
    <w:abstractNumId w:val="2"/>
  </w:num>
  <w:num w:numId="2" w16cid:durableId="1461149446">
    <w:abstractNumId w:val="1"/>
  </w:num>
  <w:num w:numId="3" w16cid:durableId="1019352212">
    <w:abstractNumId w:val="5"/>
  </w:num>
  <w:num w:numId="4" w16cid:durableId="1190922273">
    <w:abstractNumId w:val="3"/>
  </w:num>
  <w:num w:numId="5" w16cid:durableId="1949073087">
    <w:abstractNumId w:val="0"/>
  </w:num>
  <w:num w:numId="6" w16cid:durableId="20203492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6C8"/>
    <w:rsid w:val="0001307D"/>
    <w:rsid w:val="00017ACC"/>
    <w:rsid w:val="00031415"/>
    <w:rsid w:val="000422E3"/>
    <w:rsid w:val="00053FDE"/>
    <w:rsid w:val="00062F52"/>
    <w:rsid w:val="000645EE"/>
    <w:rsid w:val="0007652A"/>
    <w:rsid w:val="00076DC8"/>
    <w:rsid w:val="00081657"/>
    <w:rsid w:val="000A48EF"/>
    <w:rsid w:val="000B6662"/>
    <w:rsid w:val="000C1C13"/>
    <w:rsid w:val="000F671C"/>
    <w:rsid w:val="001033BA"/>
    <w:rsid w:val="00105122"/>
    <w:rsid w:val="00105CB6"/>
    <w:rsid w:val="00120454"/>
    <w:rsid w:val="00122E6F"/>
    <w:rsid w:val="001251DC"/>
    <w:rsid w:val="00155002"/>
    <w:rsid w:val="00182A12"/>
    <w:rsid w:val="00194FF2"/>
    <w:rsid w:val="001A6895"/>
    <w:rsid w:val="001D6B31"/>
    <w:rsid w:val="001E3D7D"/>
    <w:rsid w:val="00236C2A"/>
    <w:rsid w:val="00290DC0"/>
    <w:rsid w:val="002B4409"/>
    <w:rsid w:val="002F3667"/>
    <w:rsid w:val="00303431"/>
    <w:rsid w:val="003112BF"/>
    <w:rsid w:val="00315116"/>
    <w:rsid w:val="00332C13"/>
    <w:rsid w:val="0034509F"/>
    <w:rsid w:val="0036316B"/>
    <w:rsid w:val="003A4DDD"/>
    <w:rsid w:val="003C3636"/>
    <w:rsid w:val="003C46E9"/>
    <w:rsid w:val="003C7443"/>
    <w:rsid w:val="003E2C1B"/>
    <w:rsid w:val="003E40CB"/>
    <w:rsid w:val="003F3635"/>
    <w:rsid w:val="00401F4A"/>
    <w:rsid w:val="00404DC4"/>
    <w:rsid w:val="00410378"/>
    <w:rsid w:val="00451324"/>
    <w:rsid w:val="004563B7"/>
    <w:rsid w:val="00476153"/>
    <w:rsid w:val="004960B7"/>
    <w:rsid w:val="004A2C91"/>
    <w:rsid w:val="004A7A55"/>
    <w:rsid w:val="004C64BA"/>
    <w:rsid w:val="004D411A"/>
    <w:rsid w:val="004E5D4F"/>
    <w:rsid w:val="004F6D02"/>
    <w:rsid w:val="00503627"/>
    <w:rsid w:val="0051203C"/>
    <w:rsid w:val="00522F3E"/>
    <w:rsid w:val="0053657A"/>
    <w:rsid w:val="0054237A"/>
    <w:rsid w:val="00587860"/>
    <w:rsid w:val="005914A0"/>
    <w:rsid w:val="005A516C"/>
    <w:rsid w:val="005B7DAB"/>
    <w:rsid w:val="005D214E"/>
    <w:rsid w:val="005F54CF"/>
    <w:rsid w:val="006039BD"/>
    <w:rsid w:val="00603B40"/>
    <w:rsid w:val="00621F76"/>
    <w:rsid w:val="00634E18"/>
    <w:rsid w:val="00646E31"/>
    <w:rsid w:val="00660327"/>
    <w:rsid w:val="00673EC8"/>
    <w:rsid w:val="0067482B"/>
    <w:rsid w:val="00675EFB"/>
    <w:rsid w:val="006D62D6"/>
    <w:rsid w:val="00725BCB"/>
    <w:rsid w:val="00726CC1"/>
    <w:rsid w:val="00731067"/>
    <w:rsid w:val="00734911"/>
    <w:rsid w:val="00745CC3"/>
    <w:rsid w:val="007601CA"/>
    <w:rsid w:val="007669CF"/>
    <w:rsid w:val="00791DFC"/>
    <w:rsid w:val="00822678"/>
    <w:rsid w:val="008249B5"/>
    <w:rsid w:val="008510C2"/>
    <w:rsid w:val="008529D4"/>
    <w:rsid w:val="008556C1"/>
    <w:rsid w:val="008923EE"/>
    <w:rsid w:val="008A5DF4"/>
    <w:rsid w:val="008B182B"/>
    <w:rsid w:val="008D6BF7"/>
    <w:rsid w:val="008E79BC"/>
    <w:rsid w:val="0092344E"/>
    <w:rsid w:val="009437FD"/>
    <w:rsid w:val="0094634A"/>
    <w:rsid w:val="00952B2F"/>
    <w:rsid w:val="00955BAC"/>
    <w:rsid w:val="00967090"/>
    <w:rsid w:val="00967C37"/>
    <w:rsid w:val="00975FA6"/>
    <w:rsid w:val="009874A2"/>
    <w:rsid w:val="009A1117"/>
    <w:rsid w:val="009A4F95"/>
    <w:rsid w:val="009A6B6B"/>
    <w:rsid w:val="009C0AC7"/>
    <w:rsid w:val="009C180A"/>
    <w:rsid w:val="009C7765"/>
    <w:rsid w:val="009C7E33"/>
    <w:rsid w:val="009D26C8"/>
    <w:rsid w:val="00A17AA1"/>
    <w:rsid w:val="00A371EF"/>
    <w:rsid w:val="00A41296"/>
    <w:rsid w:val="00A56B81"/>
    <w:rsid w:val="00A663AC"/>
    <w:rsid w:val="00A66787"/>
    <w:rsid w:val="00A676C0"/>
    <w:rsid w:val="00A93095"/>
    <w:rsid w:val="00A958DF"/>
    <w:rsid w:val="00AC2A0D"/>
    <w:rsid w:val="00AE0071"/>
    <w:rsid w:val="00AE1E2C"/>
    <w:rsid w:val="00AF699C"/>
    <w:rsid w:val="00B06160"/>
    <w:rsid w:val="00B413D1"/>
    <w:rsid w:val="00B74D85"/>
    <w:rsid w:val="00BA5744"/>
    <w:rsid w:val="00BC4799"/>
    <w:rsid w:val="00BC6400"/>
    <w:rsid w:val="00BE28D7"/>
    <w:rsid w:val="00BE4084"/>
    <w:rsid w:val="00BF5674"/>
    <w:rsid w:val="00C01CB4"/>
    <w:rsid w:val="00C07B39"/>
    <w:rsid w:val="00C62681"/>
    <w:rsid w:val="00C70543"/>
    <w:rsid w:val="00C91F48"/>
    <w:rsid w:val="00C924F4"/>
    <w:rsid w:val="00CA5E67"/>
    <w:rsid w:val="00CB3E99"/>
    <w:rsid w:val="00CC10DB"/>
    <w:rsid w:val="00D014A7"/>
    <w:rsid w:val="00D22657"/>
    <w:rsid w:val="00D37DB1"/>
    <w:rsid w:val="00D44886"/>
    <w:rsid w:val="00D524E4"/>
    <w:rsid w:val="00D61C6B"/>
    <w:rsid w:val="00D92DA7"/>
    <w:rsid w:val="00DA4D9E"/>
    <w:rsid w:val="00DD706D"/>
    <w:rsid w:val="00DE57A2"/>
    <w:rsid w:val="00E57FAC"/>
    <w:rsid w:val="00EA0A33"/>
    <w:rsid w:val="00EA376E"/>
    <w:rsid w:val="00EB19BF"/>
    <w:rsid w:val="00EB7511"/>
    <w:rsid w:val="00ED1E1E"/>
    <w:rsid w:val="00ED2169"/>
    <w:rsid w:val="00ED5247"/>
    <w:rsid w:val="00EF4FBA"/>
    <w:rsid w:val="00F10192"/>
    <w:rsid w:val="00F44582"/>
    <w:rsid w:val="00F500BC"/>
    <w:rsid w:val="00F83C1C"/>
    <w:rsid w:val="00F868A3"/>
    <w:rsid w:val="00FB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154DA1"/>
  <w15:docId w15:val="{791D9F4E-0722-4448-BE56-496713576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C924F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9D26C8"/>
    <w:pPr>
      <w:tabs>
        <w:tab w:val="center" w:pos="4703"/>
        <w:tab w:val="right" w:pos="9406"/>
      </w:tabs>
    </w:pPr>
  </w:style>
  <w:style w:type="character" w:customStyle="1" w:styleId="ZaglavljeChar">
    <w:name w:val="Zaglavlje Char"/>
    <w:basedOn w:val="Zadanifontodlomka"/>
    <w:link w:val="Zaglavlje"/>
    <w:uiPriority w:val="99"/>
    <w:rsid w:val="009D26C8"/>
  </w:style>
  <w:style w:type="paragraph" w:styleId="Podnoje">
    <w:name w:val="footer"/>
    <w:basedOn w:val="Normal"/>
    <w:link w:val="PodnojeChar"/>
    <w:uiPriority w:val="99"/>
    <w:unhideWhenUsed/>
    <w:rsid w:val="009D26C8"/>
    <w:pPr>
      <w:tabs>
        <w:tab w:val="center" w:pos="4703"/>
        <w:tab w:val="right" w:pos="9406"/>
      </w:tabs>
    </w:pPr>
  </w:style>
  <w:style w:type="character" w:customStyle="1" w:styleId="PodnojeChar">
    <w:name w:val="Podnožje Char"/>
    <w:basedOn w:val="Zadanifontodlomka"/>
    <w:link w:val="Podnoje"/>
    <w:uiPriority w:val="99"/>
    <w:rsid w:val="009D26C8"/>
  </w:style>
  <w:style w:type="paragraph" w:styleId="Tekstbalonia">
    <w:name w:val="Balloon Text"/>
    <w:basedOn w:val="Normal"/>
    <w:link w:val="TekstbaloniaChar"/>
    <w:uiPriority w:val="99"/>
    <w:semiHidden/>
    <w:unhideWhenUsed/>
    <w:rsid w:val="009D26C8"/>
    <w:rPr>
      <w:rFonts w:ascii="Tahoma" w:hAnsi="Tahoma" w:cs="Tahoma"/>
      <w:sz w:val="16"/>
      <w:szCs w:val="16"/>
    </w:rPr>
  </w:style>
  <w:style w:type="character" w:customStyle="1" w:styleId="TekstbaloniaChar">
    <w:name w:val="Tekst balončića Char"/>
    <w:basedOn w:val="Zadanifontodlomka"/>
    <w:link w:val="Tekstbalonia"/>
    <w:uiPriority w:val="99"/>
    <w:semiHidden/>
    <w:rsid w:val="009D26C8"/>
    <w:rPr>
      <w:rFonts w:ascii="Tahoma" w:hAnsi="Tahoma" w:cs="Tahoma"/>
      <w:sz w:val="16"/>
      <w:szCs w:val="16"/>
    </w:rPr>
  </w:style>
  <w:style w:type="character" w:customStyle="1" w:styleId="Naslov1Char">
    <w:name w:val="Naslov 1 Char"/>
    <w:basedOn w:val="Zadanifontodlomka"/>
    <w:link w:val="Naslov1"/>
    <w:uiPriority w:val="9"/>
    <w:rsid w:val="00C924F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dlomakpopisa">
    <w:name w:val="List Paragraph"/>
    <w:basedOn w:val="Normal"/>
    <w:uiPriority w:val="34"/>
    <w:qFormat/>
    <w:rsid w:val="00A958DF"/>
    <w:pPr>
      <w:spacing w:after="200" w:line="276" w:lineRule="auto"/>
      <w:ind w:left="720"/>
      <w:contextualSpacing/>
    </w:pPr>
  </w:style>
  <w:style w:type="table" w:styleId="Reetkatablice">
    <w:name w:val="Table Grid"/>
    <w:basedOn w:val="Obinatablica"/>
    <w:uiPriority w:val="59"/>
    <w:rsid w:val="00C91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3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43713B-3BD3-4140-B38F-CFF7808B6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740</Words>
  <Characters>4222</Characters>
  <Application>Microsoft Office Word</Application>
  <DocSecurity>0</DocSecurity>
  <Lines>35</Lines>
  <Paragraphs>9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MZOPU</Company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Dino Malbaša;Ivana Puđa</dc:creator>
  <cp:lastModifiedBy>Dino Malbaša</cp:lastModifiedBy>
  <cp:revision>2</cp:revision>
  <cp:lastPrinted>2024-05-06T10:24:00Z</cp:lastPrinted>
  <dcterms:created xsi:type="dcterms:W3CDTF">2024-05-29T08:04:00Z</dcterms:created>
  <dcterms:modified xsi:type="dcterms:W3CDTF">2024-05-29T08:04:00Z</dcterms:modified>
</cp:coreProperties>
</file>