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716E" w14:textId="0B4E917C" w:rsidR="006213D8" w:rsidRDefault="00A555E9">
      <w:r>
        <w:t>Title:</w:t>
      </w:r>
    </w:p>
    <w:p w14:paraId="28FF5D78" w14:textId="4FD84E15" w:rsidR="00A555E9" w:rsidRDefault="00A555E9">
      <w:r w:rsidRPr="00A555E9">
        <w:t>Big Midwestern Fish Data</w:t>
      </w:r>
    </w:p>
    <w:p w14:paraId="6F4F002C" w14:textId="77777777" w:rsidR="00A555E9" w:rsidRDefault="00A555E9"/>
    <w:p w14:paraId="45EB4710" w14:textId="460CD062" w:rsidR="00A555E9" w:rsidRDefault="00A555E9">
      <w:r>
        <w:t>Abstract:</w:t>
      </w:r>
    </w:p>
    <w:p w14:paraId="63DA2E03" w14:textId="0EF97A30" w:rsidR="00A555E9" w:rsidRDefault="00DF47B6" w:rsidP="00594148">
      <w:pPr>
        <w:ind w:firstLine="720"/>
      </w:pPr>
      <w:r w:rsidRPr="00DF47B6">
        <w:t xml:space="preserve">Lakes in the Midwestern United States support valuable recreational, subsistence, and tribal fisheries. </w:t>
      </w:r>
      <w:r w:rsidR="00DC12CA">
        <w:t>F</w:t>
      </w:r>
      <w:r w:rsidRPr="00DF47B6">
        <w:t>isheries assessments</w:t>
      </w:r>
      <w:r w:rsidR="00DC12CA">
        <w:t xml:space="preserve"> that support management decisions</w:t>
      </w:r>
      <w:r w:rsidRPr="00DF47B6">
        <w:t xml:space="preserve"> are typically conducted within political boundaries and at intervals that limit their spatial and temporal scope. </w:t>
      </w:r>
      <w:r w:rsidR="00DC12CA">
        <w:t>Data a</w:t>
      </w:r>
      <w:r w:rsidRPr="00DF47B6">
        <w:t>ggregati</w:t>
      </w:r>
      <w:r w:rsidR="00DC12CA">
        <w:t>on</w:t>
      </w:r>
      <w:r w:rsidRPr="00DF47B6">
        <w:t xml:space="preserve"> across lakes and regions</w:t>
      </w:r>
      <w:r w:rsidR="00DC12CA">
        <w:t xml:space="preserve"> facilitates research extending </w:t>
      </w:r>
      <w:r w:rsidRPr="00DF47B6">
        <w:t>across ecological gradients and jurisdictions</w:t>
      </w:r>
      <w:r w:rsidR="005B6117">
        <w:t xml:space="preserve">; </w:t>
      </w:r>
      <w:r w:rsidRPr="00DF47B6">
        <w:t>for example, how climate variation across latitudinal ranges influences fish community composition and predicts potential changes.</w:t>
      </w:r>
      <w:r>
        <w:t xml:space="preserve"> </w:t>
      </w:r>
      <w:r w:rsidRPr="00DF47B6">
        <w:t xml:space="preserve">Here, we present a consolidated database of standardized fisheries data containing over </w:t>
      </w:r>
      <w:r w:rsidR="009511FB" w:rsidRPr="00A5336C">
        <w:t>60</w:t>
      </w:r>
      <w:r w:rsidRPr="00A5336C">
        <w:t xml:space="preserve"> million fish records from </w:t>
      </w:r>
      <w:r w:rsidR="00A5336C" w:rsidRPr="00A5336C">
        <w:t>over 8,000</w:t>
      </w:r>
      <w:r w:rsidRPr="00A5336C">
        <w:t xml:space="preserve"> lakes </w:t>
      </w:r>
      <w:r w:rsidRPr="00DF47B6">
        <w:t>across eight states in the Upper Midwest.</w:t>
      </w:r>
      <w:r w:rsidR="005B6117">
        <w:t xml:space="preserve"> </w:t>
      </w:r>
      <w:r w:rsidR="00DC12CA">
        <w:t>Original data</w:t>
      </w:r>
      <w:r w:rsidR="00594148" w:rsidRPr="00594148">
        <w:t xml:space="preserve"> provided by </w:t>
      </w:r>
      <w:r w:rsidR="00594148">
        <w:t xml:space="preserve">state </w:t>
      </w:r>
      <w:r w:rsidR="00594148" w:rsidRPr="00594148">
        <w:t>agencies differed substantially in both content (e.g., species coverage, survey types, temporal ranges, gear descriptions, ancillary notes) and structure (e.g., column definitions, interpretation of rows).</w:t>
      </w:r>
      <w:r w:rsidR="00594148">
        <w:t xml:space="preserve"> Data from each state was aggregated to meet a common format in which each column represents the same information across states, and each row represents </w:t>
      </w:r>
      <w:r w:rsidR="00DC12CA">
        <w:t>one</w:t>
      </w:r>
      <w:r w:rsidR="00594148">
        <w:t xml:space="preserve"> fish record. Additional grouping and flagging columns provide efficient summarizing of data for unique user needs. Our </w:t>
      </w:r>
      <w:r w:rsidRPr="00DF47B6">
        <w:t>design preserves as much methodological detail as possible while supporting both broad-scale analyses and fine-grained, species-specific research.</w:t>
      </w:r>
      <w:r>
        <w:t xml:space="preserve"> </w:t>
      </w:r>
      <w:r w:rsidRPr="00DF47B6">
        <w:t xml:space="preserve">The database follows open science principles, providing adaptability for diverse research and management applications. </w:t>
      </w:r>
      <w:r w:rsidR="00DC12CA">
        <w:t xml:space="preserve">This database can be used </w:t>
      </w:r>
      <w:r w:rsidRPr="00DF47B6">
        <w:t>a</w:t>
      </w:r>
      <w:r w:rsidR="00DC12CA">
        <w:t>s a</w:t>
      </w:r>
      <w:r w:rsidRPr="00DF47B6">
        <w:t xml:space="preserve"> resource to unify fisheries data across the region, facilitate cross-</w:t>
      </w:r>
      <w:proofErr w:type="gramStart"/>
      <w:r w:rsidRPr="00DF47B6">
        <w:t>jurisdictional</w:t>
      </w:r>
      <w:proofErr w:type="gramEnd"/>
      <w:r w:rsidRPr="00DF47B6">
        <w:t xml:space="preserve"> collaboration, and support investigations of ecological and management questions at regional scales</w:t>
      </w:r>
      <w:r w:rsidR="00DC12CA">
        <w:t xml:space="preserve"> into the future</w:t>
      </w:r>
      <w:r w:rsidRPr="00DF47B6">
        <w:t>.</w:t>
      </w:r>
    </w:p>
    <w:p w14:paraId="59A8A364" w14:textId="77777777" w:rsidR="00DF47B6" w:rsidRDefault="00DF47B6"/>
    <w:p w14:paraId="35ADC955" w14:textId="07777629" w:rsidR="00A555E9" w:rsidRDefault="00A555E9">
      <w:r>
        <w:t>Purpose:</w:t>
      </w:r>
    </w:p>
    <w:p w14:paraId="6686AE61" w14:textId="2C23C9C8" w:rsidR="001E52E7" w:rsidRDefault="001E52E7" w:rsidP="001E52E7">
      <w:r w:rsidRPr="001E52E7">
        <w:t>These data originate from state agencies’ long-term efforts to monitor and manage fisheries within their respective jurisdictions. While valuable individually, agency datasets are limited in their ability to support research across ecological gradients and political boundaries. To address this, we aggregated and standardized the data with explicit attention to state-specific methodologies and procedures.</w:t>
      </w:r>
      <w:r>
        <w:t xml:space="preserve"> </w:t>
      </w:r>
      <w:r w:rsidRPr="001E52E7">
        <w:t>The resulting dataset is organized in a “fish-as-rows” structure, which enables a wide range of analyses</w:t>
      </w:r>
      <w:r>
        <w:t xml:space="preserve">, </w:t>
      </w:r>
      <w:r w:rsidRPr="001E52E7">
        <w:t>including abundance, growth, community composition</w:t>
      </w:r>
      <w:r>
        <w:t xml:space="preserve">, </w:t>
      </w:r>
      <w:r w:rsidRPr="001E52E7">
        <w:t>while retaining sufficient methodological detail for more specialized applications. To support diverse research needs, additional grouping and flagging columns are provided for efficient data summarization.</w:t>
      </w:r>
      <w:r>
        <w:t xml:space="preserve"> </w:t>
      </w:r>
      <w:r w:rsidRPr="001E52E7">
        <w:t xml:space="preserve">As with any </w:t>
      </w:r>
      <w:proofErr w:type="gramStart"/>
      <w:r w:rsidRPr="001E52E7">
        <w:lastRenderedPageBreak/>
        <w:t>large aggregated</w:t>
      </w:r>
      <w:proofErr w:type="gramEnd"/>
      <w:r w:rsidRPr="001E52E7">
        <w:t xml:space="preserve"> dataset, users should be mindful of potential anomalies</w:t>
      </w:r>
      <w:r>
        <w:t xml:space="preserve"> and limitations</w:t>
      </w:r>
      <w:r w:rsidRPr="001E52E7">
        <w:t xml:space="preserve"> (e.g., </w:t>
      </w:r>
      <w:r>
        <w:t>length vs length bins</w:t>
      </w:r>
      <w:r w:rsidRPr="001E52E7">
        <w:t>,</w:t>
      </w:r>
      <w:r>
        <w:t xml:space="preserve"> total effort grouping identification</w:t>
      </w:r>
      <w:r w:rsidRPr="001E52E7">
        <w:t>,</w:t>
      </w:r>
      <w:r>
        <w:t xml:space="preserve"> date specification, etc.</w:t>
      </w:r>
      <w:r w:rsidRPr="001E52E7">
        <w:t>). Many of these issues are flagged within the dataset, and we encourage users to consult the accompanying vignettes and workflow examples when selecting and preparing data for their specific analyses.</w:t>
      </w:r>
      <w:r>
        <w:t xml:space="preserve"> </w:t>
      </w:r>
      <w:r w:rsidRPr="001E52E7">
        <w:t xml:space="preserve">By balancing standardization with flexibility, this </w:t>
      </w:r>
      <w:proofErr w:type="gramStart"/>
      <w:r w:rsidRPr="001E52E7">
        <w:t>dataset</w:t>
      </w:r>
      <w:proofErr w:type="gramEnd"/>
      <w:r w:rsidRPr="001E52E7">
        <w:t xml:space="preserve"> provides a foundation for broad-scale investigations of fish communities and fisheries management across the Upper Midwest, while remaining adaptable to diverse research and management objectives.</w:t>
      </w:r>
    </w:p>
    <w:p w14:paraId="00ADF941" w14:textId="77777777" w:rsidR="00DC69CF" w:rsidRDefault="00DC69CF" w:rsidP="001E52E7"/>
    <w:p w14:paraId="0445F63E" w14:textId="77CA4CF4" w:rsidR="00DC69CF" w:rsidRDefault="00DC69CF" w:rsidP="001E52E7">
      <w:r>
        <w:t>Native Data Set Environment:</w:t>
      </w:r>
    </w:p>
    <w:p w14:paraId="72273BBB" w14:textId="0283D0DF" w:rsidR="00DC69CF" w:rsidRDefault="00DC69CF" w:rsidP="001E52E7">
      <w:r>
        <w:t xml:space="preserve">Original data files received from states took on several different formats but transformed into .csv files for operation in R using R studio VERSION. Each state was aggregated to match a common “hive” data architecture across states. The final data product includes tens-of-million unique fish record, making the final product very memory intensive. Thus, the final data product from each state is saved as a parquet file to a hive of data, organized by states. </w:t>
      </w:r>
    </w:p>
    <w:p w14:paraId="4719C89D" w14:textId="77777777" w:rsidR="00EC1D99" w:rsidRDefault="00EC1D99" w:rsidP="001E52E7"/>
    <w:p w14:paraId="046D3C62" w14:textId="77777777" w:rsidR="0028508E" w:rsidRDefault="0028508E">
      <w:r>
        <w:br w:type="page"/>
      </w:r>
    </w:p>
    <w:p w14:paraId="5278A542" w14:textId="2F48518C" w:rsidR="00EC1D99" w:rsidRDefault="00EC1D99" w:rsidP="001E52E7">
      <w:r>
        <w:lastRenderedPageBreak/>
        <w:t>Attribute Accuracy Report:</w:t>
      </w:r>
    </w:p>
    <w:p w14:paraId="2735968E" w14:textId="6550A293" w:rsidR="00CC1DA9" w:rsidRDefault="00CC1DA9" w:rsidP="00CC1DA9">
      <w:r w:rsidRPr="00CC1DA9">
        <w:t>The dataset is an aggregation of fisheries data provided by multiple state agencies. Because the original datasets varied in both format and quality, we implemented several review steps during the aggregation process to ensure the accuracy and integrity of values. Fish records and survey counts were compared before and after column joins to confirm that no artificial duplication or misalignment occurred. Continuous variables such as fish lengths, weights, and effort measures were examined to identify improbable values, and special attention was given to surveys reporting no fish captured to verify that these represented valid sampling outcomes rather than data omissions. When suspected errors were identified, they were communicated back to state agencies for clarification and correction whenever possible. In cases where likely errors could not be resolved, records were retained to preserve their informational value but were flagged with tags describing the nature of the concern.</w:t>
      </w:r>
      <w:r>
        <w:t xml:space="preserve"> </w:t>
      </w:r>
      <w:r w:rsidRPr="00CC1DA9">
        <w:t>Although the dataset underwent extensive review, some anomalous values remain because they could not be conclusively verified or corrected. These records may still hold value for certain applications, but they should be interpreted with caution. We encourage users to familiarize themselves with the available flags and carefully consider whether flagged records are appropriate for their intended analyses.</w:t>
      </w:r>
    </w:p>
    <w:p w14:paraId="16E001E3" w14:textId="77777777" w:rsidR="00CC1DA9" w:rsidRDefault="00CC1DA9" w:rsidP="00CC1DA9"/>
    <w:p w14:paraId="0166E26A" w14:textId="31A507DA" w:rsidR="00CC1DA9" w:rsidRDefault="00CC1DA9" w:rsidP="00CC1DA9">
      <w:r>
        <w:t>Completeness Report:</w:t>
      </w:r>
    </w:p>
    <w:p w14:paraId="15F35958" w14:textId="4976E17F" w:rsidR="003A7A06" w:rsidRPr="003A7A06" w:rsidRDefault="003A7A06" w:rsidP="003A7A06">
      <w:r w:rsidRPr="003A7A06">
        <w:t>Completeness of species data was a particular focus during dataset development. In some cases, it is reasonable to assume that if a species was vulnerable to the sampling gear used and of interest to the sampling program, then its absence from a survey record reflects a true non-catch. However, there are many situations in which the absence of a species in the dataset does not necessarily indicate absence in the catch. For example, some state agencies only reported selected “species of interest” rather than the full suite of species captured. Illinois and Michigan, for instance, provided data on eight sport fish species, whereas other states supplied records for all species encountered in a survey. Variability in reporting practices means that apparent absences may instead reflect differences in sampling objectives or recording protocols.</w:t>
      </w:r>
      <w:r>
        <w:t xml:space="preserve"> </w:t>
      </w:r>
      <w:r w:rsidRPr="003A7A06">
        <w:t xml:space="preserve">Data users should therefore exercise caution when interpreting species-level completeness. </w:t>
      </w:r>
      <w:proofErr w:type="gramStart"/>
      <w:r w:rsidRPr="003A7A06">
        <w:t>In particular, they</w:t>
      </w:r>
      <w:proofErr w:type="gramEnd"/>
      <w:r w:rsidRPr="003A7A06">
        <w:t xml:space="preserve"> should consider survey type (e.g., targeted versus non-targeted) and sampling gear to evaluate whether a species was likely to have been recorded if present. Users should not automatically treat the absence of a species in a survey record as evidence of a confirmed non-catch.</w:t>
      </w:r>
    </w:p>
    <w:p w14:paraId="54497F10" w14:textId="3A989B4E" w:rsidR="00A555E9" w:rsidRDefault="00A555E9" w:rsidP="001E52E7"/>
    <w:sectPr w:rsidR="00A555E9" w:rsidSect="00931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742"/>
    <w:rsid w:val="000357A9"/>
    <w:rsid w:val="001E52E7"/>
    <w:rsid w:val="001F3FC4"/>
    <w:rsid w:val="0028508E"/>
    <w:rsid w:val="003A7A06"/>
    <w:rsid w:val="00533F95"/>
    <w:rsid w:val="00594148"/>
    <w:rsid w:val="005B6117"/>
    <w:rsid w:val="005D0EEF"/>
    <w:rsid w:val="006213D8"/>
    <w:rsid w:val="00931A7A"/>
    <w:rsid w:val="009511FB"/>
    <w:rsid w:val="00953973"/>
    <w:rsid w:val="009777DA"/>
    <w:rsid w:val="009A7742"/>
    <w:rsid w:val="00A5336C"/>
    <w:rsid w:val="00A555E9"/>
    <w:rsid w:val="00CC1DA9"/>
    <w:rsid w:val="00D13D20"/>
    <w:rsid w:val="00DC12CA"/>
    <w:rsid w:val="00DC69CF"/>
    <w:rsid w:val="00DC74C0"/>
    <w:rsid w:val="00DF47B6"/>
    <w:rsid w:val="00E26EB8"/>
    <w:rsid w:val="00EC1D99"/>
    <w:rsid w:val="00F31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47DD0"/>
  <w15:chartTrackingRefBased/>
  <w15:docId w15:val="{F25E55A7-381C-4E44-9DDF-9C62D57A0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742"/>
    <w:rPr>
      <w:rFonts w:eastAsiaTheme="majorEastAsia" w:cstheme="majorBidi"/>
      <w:color w:val="272727" w:themeColor="text1" w:themeTint="D8"/>
    </w:rPr>
  </w:style>
  <w:style w:type="paragraph" w:styleId="Title">
    <w:name w:val="Title"/>
    <w:basedOn w:val="Normal"/>
    <w:next w:val="Normal"/>
    <w:link w:val="TitleChar"/>
    <w:uiPriority w:val="10"/>
    <w:qFormat/>
    <w:rsid w:val="009A7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742"/>
    <w:pPr>
      <w:spacing w:before="160"/>
      <w:jc w:val="center"/>
    </w:pPr>
    <w:rPr>
      <w:i/>
      <w:iCs/>
      <w:color w:val="404040" w:themeColor="text1" w:themeTint="BF"/>
    </w:rPr>
  </w:style>
  <w:style w:type="character" w:customStyle="1" w:styleId="QuoteChar">
    <w:name w:val="Quote Char"/>
    <w:basedOn w:val="DefaultParagraphFont"/>
    <w:link w:val="Quote"/>
    <w:uiPriority w:val="29"/>
    <w:rsid w:val="009A7742"/>
    <w:rPr>
      <w:i/>
      <w:iCs/>
      <w:color w:val="404040" w:themeColor="text1" w:themeTint="BF"/>
    </w:rPr>
  </w:style>
  <w:style w:type="paragraph" w:styleId="ListParagraph">
    <w:name w:val="List Paragraph"/>
    <w:basedOn w:val="Normal"/>
    <w:uiPriority w:val="34"/>
    <w:qFormat/>
    <w:rsid w:val="009A7742"/>
    <w:pPr>
      <w:ind w:left="720"/>
      <w:contextualSpacing/>
    </w:pPr>
  </w:style>
  <w:style w:type="character" w:styleId="IntenseEmphasis">
    <w:name w:val="Intense Emphasis"/>
    <w:basedOn w:val="DefaultParagraphFont"/>
    <w:uiPriority w:val="21"/>
    <w:qFormat/>
    <w:rsid w:val="009A7742"/>
    <w:rPr>
      <w:i/>
      <w:iCs/>
      <w:color w:val="0F4761" w:themeColor="accent1" w:themeShade="BF"/>
    </w:rPr>
  </w:style>
  <w:style w:type="paragraph" w:styleId="IntenseQuote">
    <w:name w:val="Intense Quote"/>
    <w:basedOn w:val="Normal"/>
    <w:next w:val="Normal"/>
    <w:link w:val="IntenseQuoteChar"/>
    <w:uiPriority w:val="30"/>
    <w:qFormat/>
    <w:rsid w:val="009A7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742"/>
    <w:rPr>
      <w:i/>
      <w:iCs/>
      <w:color w:val="0F4761" w:themeColor="accent1" w:themeShade="BF"/>
    </w:rPr>
  </w:style>
  <w:style w:type="character" w:styleId="IntenseReference">
    <w:name w:val="Intense Reference"/>
    <w:basedOn w:val="DefaultParagraphFont"/>
    <w:uiPriority w:val="32"/>
    <w:qFormat/>
    <w:rsid w:val="009A7742"/>
    <w:rPr>
      <w:b/>
      <w:bCs/>
      <w:smallCaps/>
      <w:color w:val="0F4761" w:themeColor="accent1" w:themeShade="BF"/>
      <w:spacing w:val="5"/>
    </w:rPr>
  </w:style>
  <w:style w:type="character" w:styleId="CommentReference">
    <w:name w:val="annotation reference"/>
    <w:basedOn w:val="DefaultParagraphFont"/>
    <w:uiPriority w:val="99"/>
    <w:semiHidden/>
    <w:unhideWhenUsed/>
    <w:rsid w:val="00A555E9"/>
    <w:rPr>
      <w:sz w:val="16"/>
      <w:szCs w:val="16"/>
    </w:rPr>
  </w:style>
  <w:style w:type="paragraph" w:styleId="CommentText">
    <w:name w:val="annotation text"/>
    <w:basedOn w:val="Normal"/>
    <w:link w:val="CommentTextChar"/>
    <w:uiPriority w:val="99"/>
    <w:unhideWhenUsed/>
    <w:rsid w:val="00A555E9"/>
    <w:pPr>
      <w:spacing w:line="240" w:lineRule="auto"/>
    </w:pPr>
    <w:rPr>
      <w:sz w:val="20"/>
      <w:szCs w:val="20"/>
    </w:rPr>
  </w:style>
  <w:style w:type="character" w:customStyle="1" w:styleId="CommentTextChar">
    <w:name w:val="Comment Text Char"/>
    <w:basedOn w:val="DefaultParagraphFont"/>
    <w:link w:val="CommentText"/>
    <w:uiPriority w:val="99"/>
    <w:rsid w:val="00A555E9"/>
    <w:rPr>
      <w:sz w:val="20"/>
      <w:szCs w:val="20"/>
    </w:rPr>
  </w:style>
  <w:style w:type="paragraph" w:styleId="CommentSubject">
    <w:name w:val="annotation subject"/>
    <w:basedOn w:val="CommentText"/>
    <w:next w:val="CommentText"/>
    <w:link w:val="CommentSubjectChar"/>
    <w:uiPriority w:val="99"/>
    <w:semiHidden/>
    <w:unhideWhenUsed/>
    <w:rsid w:val="00A555E9"/>
    <w:rPr>
      <w:b/>
      <w:bCs/>
    </w:rPr>
  </w:style>
  <w:style w:type="character" w:customStyle="1" w:styleId="CommentSubjectChar">
    <w:name w:val="Comment Subject Char"/>
    <w:basedOn w:val="CommentTextChar"/>
    <w:link w:val="CommentSubject"/>
    <w:uiPriority w:val="99"/>
    <w:semiHidden/>
    <w:rsid w:val="00A555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3</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Link</dc:creator>
  <cp:keywords/>
  <dc:description/>
  <cp:lastModifiedBy>Denver Link</cp:lastModifiedBy>
  <cp:revision>7</cp:revision>
  <dcterms:created xsi:type="dcterms:W3CDTF">2025-08-20T14:20:00Z</dcterms:created>
  <dcterms:modified xsi:type="dcterms:W3CDTF">2025-09-10T20:40:00Z</dcterms:modified>
</cp:coreProperties>
</file>