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607" w:rsidRPr="000C7607" w:rsidRDefault="000C7607" w:rsidP="000C7607">
      <w:pPr>
        <w:rPr>
          <w:b/>
          <w:bCs/>
        </w:rPr>
      </w:pPr>
      <w:r w:rsidRPr="000C7607">
        <w:rPr>
          <w:b/>
          <w:bCs/>
        </w:rPr>
        <w:t>Your Business Might Be Healthy — But Are Your Taxes?</w:t>
      </w:r>
    </w:p>
    <w:p w:rsidR="000C7607" w:rsidRDefault="000C7607" w:rsidP="000C7607"/>
    <w:p w:rsidR="000C7607" w:rsidRPr="000C7607" w:rsidRDefault="000C7607" w:rsidP="000C7607">
      <w:pPr>
        <w:rPr>
          <w:b/>
          <w:bCs/>
        </w:rPr>
      </w:pPr>
      <w:r>
        <w:t xml:space="preserve"> </w:t>
      </w:r>
      <w:r w:rsidRPr="000C7607">
        <w:rPr>
          <w:b/>
          <w:bCs/>
        </w:rPr>
        <w:t>Understanding TDS and Its Complia</w:t>
      </w:r>
      <w:r>
        <w:rPr>
          <w:b/>
          <w:bCs/>
        </w:rPr>
        <w:t>nce Requirements for Businesses</w:t>
      </w:r>
    </w:p>
    <w:p w:rsidR="000C7607" w:rsidRDefault="000C7607" w:rsidP="000C7607"/>
    <w:p w:rsidR="000C7607" w:rsidRDefault="000C7607" w:rsidP="000C7607">
      <w:r>
        <w:t>Every business owner loves seeing growth — higher revenues, new clients, and expanding cash flows.</w:t>
      </w:r>
    </w:p>
    <w:p w:rsidR="000C7607" w:rsidRDefault="000C7607" w:rsidP="000C7607">
      <w:r>
        <w:t xml:space="preserve">But while founders track every deal and dashboard, one small yet powerful aspect often slips under the radar — </w:t>
      </w:r>
      <w:r w:rsidRPr="000C7607">
        <w:rPr>
          <w:b/>
          <w:bCs/>
        </w:rPr>
        <w:t>TDS (Tax Deducted at Source).</w:t>
      </w:r>
    </w:p>
    <w:p w:rsidR="000C7607" w:rsidRDefault="000C7607" w:rsidP="000C7607"/>
    <w:p w:rsidR="000C7607" w:rsidRDefault="000C7607" w:rsidP="000C7607">
      <w:r>
        <w:t>TDS might not seem urgent until it turns into a financial setback.</w:t>
      </w:r>
    </w:p>
    <w:p w:rsidR="000C7607" w:rsidRPr="00167DCB" w:rsidRDefault="000C7607" w:rsidP="000C7607">
      <w:pPr>
        <w:rPr>
          <w:b/>
          <w:bCs/>
        </w:rPr>
      </w:pPr>
      <w:r>
        <w:t>Like hidden symptoms before a diagnosis</w:t>
      </w:r>
      <w:r w:rsidR="00167DCB">
        <w:rPr>
          <w:b/>
          <w:bCs/>
        </w:rPr>
        <w:t xml:space="preserve">, </w:t>
      </w:r>
      <w:r w:rsidRPr="00167DCB">
        <w:rPr>
          <w:b/>
          <w:bCs/>
        </w:rPr>
        <w:t>missed or delayed TDS compliance</w:t>
      </w:r>
      <w:r>
        <w:t xml:space="preserve"> doesn’t create immediate chaos —</w:t>
      </w:r>
      <w:r w:rsidR="00167DCB">
        <w:t xml:space="preserve"> but over time, it can lead to </w:t>
      </w:r>
      <w:r w:rsidRPr="00167DCB">
        <w:rPr>
          <w:b/>
          <w:bCs/>
        </w:rPr>
        <w:t>penalties, disallowed expenses, interest charges, and reputational harm.</w:t>
      </w:r>
    </w:p>
    <w:p w:rsidR="000C7607" w:rsidRDefault="000C7607" w:rsidP="000C7607"/>
    <w:p w:rsidR="000C7607" w:rsidRDefault="000C7607" w:rsidP="000C7607">
      <w:r>
        <w:t>Let’s understand why TDS matters, what common mistakes founders make, and how you can ensure complete compliance with ease.</w:t>
      </w:r>
    </w:p>
    <w:p w:rsidR="000C7607" w:rsidRDefault="000C7607" w:rsidP="000C7607"/>
    <w:p w:rsidR="000C7607" w:rsidRDefault="000C7607" w:rsidP="000C7607">
      <w:r>
        <w:t xml:space="preserve"> </w:t>
      </w:r>
      <w:r w:rsidR="00167DCB" w:rsidRPr="00167DCB">
        <w:rPr>
          <w:b/>
          <w:bCs/>
        </w:rPr>
        <w:t>What Is TDS and Why It Matters</w:t>
      </w:r>
    </w:p>
    <w:p w:rsidR="000C7607" w:rsidRDefault="000C7607" w:rsidP="000C7607"/>
    <w:p w:rsidR="000C7607" w:rsidRDefault="000C7607" w:rsidP="000C7607">
      <w:r w:rsidRPr="00167DCB">
        <w:rPr>
          <w:b/>
          <w:bCs/>
        </w:rPr>
        <w:t>Tax Deducted at Source (TDS)</w:t>
      </w:r>
      <w:r w:rsidR="00167DCB">
        <w:rPr>
          <w:b/>
          <w:bCs/>
        </w:rPr>
        <w:t xml:space="preserve"> </w:t>
      </w:r>
      <w:r>
        <w:t>is India’s mechanism to ensure taxes are collected directly at the point of income generation.</w:t>
      </w:r>
    </w:p>
    <w:p w:rsidR="000C7607" w:rsidRDefault="000C7607" w:rsidP="000C7607">
      <w:r>
        <w:t>It applies to almost every business transaction — whethe</w:t>
      </w:r>
      <w:r w:rsidR="00167DCB">
        <w:t xml:space="preserve">r it’s </w:t>
      </w:r>
      <w:r w:rsidRPr="00167DCB">
        <w:rPr>
          <w:b/>
          <w:bCs/>
        </w:rPr>
        <w:t>salary, rent, contractor fees, professional payments, or interest</w:t>
      </w:r>
      <w:r>
        <w:t>.</w:t>
      </w:r>
    </w:p>
    <w:p w:rsidR="000C7607" w:rsidRDefault="000C7607" w:rsidP="000C7607"/>
    <w:p w:rsidR="000C7607" w:rsidRDefault="000C7607" w:rsidP="000C7607">
      <w:r>
        <w:t>Whenever you make a payment that’s subject to TDS, you’re responsible for deducting a certain percentage (as defined under the Income Tax Act) and depositing it with the government.</w:t>
      </w:r>
    </w:p>
    <w:p w:rsidR="000C7607" w:rsidRDefault="000C7607" w:rsidP="000C7607">
      <w:r>
        <w:t>This process ensures that tax collection happens steadily throughout the year, rather than waiting for annual filings.</w:t>
      </w:r>
    </w:p>
    <w:p w:rsidR="000C7607" w:rsidRDefault="000C7607" w:rsidP="000C7607"/>
    <w:p w:rsidR="000C7607" w:rsidRDefault="000C7607" w:rsidP="000C7607">
      <w:r>
        <w:lastRenderedPageBreak/>
        <w:t>However, in practice, founders often find this process complicated due to different rates, sections, and frequent updates in compliance rules.</w:t>
      </w:r>
    </w:p>
    <w:p w:rsidR="000C7607" w:rsidRDefault="000C7607" w:rsidP="000C7607"/>
    <w:p w:rsidR="000C7607" w:rsidRDefault="000C7607" w:rsidP="000C7607">
      <w:r w:rsidRPr="00167DCB">
        <w:rPr>
          <w:b/>
          <w:bCs/>
        </w:rPr>
        <w:t>Common Struggles Founders Face</w:t>
      </w:r>
    </w:p>
    <w:p w:rsidR="000C7607" w:rsidRDefault="000C7607" w:rsidP="000C7607"/>
    <w:p w:rsidR="000C7607" w:rsidRDefault="000C7607" w:rsidP="000C7607">
      <w:r>
        <w:t>Even the most organized businesses can slip up when it comes to TDS.</w:t>
      </w:r>
    </w:p>
    <w:p w:rsidR="000C7607" w:rsidRDefault="000C7607" w:rsidP="000C7607">
      <w:r>
        <w:t xml:space="preserve">Here’s where most founders </w:t>
      </w:r>
      <w:r w:rsidR="00167DCB">
        <w:rPr>
          <w:b/>
          <w:bCs/>
        </w:rPr>
        <w:t xml:space="preserve">struggle or miss out </w:t>
      </w:r>
      <w:r w:rsidRPr="00167DCB">
        <w:rPr>
          <w:b/>
          <w:bCs/>
        </w:rPr>
        <w:t>:</w:t>
      </w:r>
    </w:p>
    <w:p w:rsidR="000C7607" w:rsidRDefault="000C7607" w:rsidP="000C7607"/>
    <w:p w:rsidR="000C7607" w:rsidRPr="00167DCB" w:rsidRDefault="00167DCB" w:rsidP="000C7607">
      <w:pPr>
        <w:rPr>
          <w:b/>
          <w:bCs/>
        </w:rPr>
      </w:pPr>
      <w:r>
        <w:t xml:space="preserve">1. </w:t>
      </w:r>
      <w:r w:rsidRPr="00167DCB">
        <w:rPr>
          <w:b/>
          <w:bCs/>
        </w:rPr>
        <w:t>Forgetting due dates</w:t>
      </w:r>
    </w:p>
    <w:p w:rsidR="000C7607" w:rsidRDefault="00167DCB" w:rsidP="000C7607">
      <w:r>
        <w:t xml:space="preserve">    TDS deducted must be deposited </w:t>
      </w:r>
      <w:r w:rsidR="000C7607" w:rsidRPr="00167DCB">
        <w:rPr>
          <w:b/>
          <w:bCs/>
        </w:rPr>
        <w:t>by the 7th of the following month</w:t>
      </w:r>
      <w:r w:rsidR="000C7607">
        <w:t>, and TDS returns must be filed quarterly.</w:t>
      </w:r>
    </w:p>
    <w:p w:rsidR="000C7607" w:rsidRDefault="00167DCB" w:rsidP="000C7607">
      <w:r>
        <w:t xml:space="preserve">   </w:t>
      </w:r>
      <w:r w:rsidR="000C7607">
        <w:t xml:space="preserve"> Missing these dea</w:t>
      </w:r>
      <w:r>
        <w:t xml:space="preserve">dlines can lead to interest of </w:t>
      </w:r>
      <w:r w:rsidR="000C7607" w:rsidRPr="00167DCB">
        <w:rPr>
          <w:b/>
          <w:bCs/>
        </w:rPr>
        <w:t>1% to 1.5% per month</w:t>
      </w:r>
      <w:r>
        <w:t xml:space="preserve"> and penalties of </w:t>
      </w:r>
      <w:r w:rsidR="000C7607">
        <w:t>₹</w:t>
      </w:r>
      <w:r w:rsidR="000C7607" w:rsidRPr="00167DCB">
        <w:rPr>
          <w:b/>
          <w:bCs/>
        </w:rPr>
        <w:t>200 per day</w:t>
      </w:r>
      <w:r>
        <w:rPr>
          <w:b/>
          <w:bCs/>
        </w:rPr>
        <w:t xml:space="preserve"> </w:t>
      </w:r>
      <w:r w:rsidR="000C7607">
        <w:t>for late filings.</w:t>
      </w:r>
    </w:p>
    <w:p w:rsidR="000C7607" w:rsidRDefault="000C7607" w:rsidP="000C7607"/>
    <w:p w:rsidR="000C7607" w:rsidRDefault="000C7607" w:rsidP="000C7607">
      <w:r>
        <w:t xml:space="preserve">2. </w:t>
      </w:r>
      <w:r w:rsidRPr="0025788B">
        <w:rPr>
          <w:b/>
          <w:bCs/>
        </w:rPr>
        <w:t>Confusion about applicable sections</w:t>
      </w:r>
    </w:p>
    <w:p w:rsidR="000C7607" w:rsidRDefault="000C7607" w:rsidP="000C7607">
      <w:r>
        <w:t>Different payments attract different TDS sections — for example,</w:t>
      </w:r>
    </w:p>
    <w:p w:rsidR="000C7607" w:rsidRDefault="000C7607" w:rsidP="000C7607">
      <w:r>
        <w:t xml:space="preserve">     </w:t>
      </w:r>
      <w:r w:rsidRPr="0025788B">
        <w:rPr>
          <w:b/>
          <w:bCs/>
        </w:rPr>
        <w:t>Section 192</w:t>
      </w:r>
      <w:r>
        <w:t>: Salaries</w:t>
      </w:r>
    </w:p>
    <w:p w:rsidR="000C7607" w:rsidRDefault="0025788B" w:rsidP="000C7607">
      <w:r>
        <w:t xml:space="preserve">     </w:t>
      </w:r>
      <w:r w:rsidR="000C7607" w:rsidRPr="0025788B">
        <w:rPr>
          <w:b/>
          <w:bCs/>
        </w:rPr>
        <w:t>Section 194C</w:t>
      </w:r>
      <w:r w:rsidR="000C7607">
        <w:t>: Contractor payments</w:t>
      </w:r>
    </w:p>
    <w:p w:rsidR="000C7607" w:rsidRDefault="000C7607" w:rsidP="000C7607">
      <w:r>
        <w:t xml:space="preserve">     </w:t>
      </w:r>
      <w:r w:rsidRPr="0025788B">
        <w:rPr>
          <w:b/>
          <w:bCs/>
        </w:rPr>
        <w:t>Section 194J</w:t>
      </w:r>
      <w:r>
        <w:t>: Professional fees</w:t>
      </w:r>
    </w:p>
    <w:p w:rsidR="000C7607" w:rsidRDefault="000C7607" w:rsidP="000C7607">
      <w:r>
        <w:t xml:space="preserve">     </w:t>
      </w:r>
      <w:r w:rsidRPr="0025788B">
        <w:rPr>
          <w:b/>
          <w:bCs/>
        </w:rPr>
        <w:t>Section 194H</w:t>
      </w:r>
      <w:r>
        <w:t>: Commission or brokerage</w:t>
      </w:r>
    </w:p>
    <w:p w:rsidR="000C7607" w:rsidRDefault="0025788B" w:rsidP="000C7607">
      <w:r>
        <w:t xml:space="preserve">   </w:t>
      </w:r>
      <w:r w:rsidR="000C7607">
        <w:t xml:space="preserve"> Many businesses deduct the wrong rate or skip deduction altogether due to confusion.</w:t>
      </w:r>
    </w:p>
    <w:p w:rsidR="000C7607" w:rsidRDefault="000C7607" w:rsidP="000C7607"/>
    <w:p w:rsidR="000C7607" w:rsidRDefault="000C7607" w:rsidP="000C7607">
      <w:r>
        <w:t xml:space="preserve">3. </w:t>
      </w:r>
      <w:r w:rsidRPr="006F2AE6">
        <w:rPr>
          <w:b/>
          <w:bCs/>
        </w:rPr>
        <w:t>Incorrect or missing TDS certificates</w:t>
      </w:r>
    </w:p>
    <w:p w:rsidR="000C7607" w:rsidRDefault="006F2AE6" w:rsidP="000C7607">
      <w:r>
        <w:t xml:space="preserve">   </w:t>
      </w:r>
      <w:r w:rsidR="000C7607">
        <w:t xml:space="preserve"> Employers and payers must issue</w:t>
      </w:r>
      <w:r>
        <w:t xml:space="preserve"> </w:t>
      </w:r>
      <w:r w:rsidR="000C7607" w:rsidRPr="006F2AE6">
        <w:rPr>
          <w:b/>
          <w:bCs/>
        </w:rPr>
        <w:t>Form 16 or Form 16A</w:t>
      </w:r>
      <w:r w:rsidR="000C7607">
        <w:t xml:space="preserve"> to those from whom TDS has been deducted.</w:t>
      </w:r>
    </w:p>
    <w:p w:rsidR="000C7607" w:rsidRDefault="000C7607" w:rsidP="000C7607">
      <w:r>
        <w:t xml:space="preserve">    Errors or delays in these forms can affect both compliance and trust.</w:t>
      </w:r>
    </w:p>
    <w:p w:rsidR="000C7607" w:rsidRDefault="006F2AE6" w:rsidP="000C7607">
      <w:r>
        <w:br/>
      </w:r>
    </w:p>
    <w:p w:rsidR="000C7607" w:rsidRDefault="006F2AE6" w:rsidP="000C7607">
      <w:r>
        <w:lastRenderedPageBreak/>
        <w:t xml:space="preserve">4. </w:t>
      </w:r>
      <w:r w:rsidR="000C7607" w:rsidRPr="006F2AE6">
        <w:rPr>
          <w:b/>
          <w:bCs/>
        </w:rPr>
        <w:t>Mismatch in records</w:t>
      </w:r>
    </w:p>
    <w:p w:rsidR="000C7607" w:rsidRDefault="006F2AE6" w:rsidP="000C7607">
      <w:r>
        <w:t xml:space="preserve">   </w:t>
      </w:r>
      <w:r w:rsidR="000C7607">
        <w:t xml:space="preserve"> Differences between TD</w:t>
      </w:r>
      <w:r>
        <w:t xml:space="preserve">S deducted and what appears in </w:t>
      </w:r>
      <w:r w:rsidR="000C7607" w:rsidRPr="006F2AE6">
        <w:rPr>
          <w:b/>
          <w:bCs/>
        </w:rPr>
        <w:t>Form 26AS</w:t>
      </w:r>
      <w:r w:rsidR="000C7607">
        <w:t xml:space="preserve"> can cause reconciliation issues and later disputes.</w:t>
      </w:r>
    </w:p>
    <w:p w:rsidR="000C7607" w:rsidRDefault="000C7607" w:rsidP="000C7607"/>
    <w:p w:rsidR="000C7607" w:rsidRDefault="006F2AE6" w:rsidP="000C7607">
      <w:r>
        <w:t xml:space="preserve">5. </w:t>
      </w:r>
      <w:r w:rsidR="000C7607" w:rsidRPr="006F2AE6">
        <w:rPr>
          <w:b/>
          <w:bCs/>
        </w:rPr>
        <w:t>Neglecting vendor details</w:t>
      </w:r>
    </w:p>
    <w:p w:rsidR="000C7607" w:rsidRDefault="000C7607" w:rsidP="000C7607"/>
    <w:p w:rsidR="000C7607" w:rsidRDefault="006F2AE6" w:rsidP="000C7607">
      <w:r>
        <w:t xml:space="preserve">    Failing to collect </w:t>
      </w:r>
      <w:r w:rsidR="000C7607" w:rsidRPr="006F2AE6">
        <w:rPr>
          <w:b/>
          <w:bCs/>
        </w:rPr>
        <w:t>PAN</w:t>
      </w:r>
      <w:r>
        <w:t xml:space="preserve"> </w:t>
      </w:r>
      <w:r w:rsidR="000C7607">
        <w:t>from vendors or freelancers can lead to higher TDS deduction (up to 20%) and unnecessary tax complications.</w:t>
      </w:r>
    </w:p>
    <w:p w:rsidR="000C7607" w:rsidRDefault="000C7607" w:rsidP="000C7607"/>
    <w:p w:rsidR="000C7607" w:rsidRDefault="000C7607" w:rsidP="000C7607">
      <w:r>
        <w:t>Just like ignoring early health symptoms, ignoring these compliance details might seem harmless initially but can invite heavy financial stress once tax notices arrive.</w:t>
      </w:r>
    </w:p>
    <w:p w:rsidR="000C7607" w:rsidRDefault="000C7607" w:rsidP="000C7607"/>
    <w:p w:rsidR="000C7607" w:rsidRDefault="006F2AE6" w:rsidP="000C7607">
      <w:r>
        <w:t xml:space="preserve"> </w:t>
      </w:r>
      <w:r w:rsidR="000C7607" w:rsidRPr="006F2AE6">
        <w:rPr>
          <w:b/>
          <w:bCs/>
        </w:rPr>
        <w:t>The Solution: A Practical Compliance Approach</w:t>
      </w:r>
    </w:p>
    <w:p w:rsidR="000C7607" w:rsidRDefault="000C7607" w:rsidP="000C7607"/>
    <w:p w:rsidR="000C7607" w:rsidRDefault="000C7607" w:rsidP="000C7607">
      <w:r>
        <w:t xml:space="preserve">TDS compliance isn’t about being overly cautious or obsessed with taxes — it’s about ensuring </w:t>
      </w:r>
      <w:r w:rsidRPr="006F2AE6">
        <w:rPr>
          <w:b/>
          <w:bCs/>
        </w:rPr>
        <w:t>financial discipline and trustworthiness</w:t>
      </w:r>
      <w:r>
        <w:t xml:space="preserve"> in your operations.</w:t>
      </w:r>
    </w:p>
    <w:p w:rsidR="000C7607" w:rsidRDefault="000C7607" w:rsidP="000C7607">
      <w:r>
        <w:t>Here’s how you can stay compliant and stress-free:</w:t>
      </w:r>
    </w:p>
    <w:p w:rsidR="000C7607" w:rsidRDefault="000C7607" w:rsidP="000C7607"/>
    <w:p w:rsidR="000C7607" w:rsidRDefault="000C7607" w:rsidP="000C7607">
      <w:r>
        <w:t>1. *</w:t>
      </w:r>
      <w:r w:rsidRPr="006F2AE6">
        <w:rPr>
          <w:b/>
          <w:bCs/>
        </w:rPr>
        <w:t>Create a TDS Calendar</w:t>
      </w:r>
    </w:p>
    <w:p w:rsidR="000C7607" w:rsidRDefault="000C7607" w:rsidP="000C7607">
      <w:r>
        <w:t xml:space="preserve">   Maintain a simple TDS calendar ma</w:t>
      </w:r>
      <w:r w:rsidR="006F2AE6">
        <w:t xml:space="preserve">rking all due dates — both for </w:t>
      </w:r>
      <w:r w:rsidRPr="006F2AE6">
        <w:rPr>
          <w:b/>
          <w:bCs/>
        </w:rPr>
        <w:t>depositing TDS (monthly)</w:t>
      </w:r>
      <w:r>
        <w:t xml:space="preserve"> and filing returns (quarterly).</w:t>
      </w:r>
    </w:p>
    <w:p w:rsidR="000C7607" w:rsidRDefault="000C7607" w:rsidP="000C7607">
      <w:r>
        <w:t xml:space="preserve">   Treat these deadlines like client delivery commitments.</w:t>
      </w:r>
    </w:p>
    <w:p w:rsidR="000C7607" w:rsidRDefault="000C7607" w:rsidP="000C7607"/>
    <w:p w:rsidR="000C7607" w:rsidRDefault="000C7607" w:rsidP="000C7607">
      <w:r>
        <w:t xml:space="preserve">2. </w:t>
      </w:r>
      <w:r w:rsidRPr="006F2AE6">
        <w:rPr>
          <w:b/>
          <w:bCs/>
        </w:rPr>
        <w:t>Reconcile Regularly</w:t>
      </w:r>
    </w:p>
    <w:p w:rsidR="000C7607" w:rsidRDefault="000C7607" w:rsidP="000C7607">
      <w:r>
        <w:t xml:space="preserve">   Compare your TDS deductions with *Form 26AS* or *TRACES portal* data every month to ensure there are no mismatches.</w:t>
      </w:r>
    </w:p>
    <w:p w:rsidR="000C7607" w:rsidRDefault="000C7607" w:rsidP="000C7607"/>
    <w:p w:rsidR="000C7607" w:rsidRDefault="000C7607" w:rsidP="000C7607">
      <w:r>
        <w:t xml:space="preserve">3. </w:t>
      </w:r>
      <w:r w:rsidRPr="006F2AE6">
        <w:rPr>
          <w:b/>
          <w:bCs/>
        </w:rPr>
        <w:t>Collect PANs from Vendors</w:t>
      </w:r>
    </w:p>
    <w:p w:rsidR="000C7607" w:rsidRDefault="000C7607" w:rsidP="000C7607">
      <w:r>
        <w:lastRenderedPageBreak/>
        <w:t xml:space="preserve">   Always collect PAN information from vendors, freelancers, and consultants before making payments to avoid higher deduction rates.</w:t>
      </w:r>
    </w:p>
    <w:p w:rsidR="000C7607" w:rsidRDefault="000C7607" w:rsidP="000C7607"/>
    <w:p w:rsidR="000C7607" w:rsidRDefault="000C7607" w:rsidP="000C7607">
      <w:r>
        <w:t xml:space="preserve">4. </w:t>
      </w:r>
      <w:r w:rsidRPr="006F2AE6">
        <w:rPr>
          <w:b/>
          <w:bCs/>
        </w:rPr>
        <w:t>Automate Your Process</w:t>
      </w:r>
    </w:p>
    <w:p w:rsidR="000C7607" w:rsidRDefault="000C7607" w:rsidP="000C7607">
      <w:r>
        <w:t xml:space="preserve">   Use reliable </w:t>
      </w:r>
      <w:r w:rsidRPr="006F2AE6">
        <w:rPr>
          <w:b/>
          <w:bCs/>
        </w:rPr>
        <w:t>accounting software</w:t>
      </w:r>
      <w:r w:rsidR="006F2AE6">
        <w:t xml:space="preserve"> or </w:t>
      </w:r>
      <w:r w:rsidRPr="006F2AE6">
        <w:rPr>
          <w:b/>
          <w:bCs/>
        </w:rPr>
        <w:t>ERP tools</w:t>
      </w:r>
      <w:r>
        <w:t xml:space="preserve"> that can automatically calculate and track TDS for every transaction.</w:t>
      </w:r>
    </w:p>
    <w:p w:rsidR="000C7607" w:rsidRDefault="000C7607" w:rsidP="000C7607">
      <w:r>
        <w:t xml:space="preserve">   Automation minimizes manual errors and saves hours of reconciliation effort.</w:t>
      </w:r>
    </w:p>
    <w:p w:rsidR="000C7607" w:rsidRDefault="000C7607" w:rsidP="000C7607"/>
    <w:p w:rsidR="000C7607" w:rsidRDefault="000C7607" w:rsidP="000C7607">
      <w:r>
        <w:t>5.</w:t>
      </w:r>
      <w:r w:rsidR="006F2AE6">
        <w:t xml:space="preserve"> </w:t>
      </w:r>
      <w:r w:rsidRPr="006F2AE6">
        <w:rPr>
          <w:b/>
          <w:bCs/>
        </w:rPr>
        <w:t>Review Quarterly</w:t>
      </w:r>
    </w:p>
    <w:p w:rsidR="000C7607" w:rsidRDefault="000C7607" w:rsidP="000C7607">
      <w:r>
        <w:t xml:space="preserve">   Don’t wait until the end of the financial year to fix mistakes. A quarterly review helps you identify gaps early and stay compliant effortlessly.</w:t>
      </w:r>
    </w:p>
    <w:p w:rsidR="000C7607" w:rsidRDefault="000C7607" w:rsidP="000C7607"/>
    <w:p w:rsidR="000C7607" w:rsidRDefault="009106A3" w:rsidP="000C7607">
      <w:r>
        <w:t xml:space="preserve">Think of this approach as a </w:t>
      </w:r>
      <w:r w:rsidR="000C7607" w:rsidRPr="009106A3">
        <w:rPr>
          <w:b/>
          <w:bCs/>
        </w:rPr>
        <w:t>preventive health plan</w:t>
      </w:r>
      <w:r w:rsidR="000C7607">
        <w:t xml:space="preserve"> for your finances — consistent check-ups now will save you from painful, costly surgery later.</w:t>
      </w:r>
    </w:p>
    <w:p w:rsidR="000C7607" w:rsidRDefault="000C7607" w:rsidP="000C7607"/>
    <w:p w:rsidR="000C7607" w:rsidRDefault="000C7607" w:rsidP="000C7607">
      <w:r w:rsidRPr="006F2AE6">
        <w:rPr>
          <w:b/>
          <w:bCs/>
        </w:rPr>
        <w:t>The Outcome: Discipline Builds Confidence</w:t>
      </w:r>
    </w:p>
    <w:p w:rsidR="000C7607" w:rsidRDefault="000C7607" w:rsidP="000C7607"/>
    <w:p w:rsidR="000C7607" w:rsidRDefault="000C7607" w:rsidP="000C7607">
      <w:r>
        <w:t xml:space="preserve">When your TDS is managed properly, it goes beyond just compliance — it becomes a reflection of your company’s </w:t>
      </w:r>
      <w:r w:rsidR="009106A3">
        <w:rPr>
          <w:b/>
          <w:bCs/>
        </w:rPr>
        <w:t>redibility and consistency</w:t>
      </w:r>
    </w:p>
    <w:p w:rsidR="000C7607" w:rsidRDefault="000C7607" w:rsidP="000C7607"/>
    <w:p w:rsidR="000C7607" w:rsidRDefault="000C7607" w:rsidP="000C7607">
      <w:r w:rsidRPr="009106A3">
        <w:rPr>
          <w:b/>
          <w:bCs/>
        </w:rPr>
        <w:t>Investors</w:t>
      </w:r>
      <w:r>
        <w:t xml:space="preserve"> see it as a sign of professionalism and transparency.</w:t>
      </w:r>
    </w:p>
    <w:p w:rsidR="000C7607" w:rsidRDefault="000C7607" w:rsidP="000C7607">
      <w:r w:rsidRPr="009106A3">
        <w:rPr>
          <w:b/>
          <w:bCs/>
        </w:rPr>
        <w:t>Employees</w:t>
      </w:r>
      <w:r>
        <w:t xml:space="preserve"> trust that their deductions and filings are handled responsibly.</w:t>
      </w:r>
    </w:p>
    <w:p w:rsidR="000C7607" w:rsidRDefault="000C7607" w:rsidP="000C7607">
      <w:r w:rsidRPr="009106A3">
        <w:rPr>
          <w:b/>
          <w:bCs/>
        </w:rPr>
        <w:t>Regulators and auditors</w:t>
      </w:r>
      <w:r>
        <w:t xml:space="preserve"> find confidence in your organized financial records.</w:t>
      </w:r>
    </w:p>
    <w:p w:rsidR="000C7607" w:rsidRDefault="000C7607" w:rsidP="000C7607"/>
    <w:p w:rsidR="000C7607" w:rsidRDefault="000C7607" w:rsidP="000C7607">
      <w:r>
        <w:t>A business that takes compliance seriously attracts better opportunities, fewer risks, and a stronger reputation in the market.</w:t>
      </w:r>
    </w:p>
    <w:p w:rsidR="000C7607" w:rsidRDefault="000C7607" w:rsidP="000C7607"/>
    <w:p w:rsidR="000C7607" w:rsidRDefault="000C7607" w:rsidP="000C7607"/>
    <w:p w:rsidR="000C7607" w:rsidRDefault="000C7607" w:rsidP="000C7607">
      <w:r>
        <w:lastRenderedPageBreak/>
        <w:t xml:space="preserve">TDS may seem like just another compliance task, but it’s the foundation of </w:t>
      </w:r>
      <w:r w:rsidRPr="009106A3">
        <w:rPr>
          <w:b/>
          <w:bCs/>
        </w:rPr>
        <w:t>financial integrity</w:t>
      </w:r>
      <w:r>
        <w:t xml:space="preserve"> in your business.</w:t>
      </w:r>
    </w:p>
    <w:p w:rsidR="000C7607" w:rsidRDefault="000C7607" w:rsidP="000C7607">
      <w:r>
        <w:t>By staying proactive with calendars, automation, and regular reviews, you can ensure your business runs smoothly without the fear of tax disruptions.</w:t>
      </w:r>
    </w:p>
    <w:p w:rsidR="000C7607" w:rsidRDefault="000C7607" w:rsidP="000C7607"/>
    <w:p w:rsidR="000C7607" w:rsidRDefault="000C7607" w:rsidP="000C7607">
      <w:r>
        <w:t xml:space="preserve"> </w:t>
      </w:r>
      <w:r>
        <w:rPr>
          <w:rFonts w:ascii="Calibri" w:hAnsi="Calibri" w:cs="Calibri"/>
        </w:rPr>
        <w:t>✅ Stay ahead of compliance, not behind it.</w:t>
      </w:r>
    </w:p>
    <w:p w:rsidR="000C7607" w:rsidRDefault="000C7607" w:rsidP="000C7607"/>
    <w:p w:rsidR="00DB126B" w:rsidRDefault="000C7607" w:rsidP="000C7607">
      <w:r>
        <w:t>Disco</w:t>
      </w:r>
      <w:r w:rsidR="009106A3">
        <w:t xml:space="preserve">ver more insights like this at </w:t>
      </w:r>
      <w:r>
        <w:t>(http://www.ledgermen.c</w:t>
      </w:r>
      <w:r w:rsidR="009106A3">
        <w:t>om)</w:t>
      </w:r>
    </w:p>
    <w:sectPr w:rsidR="00DB126B" w:rsidSect="00DB12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0C7607"/>
    <w:rsid w:val="000C7607"/>
    <w:rsid w:val="00167DCB"/>
    <w:rsid w:val="0025788B"/>
    <w:rsid w:val="006F2AE6"/>
    <w:rsid w:val="009106A3"/>
    <w:rsid w:val="00DB12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126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2025-11-10T07:43:00Z</dcterms:created>
  <dcterms:modified xsi:type="dcterms:W3CDTF">2025-11-10T09:17:00Z</dcterms:modified>
</cp:coreProperties>
</file>