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 SAE 3&amp;4&amp;5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CE FICHIER EST MODIFIABLE PAR ABSOLUMENT TOUT LE MONDE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hd w:fill="6fa8dc" w:val="clear"/>
          <w:rtl w:val="0"/>
        </w:rPr>
        <w:t xml:space="preserve">SAE 2.3 </w:t>
      </w:r>
      <w:r w:rsidDel="00000000" w:rsidR="00000000" w:rsidRPr="00000000">
        <w:rPr>
          <w:b w:val="1"/>
          <w:sz w:val="20"/>
          <w:szCs w:val="20"/>
          <w:shd w:fill="6fa8dc" w:val="clear"/>
          <w:rtl w:val="0"/>
        </w:rPr>
        <w:t xml:space="preserve">Installation de services réseau</w:t>
      </w:r>
      <w:r w:rsidDel="00000000" w:rsidR="00000000" w:rsidRPr="00000000">
        <w:rPr>
          <w:b w:val="1"/>
          <w:sz w:val="20"/>
          <w:szCs w:val="20"/>
          <w:rtl w:val="0"/>
        </w:rPr>
        <w:t xml:space="preserve"> (14 heures = 7 x 2 heures)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Compétence 3 : Administrer des systèmes informatiques communicants complexes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APC 2 : Utiliser les fonctionnalités de base d’un système multi tâches / multi utilisateurs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APC 3 : Installer et configurer un système d’exploitation et des outils de développement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APC 4 : Configurer un poste de travail dans un réseau d’entreprise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Livrables attendus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Définition des besoins</w:t>
      </w:r>
      <w:r w:rsidDel="00000000" w:rsidR="00000000" w:rsidRPr="00000000">
        <w:rPr>
          <w:rtl w:val="0"/>
        </w:rPr>
        <w:t xml:space="preserve"> (L1 - coeff 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Compte rendu de choix des services adaptés</w:t>
      </w:r>
      <w:r w:rsidDel="00000000" w:rsidR="00000000" w:rsidRPr="00000000">
        <w:rPr>
          <w:rtl w:val="0"/>
        </w:rPr>
        <w:t xml:space="preserve"> (L2 - coeff 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Installation et configuration services sur machine virtuelle</w:t>
      </w:r>
      <w:r w:rsidDel="00000000" w:rsidR="00000000" w:rsidRPr="00000000">
        <w:rPr>
          <w:rtl w:val="0"/>
        </w:rPr>
        <w:t xml:space="preserve"> (L3)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Evaluation individuelle (L3 et TP noté - coeff 2)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TP noté</w:t>
        <w:br w:type="textWrapping"/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highlight w:val="red"/>
          <w:rtl w:val="0"/>
        </w:rPr>
        <w:t xml:space="preserve">SAE 2.4 Exploitation d’une base de données</w:t>
      </w:r>
      <w:r w:rsidDel="00000000" w:rsidR="00000000" w:rsidRPr="00000000">
        <w:rPr>
          <w:b w:val="1"/>
          <w:rtl w:val="0"/>
        </w:rPr>
        <w:t xml:space="preserve"> (12 heures = 6 x 2 heures)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Compétence 4 : Gérer des données de l’information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APC 1 : Mettre à jour et interroger une BDD relationnelle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APC 2 : Visualiser des données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APC 3 : Concevoir une BDD relationnelle à partir d’un cahier des charges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Livrables attendus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Etude des données et visualisation des informations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Modèle de données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Présentation orale des résultats en anglais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Script de création de base de données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highlight w:val="yellow"/>
          <w:rtl w:val="0"/>
        </w:rPr>
        <w:t xml:space="preserve">SAE 2.5 Gestion d’un projet</w:t>
      </w:r>
      <w:r w:rsidDel="00000000" w:rsidR="00000000" w:rsidRPr="00000000">
        <w:rPr>
          <w:b w:val="1"/>
          <w:rtl w:val="0"/>
        </w:rPr>
        <w:t xml:space="preserve"> (12 heures = 6 x 2 heures)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Compétence 5 : Conduire un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APC 1 : Appréhender les besoins du client et de l’utilisateur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APC 2 : Mettre en place les outils de gestion de projet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APC 3 : Identifier les acteurs et les différentes phases d’un cycle de développement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Livrables attendus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Dossier de gestion de projet (Gantt, Pert, évaluation des ressources, calcul de budget)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Etude économique du projet en anglais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70.48" w:type="dxa"/>
        <w:jc w:val="left"/>
        <w:tblInd w:w="-240.0" w:type="dxa"/>
        <w:tblLayout w:type="fixed"/>
        <w:tblLook w:val="0600"/>
      </w:tblPr>
      <w:tblGrid>
        <w:gridCol w:w="1095"/>
        <w:gridCol w:w="1545"/>
        <w:gridCol w:w="2490"/>
        <w:gridCol w:w="1680"/>
        <w:gridCol w:w="4200.48"/>
        <w:gridCol w:w="3660"/>
        <w:tblGridChange w:id="0">
          <w:tblGrid>
            <w:gridCol w:w="1095"/>
            <w:gridCol w:w="1545"/>
            <w:gridCol w:w="2490"/>
            <w:gridCol w:w="1680"/>
            <w:gridCol w:w="4200.48"/>
            <w:gridCol w:w="3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Organisation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 travail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Enseignants Présents sur la séance SAE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Activités et Livrables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Critères d’évaluation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25 janvier 13h30-15h30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SAE 2.4 - Séance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Alain Millet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</w:t>
            </w:r>
            <w:r w:rsidDel="00000000" w:rsidR="00000000" w:rsidRPr="00000000">
              <w:rPr>
                <w:rtl w:val="0"/>
              </w:rPr>
              <w:t xml:space="preserve">25 janvier 15h30-17h30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SAE 2.4 - Séance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Alain Millet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Jeudi 01 février 13h30-15h30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SAE 2.4 - Séance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Alain Millet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Jeudi 01</w:t>
            </w:r>
            <w:r w:rsidDel="00000000" w:rsidR="00000000" w:rsidRPr="00000000">
              <w:rPr>
                <w:rtl w:val="0"/>
              </w:rPr>
              <w:t xml:space="preserve"> février 15h30-17h30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SAE 2.5 - Séance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 Roberti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08 février 13h30-15h30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SAE 2.4 - Séance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Alain Millet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08 février 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SAE 2.5 - Séance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 Roberti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15 </w:t>
              <w:br w:type="textWrapping"/>
              <w:t xml:space="preserve">février</w:t>
              <w:br w:type="textWrapping"/>
              <w:t xml:space="preserve">13h30-15h30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SAE 2.4 - Séance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Alain Millet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15 février </w:t>
              <w:br w:type="textWrapping"/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SAE 2.5 - Séance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 Roberti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Présentation orale des résultats en anglais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Vacances</w:t>
              <w:br w:type="textWrapping"/>
              <w:t xml:space="preserve">d’hiver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Vacances</w:t>
              <w:br w:type="textWrapping"/>
              <w:t xml:space="preserve">d’hiver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14 mars </w:t>
              <w:br w:type="textWrapping"/>
              <w:t xml:space="preserve">13h30-15h30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SAE 2.4 - Séance 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Alain Millet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14 mars </w:t>
              <w:br w:type="textWrapping"/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SAE 2.5 - Séance 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 Roberti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21 </w:t>
              <w:br w:type="textWrapping"/>
              <w:t xml:space="preserve">mars</w:t>
              <w:br w:type="textWrapping"/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SAE 2.5 - Séance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 Roberti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Mardi 26 mars</w:t>
              <w:br w:type="textWrapping"/>
              <w:t xml:space="preserve">09h00-11h00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 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-SAE2.3 - L1 - Définition des besoins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04</w:t>
              <w:br w:type="textWrapping"/>
              <w:t xml:space="preserve">avril</w:t>
              <w:br w:type="textWrapping"/>
              <w:t xml:space="preserve">13h30-15h30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SAE 2.5 - Séance 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 Roberti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04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avril</w:t>
              <w:br w:type="textWrapping"/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</w:t>
              <w:br w:type="textWrapping"/>
              <w:t xml:space="preserve">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-SAE2.3 - L1 - Définition des besoins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Livrable n°1 - SAE 2.3 pour début de la semaine 15 - document pdf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Vacances</w:t>
              <w:br w:type="textWrapping"/>
              <w:t xml:space="preserve">de printemps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Vacances</w:t>
              <w:br w:type="textWrapping"/>
              <w:t xml:space="preserve">de printemps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02</w:t>
              <w:br w:type="textWrapping"/>
              <w:t xml:space="preserve">mai</w:t>
              <w:br w:type="textWrapping"/>
              <w:t xml:space="preserve">16h30-18h30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Michel 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-SAE2.3 - L2 - Compte-rendu de choix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Lundi 06</w:t>
              <w:br w:type="textWrapping"/>
              <w:t xml:space="preserve">mai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13h30-15h30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 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-SAE2.3 - L2 - Compte-rendu de choix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Livrable n°2 - SAE 2.3 pour début de la semaine 20 - document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Lundi 06</w:t>
              <w:br w:type="textWrapping"/>
              <w:t xml:space="preserve">mai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 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-SAE2.3 - L3 - Installation services et configuration - machine virtuelle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16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</w:t>
              <w:br w:type="textWrapping"/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 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-SAE2.3 - L3 - Installation services et configuration - machine virtuelle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Jeudi 23 </w:t>
              <w:br w:type="textWrapping"/>
              <w:t xml:space="preserve">mai</w:t>
              <w:br w:type="textWrapping"/>
              <w:t xml:space="preserve">15h30-17h30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hd w:fill="6fa8dc" w:val="clear"/>
                <w:rtl w:val="0"/>
              </w:rPr>
              <w:t xml:space="preserve">SAE 2.3 - Séance 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</w:t>
              <w:br w:type="textWrapping"/>
              <w:t xml:space="preserve">Salomon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-SAE2.3 - L3 - Installation services et configuration - machine virtuelle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Livrable n°3 - SAE 2.3 pour début de la semaine 22 - puis démo VM et TP noté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f9d4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