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u w:val="single"/>
        </w:rPr>
      </w:pPr>
      <w:r>
        <w:rPr>
          <w:u w:val="single"/>
        </w:rPr>
        <w:t>Test Summary Report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Purpose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This document explains the various activities performed as part of Testing of ‘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Available Workspace</w:t>
      </w:r>
      <w:r>
        <w:rPr>
          <w:rFonts w:hint="default" w:ascii="Calibri" w:hAnsi="Calibri" w:eastAsia="SimSun" w:cs="Calibri"/>
          <w:sz w:val="22"/>
          <w:szCs w:val="22"/>
        </w:rPr>
        <w:t>’ application.</w:t>
      </w:r>
    </w:p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sz w:val="28"/>
          <w:szCs w:val="28"/>
        </w:rPr>
        <w:t>Application Overview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2"/>
          <w:szCs w:val="22"/>
        </w:rPr>
      </w:pPr>
      <w:r>
        <w:rPr>
          <w:rFonts w:hint="default" w:ascii="Calibri" w:hAnsi="Calibri" w:eastAsia="SimSun"/>
          <w:sz w:val="22"/>
          <w:szCs w:val="22"/>
        </w:rPr>
        <w:t>The project aims to develop a workspace management system that allows users to search for and book available works</w:t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/>
          <w:sz w:val="22"/>
          <w:szCs w:val="22"/>
        </w:rPr>
        <w:t>paces within an organization. The system will facilitate efficient utilization of office resources by providing users with a convenient platform to find suitable work</w:t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/>
          <w:sz w:val="22"/>
          <w:szCs w:val="22"/>
        </w:rPr>
        <w:t>spaces based on their preferences and requirements.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8"/>
          <w:szCs w:val="28"/>
          <w:lang w:val="en-US"/>
        </w:rPr>
        <w:t>Testing Scope</w:t>
      </w:r>
    </w:p>
    <w:p>
      <w:pPr>
        <w:numPr>
          <w:ilvl w:val="0"/>
          <w:numId w:val="4"/>
        </w:numPr>
        <w:tabs>
          <w:tab w:val="clear" w:pos="420"/>
        </w:tabs>
        <w:ind w:left="0" w:leftChars="0" w:firstLine="0" w:firstLineChars="0"/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In Scope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Functional 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User registration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Search of available workspace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Booking of the office place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User roles (user and office manager roles)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Native mobile application</w:t>
            </w:r>
          </w:p>
        </w:tc>
      </w:tr>
    </w:tbl>
    <w:p>
      <w:pPr>
        <w:numPr>
          <w:numId w:val="0"/>
        </w:numPr>
        <w:ind w:leftChars="0"/>
        <w:rPr>
          <w:rFonts w:hint="default" w:ascii="Calibri" w:hAnsi="Calibri" w:eastAsia="SimSun" w:cs="Calibri"/>
          <w:i/>
          <w:i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Out of scope: Performance testing is out of scope</w:t>
      </w:r>
    </w:p>
    <w:p>
      <w:pPr>
        <w:numPr>
          <w:numId w:val="0"/>
        </w:numP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8"/>
          <w:szCs w:val="28"/>
          <w:lang w:val="en-US"/>
        </w:rPr>
        <w:t>Metrics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US"/>
        </w:rPr>
        <w:t>Test case execution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6"/>
        <w:gridCol w:w="2048"/>
        <w:gridCol w:w="100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cases planned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cases executed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TCs Pass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Tcs Failed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drawing>
          <wp:inline distT="0" distB="0" distL="114300" distR="114300">
            <wp:extent cx="4178935" cy="1587500"/>
            <wp:effectExtent l="4445" t="5080" r="762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No of defects identified and their Status &amp; Severity</w:t>
      </w:r>
    </w:p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"/>
        <w:gridCol w:w="874"/>
        <w:gridCol w:w="794"/>
        <w:gridCol w:w="1013"/>
        <w:gridCol w:w="1075"/>
        <w:gridCol w:w="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Severity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Critical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Major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Cosmetic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Closed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Types of testing performed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Smoke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System Integration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Regression</w:t>
      </w:r>
    </w:p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6.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Test Environment &amp; Tools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Application Url: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  <w:lang w:val="en-US"/>
        </w:rPr>
        <w:instrText xml:space="preserve"> HYPERLINK "https://abcd.com" </w:instrText>
      </w:r>
      <w:r>
        <w:rPr>
          <w:rFonts w:hint="default" w:ascii="Calibri" w:hAnsi="Calibri" w:eastAsia="SimSun" w:cs="Calibri"/>
          <w:sz w:val="22"/>
          <w:szCs w:val="22"/>
          <w:lang w:val="en-US"/>
        </w:rPr>
        <w:fldChar w:fldCharType="separate"/>
      </w: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>https://abcd.com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fldChar w:fldCharType="end"/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Database: PostgreSQL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Bug reporting tool: Jira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API testing: Postman</w:t>
      </w:r>
    </w:p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7.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 xml:space="preserve">Exit Criteria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All test cases should be executed – Yes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All defects in Critical, Major, Medium severity should be verified and closed – Yes.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Any open defects in trivial severity – Action plan prepared with expected dates of closure.</w:t>
      </w:r>
      <w:bookmarkStart w:id="0" w:name="_GoBack"/>
      <w:bookmarkEnd w:id="0"/>
    </w:p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ilvl w:val="0"/>
          <w:numId w:val="6"/>
        </w:num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Conclusion/Sign Off</w:t>
      </w:r>
    </w:p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As the Exit criteria was met and satisfied as mentioned in Section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7</w:t>
      </w:r>
      <w:r>
        <w:rPr>
          <w:rFonts w:hint="default" w:ascii="Calibri" w:hAnsi="Calibri" w:eastAsia="SimSun" w:cs="Calibri"/>
          <w:sz w:val="22"/>
          <w:szCs w:val="22"/>
        </w:rPr>
        <w:t>, this application is suggested to ‘Go Live’ by the Testing team. Appropriate User/Business acceptance testing should be performed before ‘Go Live’.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BB7E3"/>
    <w:multiLevelType w:val="singleLevel"/>
    <w:tmpl w:val="A82BB7E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A2B50F"/>
    <w:multiLevelType w:val="singleLevel"/>
    <w:tmpl w:val="EEA2B50F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08419B1E"/>
    <w:multiLevelType w:val="singleLevel"/>
    <w:tmpl w:val="08419B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4FF8473"/>
    <w:multiLevelType w:val="singleLevel"/>
    <w:tmpl w:val="24FF84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CFB89E9"/>
    <w:multiLevelType w:val="singleLevel"/>
    <w:tmpl w:val="4CFB89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35ECED6"/>
    <w:multiLevelType w:val="singleLevel"/>
    <w:tmpl w:val="635ECED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A4744"/>
    <w:rsid w:val="1D1F7390"/>
    <w:rsid w:val="437A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Test execution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0">
                    <a:srgbClr val="14CD68"/>
                  </a:gs>
                  <a:gs pos="100000">
                    <a:srgbClr val="0B6E38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0">
                    <a:srgbClr val="FE4444"/>
                  </a:gs>
                  <a:gs pos="100000">
                    <a:srgbClr val="832B2B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Pending</c:v>
                </c:pt>
                <c:pt idx="1">
                  <c:v>Pass</c:v>
                </c:pt>
                <c:pt idx="2">
                  <c:v>Fail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10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2024-02-14T09:57:00Z</dcterms:created>
  <dc:creator>virender kumar</dc:creator>
  <cp:lastModifiedBy>virender kumar</cp:lastModifiedBy>
  <dcterms:modified xsi:type="dcterms:W3CDTF">2024-02-14T10:49:40Z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9C8BF6BF48FF4295A8A0B0B2F5853B6E_11</vt:lpwstr>
  </property>
</Properties>
</file>