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3"/>
        <w:tblpPr w:leftFromText="180" w:rightFromText="180" w:vertAnchor="page" w:horzAnchor="margin" w:tblpY="1334"/>
        <w:tblW w:w="10681" w:type="dxa"/>
        <w:tblLook w:val="04A0" w:firstRow="1" w:lastRow="0" w:firstColumn="1" w:lastColumn="0" w:noHBand="0" w:noVBand="1"/>
      </w:tblPr>
      <w:tblGrid>
        <w:gridCol w:w="3626"/>
        <w:gridCol w:w="4671"/>
        <w:gridCol w:w="1192"/>
        <w:gridCol w:w="1192"/>
      </w:tblGrid>
      <w:tr w:rsidR="00D03226" w:rsidRPr="001A56D8" w:rsidTr="00D03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6" w:type="dxa"/>
          </w:tcPr>
          <w:p w:rsidR="00C96B46" w:rsidRPr="00DA710E" w:rsidRDefault="00C96B46" w:rsidP="00F4107A">
            <w:pPr>
              <w:jc w:val="center"/>
              <w:rPr>
                <w:sz w:val="32"/>
                <w:szCs w:val="32"/>
              </w:rPr>
            </w:pPr>
          </w:p>
          <w:p w:rsidR="00C96B46" w:rsidRPr="00C96B46" w:rsidRDefault="00C96B46" w:rsidP="00C96B46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A710E">
              <w:rPr>
                <w:sz w:val="32"/>
                <w:szCs w:val="32"/>
              </w:rPr>
              <w:t>Task</w:t>
            </w:r>
          </w:p>
        </w:tc>
        <w:tc>
          <w:tcPr>
            <w:tcW w:w="4671" w:type="dxa"/>
          </w:tcPr>
          <w:p w:rsidR="00C96B46" w:rsidRPr="00DA710E" w:rsidRDefault="00C96B46" w:rsidP="00F410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:rsidR="00C96B46" w:rsidRPr="00DA710E" w:rsidRDefault="00C96B46" w:rsidP="00F410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A710E">
              <w:rPr>
                <w:sz w:val="32"/>
                <w:szCs w:val="32"/>
              </w:rPr>
              <w:t>Description of Task</w:t>
            </w:r>
          </w:p>
        </w:tc>
        <w:tc>
          <w:tcPr>
            <w:tcW w:w="1192" w:type="dxa"/>
          </w:tcPr>
          <w:p w:rsidR="00C96B46" w:rsidRPr="00DA710E" w:rsidRDefault="00C96B46" w:rsidP="00F410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:rsidR="00C96B46" w:rsidRPr="00DA710E" w:rsidRDefault="00C96B46" w:rsidP="00F410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A710E">
              <w:rPr>
                <w:sz w:val="32"/>
                <w:szCs w:val="32"/>
              </w:rPr>
              <w:t>Start Date</w:t>
            </w:r>
          </w:p>
        </w:tc>
        <w:tc>
          <w:tcPr>
            <w:tcW w:w="1192" w:type="dxa"/>
          </w:tcPr>
          <w:p w:rsidR="00C96B46" w:rsidRPr="00DA710E" w:rsidRDefault="00C96B46" w:rsidP="00F410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:rsidR="00C96B46" w:rsidRPr="00DA710E" w:rsidRDefault="00C96B46" w:rsidP="00F410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A710E">
              <w:rPr>
                <w:sz w:val="32"/>
                <w:szCs w:val="32"/>
              </w:rPr>
              <w:t>End Date</w:t>
            </w:r>
          </w:p>
        </w:tc>
      </w:tr>
      <w:tr w:rsidR="00D03226" w:rsidTr="00D03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6" w:type="dxa"/>
          </w:tcPr>
          <w:p w:rsidR="00C96B46" w:rsidRDefault="00C96B46" w:rsidP="00F4107A">
            <w:pPr>
              <w:jc w:val="center"/>
            </w:pPr>
          </w:p>
          <w:p w:rsidR="00C96B46" w:rsidRDefault="00C96B46" w:rsidP="00F4107A">
            <w:pPr>
              <w:jc w:val="center"/>
            </w:pPr>
            <w:r>
              <w:t>Planning session with Stakeholders</w:t>
            </w:r>
          </w:p>
        </w:tc>
        <w:tc>
          <w:tcPr>
            <w:tcW w:w="4671" w:type="dxa"/>
          </w:tcPr>
          <w:p w:rsidR="00C96B46" w:rsidRPr="00AD353E" w:rsidRDefault="00C96B46" w:rsidP="00F41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353E">
              <w:rPr>
                <w:sz w:val="20"/>
                <w:szCs w:val="20"/>
              </w:rPr>
              <w:t xml:space="preserve">The idea of the overall project is presented to our Industry Partners, and IHE. It is at this initial meeting that we </w:t>
            </w:r>
          </w:p>
        </w:tc>
        <w:tc>
          <w:tcPr>
            <w:tcW w:w="1192" w:type="dxa"/>
          </w:tcPr>
          <w:p w:rsidR="00C96B46" w:rsidRDefault="00C96B46" w:rsidP="00D03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9/6</w:t>
            </w:r>
          </w:p>
        </w:tc>
        <w:tc>
          <w:tcPr>
            <w:tcW w:w="1192" w:type="dxa"/>
          </w:tcPr>
          <w:p w:rsidR="00C96B46" w:rsidRDefault="00C96B46" w:rsidP="00D03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9/6</w:t>
            </w:r>
          </w:p>
        </w:tc>
      </w:tr>
      <w:tr w:rsidR="00D03226" w:rsidTr="00D03226">
        <w:trPr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6" w:type="dxa"/>
          </w:tcPr>
          <w:p w:rsidR="00C96B46" w:rsidRDefault="00C96B46" w:rsidP="00F4107A">
            <w:pPr>
              <w:jc w:val="center"/>
            </w:pPr>
          </w:p>
          <w:p w:rsidR="00C96B46" w:rsidRDefault="00C96B46" w:rsidP="00F4107A">
            <w:pPr>
              <w:jc w:val="center"/>
            </w:pPr>
            <w:r>
              <w:t>Initial introduction of the project to the student body</w:t>
            </w:r>
          </w:p>
        </w:tc>
        <w:tc>
          <w:tcPr>
            <w:tcW w:w="4671" w:type="dxa"/>
          </w:tcPr>
          <w:p w:rsidR="00C96B46" w:rsidRPr="00AD353E" w:rsidRDefault="00C96B46" w:rsidP="00F41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353E">
              <w:rPr>
                <w:sz w:val="20"/>
                <w:szCs w:val="20"/>
              </w:rPr>
              <w:t xml:space="preserve">Students watch a short video to introduce and hook them into the project </w:t>
            </w:r>
          </w:p>
        </w:tc>
        <w:tc>
          <w:tcPr>
            <w:tcW w:w="1192" w:type="dxa"/>
          </w:tcPr>
          <w:p w:rsidR="00C96B46" w:rsidRDefault="00C96B46" w:rsidP="00D03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9/12</w:t>
            </w:r>
          </w:p>
        </w:tc>
        <w:tc>
          <w:tcPr>
            <w:tcW w:w="1192" w:type="dxa"/>
          </w:tcPr>
          <w:p w:rsidR="00C96B46" w:rsidRDefault="00C96B46" w:rsidP="00D03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9/12</w:t>
            </w:r>
          </w:p>
        </w:tc>
      </w:tr>
      <w:tr w:rsidR="00D03226" w:rsidTr="00D03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6" w:type="dxa"/>
          </w:tcPr>
          <w:p w:rsidR="00C96B46" w:rsidRDefault="00C96B46" w:rsidP="00F4107A">
            <w:pPr>
              <w:jc w:val="center"/>
            </w:pPr>
          </w:p>
          <w:p w:rsidR="00C96B46" w:rsidRDefault="00C96B46" w:rsidP="00F4107A">
            <w:pPr>
              <w:jc w:val="center"/>
            </w:pPr>
            <w:r>
              <w:t>History class is introduced to the Bubonic Plague</w:t>
            </w:r>
          </w:p>
        </w:tc>
        <w:tc>
          <w:tcPr>
            <w:tcW w:w="4671" w:type="dxa"/>
          </w:tcPr>
          <w:p w:rsidR="00C96B46" w:rsidRPr="00AD353E" w:rsidRDefault="00C96B46" w:rsidP="00F41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353E">
              <w:rPr>
                <w:sz w:val="20"/>
                <w:szCs w:val="20"/>
              </w:rPr>
              <w:t xml:space="preserve">Students study the Bubonic Plague through the lens of History </w:t>
            </w:r>
          </w:p>
        </w:tc>
        <w:tc>
          <w:tcPr>
            <w:tcW w:w="1192" w:type="dxa"/>
          </w:tcPr>
          <w:p w:rsidR="00C96B46" w:rsidRDefault="00C96B46" w:rsidP="00D03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9/17</w:t>
            </w:r>
          </w:p>
        </w:tc>
        <w:tc>
          <w:tcPr>
            <w:tcW w:w="1192" w:type="dxa"/>
          </w:tcPr>
          <w:p w:rsidR="00C96B46" w:rsidRDefault="00C96B46" w:rsidP="00D03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3226" w:rsidTr="00D03226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6" w:type="dxa"/>
          </w:tcPr>
          <w:p w:rsidR="00C96B46" w:rsidRDefault="00C96B46" w:rsidP="00F4107A">
            <w:pPr>
              <w:jc w:val="center"/>
            </w:pPr>
          </w:p>
          <w:p w:rsidR="00C96B46" w:rsidRDefault="00C96B46" w:rsidP="00F4107A">
            <w:pPr>
              <w:jc w:val="center"/>
            </w:pPr>
            <w:r>
              <w:t>Biology researches the virology of the disease</w:t>
            </w:r>
          </w:p>
        </w:tc>
        <w:tc>
          <w:tcPr>
            <w:tcW w:w="4671" w:type="dxa"/>
          </w:tcPr>
          <w:p w:rsidR="00C96B46" w:rsidRPr="00AD353E" w:rsidRDefault="00C96B46" w:rsidP="00F41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353E">
              <w:rPr>
                <w:sz w:val="20"/>
                <w:szCs w:val="20"/>
              </w:rPr>
              <w:t>Students independently research the virus and its effects on the human body</w:t>
            </w:r>
          </w:p>
        </w:tc>
        <w:tc>
          <w:tcPr>
            <w:tcW w:w="1192" w:type="dxa"/>
          </w:tcPr>
          <w:p w:rsidR="00C96B46" w:rsidRDefault="00C96B46" w:rsidP="00D03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9/19</w:t>
            </w:r>
          </w:p>
        </w:tc>
        <w:tc>
          <w:tcPr>
            <w:tcW w:w="1192" w:type="dxa"/>
          </w:tcPr>
          <w:p w:rsidR="00C96B46" w:rsidRDefault="00C96B46" w:rsidP="00D03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9/20</w:t>
            </w:r>
          </w:p>
        </w:tc>
      </w:tr>
      <w:tr w:rsidR="00D03226" w:rsidTr="00D03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6" w:type="dxa"/>
          </w:tcPr>
          <w:p w:rsidR="00C96B46" w:rsidRDefault="00C96B46" w:rsidP="00AD353E"/>
          <w:p w:rsidR="00C96B46" w:rsidRDefault="00C96B46" w:rsidP="00F4107A">
            <w:pPr>
              <w:jc w:val="center"/>
            </w:pPr>
            <w:r>
              <w:t xml:space="preserve">Math calculate </w:t>
            </w:r>
            <w:r>
              <w:t xml:space="preserve">and graph </w:t>
            </w:r>
            <w:r>
              <w:t xml:space="preserve">the rate of spread </w:t>
            </w:r>
          </w:p>
        </w:tc>
        <w:tc>
          <w:tcPr>
            <w:tcW w:w="4671" w:type="dxa"/>
          </w:tcPr>
          <w:p w:rsidR="00C96B46" w:rsidRPr="00AD353E" w:rsidRDefault="00C96B46" w:rsidP="00F41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353E">
              <w:rPr>
                <w:sz w:val="20"/>
                <w:szCs w:val="20"/>
              </w:rPr>
              <w:t xml:space="preserve">Students choose to determine either the rate of spread from one person to another or rate of spread throughout the human body. Once calculations have been done, student then creates a graph that demonstrates the data most appropriately </w:t>
            </w:r>
          </w:p>
        </w:tc>
        <w:tc>
          <w:tcPr>
            <w:tcW w:w="1192" w:type="dxa"/>
          </w:tcPr>
          <w:p w:rsidR="00C96B46" w:rsidRDefault="00C96B46" w:rsidP="00D03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9/24</w:t>
            </w:r>
          </w:p>
        </w:tc>
        <w:tc>
          <w:tcPr>
            <w:tcW w:w="1192" w:type="dxa"/>
          </w:tcPr>
          <w:p w:rsidR="00C96B46" w:rsidRDefault="00C96B46" w:rsidP="00D03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9/25</w:t>
            </w:r>
          </w:p>
        </w:tc>
      </w:tr>
      <w:tr w:rsidR="00D03226" w:rsidTr="00D03226">
        <w:trPr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6" w:type="dxa"/>
          </w:tcPr>
          <w:p w:rsidR="00C96B46" w:rsidRDefault="00C96B46" w:rsidP="00F4107A">
            <w:pPr>
              <w:jc w:val="center"/>
            </w:pPr>
          </w:p>
          <w:p w:rsidR="00C96B46" w:rsidRDefault="00C96B46" w:rsidP="00F4107A">
            <w:pPr>
              <w:jc w:val="center"/>
            </w:pPr>
            <w:r>
              <w:t>Speakers from Disaster Relief Department from AT&amp;T and Accenture</w:t>
            </w:r>
          </w:p>
        </w:tc>
        <w:tc>
          <w:tcPr>
            <w:tcW w:w="4671" w:type="dxa"/>
          </w:tcPr>
          <w:p w:rsidR="00C96B46" w:rsidRPr="00AD353E" w:rsidRDefault="00C96B46" w:rsidP="00F41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353E">
              <w:rPr>
                <w:sz w:val="20"/>
                <w:szCs w:val="20"/>
              </w:rPr>
              <w:t xml:space="preserve">Guest from the Disaster Relief Department give students insight on how </w:t>
            </w:r>
            <w:r w:rsidRPr="00AD353E">
              <w:rPr>
                <w:sz w:val="20"/>
                <w:szCs w:val="20"/>
              </w:rPr>
              <w:t>company’s</w:t>
            </w:r>
            <w:r w:rsidRPr="00AD353E">
              <w:rPr>
                <w:sz w:val="20"/>
                <w:szCs w:val="20"/>
              </w:rPr>
              <w:t xml:space="preserve"> handle disasters on a large scale </w:t>
            </w:r>
          </w:p>
        </w:tc>
        <w:tc>
          <w:tcPr>
            <w:tcW w:w="1192" w:type="dxa"/>
          </w:tcPr>
          <w:p w:rsidR="00C96B46" w:rsidRDefault="00C96B46" w:rsidP="00D03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9/25</w:t>
            </w:r>
          </w:p>
        </w:tc>
        <w:tc>
          <w:tcPr>
            <w:tcW w:w="1192" w:type="dxa"/>
          </w:tcPr>
          <w:p w:rsidR="00C96B46" w:rsidRDefault="00C96B46" w:rsidP="00D03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9/27</w:t>
            </w:r>
          </w:p>
        </w:tc>
      </w:tr>
      <w:tr w:rsidR="00D03226" w:rsidTr="00D03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6" w:type="dxa"/>
          </w:tcPr>
          <w:p w:rsidR="00C96B46" w:rsidRDefault="00C96B46" w:rsidP="00F4107A">
            <w:pPr>
              <w:jc w:val="center"/>
            </w:pPr>
          </w:p>
          <w:p w:rsidR="00C96B46" w:rsidRDefault="00C96B46" w:rsidP="00F4107A">
            <w:pPr>
              <w:jc w:val="center"/>
            </w:pPr>
            <w:r>
              <w:t>English starts research paper in class</w:t>
            </w:r>
          </w:p>
        </w:tc>
        <w:tc>
          <w:tcPr>
            <w:tcW w:w="4671" w:type="dxa"/>
          </w:tcPr>
          <w:p w:rsidR="00C96B46" w:rsidRPr="00AD353E" w:rsidRDefault="00C96B46" w:rsidP="00F41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353E">
              <w:rPr>
                <w:sz w:val="20"/>
                <w:szCs w:val="20"/>
              </w:rPr>
              <w:t>Students are guided through the writing process using information gathered from other classes and outline to write part 1 and 2 of the research paper</w:t>
            </w:r>
          </w:p>
        </w:tc>
        <w:tc>
          <w:tcPr>
            <w:tcW w:w="1192" w:type="dxa"/>
          </w:tcPr>
          <w:p w:rsidR="00C96B46" w:rsidRDefault="00C96B46" w:rsidP="00D03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</w:t>
            </w:r>
          </w:p>
        </w:tc>
        <w:tc>
          <w:tcPr>
            <w:tcW w:w="1192" w:type="dxa"/>
          </w:tcPr>
          <w:p w:rsidR="00C96B46" w:rsidRDefault="00C96B46" w:rsidP="00D03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11/11</w:t>
            </w:r>
          </w:p>
        </w:tc>
      </w:tr>
      <w:tr w:rsidR="00D03226" w:rsidTr="00D03226">
        <w:trPr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6" w:type="dxa"/>
          </w:tcPr>
          <w:p w:rsidR="00C96B46" w:rsidRDefault="00C96B46" w:rsidP="00F4107A">
            <w:pPr>
              <w:jc w:val="center"/>
            </w:pPr>
          </w:p>
          <w:p w:rsidR="00C96B46" w:rsidRDefault="00C96B46" w:rsidP="00F4107A">
            <w:pPr>
              <w:jc w:val="center"/>
            </w:pPr>
            <w:r>
              <w:t>1</w:t>
            </w:r>
            <w:r w:rsidRPr="00DA710E">
              <w:rPr>
                <w:vertAlign w:val="superscript"/>
              </w:rPr>
              <w:t>st</w:t>
            </w:r>
            <w:r>
              <w:t xml:space="preserve"> Draft of Research Paper Due</w:t>
            </w:r>
          </w:p>
        </w:tc>
        <w:tc>
          <w:tcPr>
            <w:tcW w:w="4671" w:type="dxa"/>
          </w:tcPr>
          <w:p w:rsidR="00C96B46" w:rsidRPr="00AD353E" w:rsidRDefault="00C96B46" w:rsidP="00F41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Students complete first draft to be prepare</w:t>
            </w:r>
            <w:bookmarkStart w:id="1" w:name="_GoBack"/>
            <w:bookmarkEnd w:id="1"/>
            <w:r>
              <w:rPr>
                <w:sz w:val="20"/>
                <w:szCs w:val="20"/>
              </w:rPr>
              <w:t xml:space="preserve">d for the fine tuning done in the Writing Lab at Eastfield College </w:t>
            </w:r>
          </w:p>
        </w:tc>
        <w:tc>
          <w:tcPr>
            <w:tcW w:w="1192" w:type="dxa"/>
          </w:tcPr>
          <w:p w:rsidR="00C96B46" w:rsidRDefault="00C96B46" w:rsidP="00D03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</w:t>
            </w:r>
          </w:p>
        </w:tc>
        <w:tc>
          <w:tcPr>
            <w:tcW w:w="1192" w:type="dxa"/>
          </w:tcPr>
          <w:p w:rsidR="00C96B46" w:rsidRDefault="00C96B46" w:rsidP="00D03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</w:t>
            </w:r>
          </w:p>
        </w:tc>
      </w:tr>
      <w:tr w:rsidR="00D03226" w:rsidTr="00D03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6" w:type="dxa"/>
          </w:tcPr>
          <w:p w:rsidR="00C96B46" w:rsidRDefault="00C96B46" w:rsidP="00F4107A">
            <w:pPr>
              <w:jc w:val="center"/>
            </w:pPr>
          </w:p>
          <w:p w:rsidR="00C96B46" w:rsidRDefault="00C96B46" w:rsidP="00F4107A">
            <w:pPr>
              <w:jc w:val="center"/>
            </w:pPr>
            <w:r>
              <w:t>Eastfield Writing Lab</w:t>
            </w:r>
          </w:p>
        </w:tc>
        <w:tc>
          <w:tcPr>
            <w:tcW w:w="4671" w:type="dxa"/>
          </w:tcPr>
          <w:p w:rsidR="00C96B46" w:rsidRPr="00AD353E" w:rsidRDefault="00C96B46" w:rsidP="00F41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353E">
              <w:rPr>
                <w:sz w:val="20"/>
                <w:szCs w:val="20"/>
              </w:rPr>
              <w:t>Students on track with the writi</w:t>
            </w:r>
            <w:r w:rsidRPr="00AD353E">
              <w:rPr>
                <w:sz w:val="20"/>
                <w:szCs w:val="20"/>
              </w:rPr>
              <w:t>ng process can</w:t>
            </w:r>
            <w:r w:rsidRPr="00AD353E">
              <w:rPr>
                <w:sz w:val="20"/>
                <w:szCs w:val="20"/>
              </w:rPr>
              <w:t xml:space="preserve"> go to Eastfield College and work with Writing Lab Tutors to revise paper</w:t>
            </w:r>
          </w:p>
        </w:tc>
        <w:tc>
          <w:tcPr>
            <w:tcW w:w="1192" w:type="dxa"/>
          </w:tcPr>
          <w:p w:rsidR="00C96B46" w:rsidRDefault="00C96B46" w:rsidP="00D03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11/14</w:t>
            </w:r>
          </w:p>
        </w:tc>
        <w:tc>
          <w:tcPr>
            <w:tcW w:w="1192" w:type="dxa"/>
          </w:tcPr>
          <w:p w:rsidR="00C96B46" w:rsidRDefault="00C96B46" w:rsidP="00D03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11/15</w:t>
            </w:r>
          </w:p>
        </w:tc>
      </w:tr>
      <w:tr w:rsidR="00D03226" w:rsidTr="00D03226">
        <w:trPr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6" w:type="dxa"/>
          </w:tcPr>
          <w:p w:rsidR="00C96B46" w:rsidRDefault="00C96B46" w:rsidP="00F4107A">
            <w:pPr>
              <w:jc w:val="center"/>
            </w:pPr>
            <w:r>
              <w:t>Power Point Presentation</w:t>
            </w:r>
          </w:p>
        </w:tc>
        <w:tc>
          <w:tcPr>
            <w:tcW w:w="4671" w:type="dxa"/>
          </w:tcPr>
          <w:p w:rsidR="00C96B46" w:rsidRDefault="00C96B46" w:rsidP="00F41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Students create Power Point Presentations in technology class. </w:t>
            </w:r>
          </w:p>
          <w:p w:rsidR="00C96B46" w:rsidRDefault="00C96B46" w:rsidP="00F41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(Students </w:t>
            </w:r>
            <w:proofErr w:type="gramStart"/>
            <w:r>
              <w:rPr>
                <w:sz w:val="20"/>
                <w:szCs w:val="20"/>
              </w:rPr>
              <w:t>are able to</w:t>
            </w:r>
            <w:proofErr w:type="gramEnd"/>
            <w:r>
              <w:rPr>
                <w:sz w:val="20"/>
                <w:szCs w:val="20"/>
              </w:rPr>
              <w:t xml:space="preserve"> work through Thanksgiving Break)</w:t>
            </w:r>
          </w:p>
        </w:tc>
        <w:tc>
          <w:tcPr>
            <w:tcW w:w="1192" w:type="dxa"/>
          </w:tcPr>
          <w:p w:rsidR="00C96B46" w:rsidRDefault="00C96B46" w:rsidP="00D03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11/17</w:t>
            </w:r>
          </w:p>
        </w:tc>
        <w:tc>
          <w:tcPr>
            <w:tcW w:w="1192" w:type="dxa"/>
          </w:tcPr>
          <w:p w:rsidR="00C96B46" w:rsidRDefault="00C96B46" w:rsidP="00D03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12/8</w:t>
            </w:r>
          </w:p>
        </w:tc>
      </w:tr>
      <w:tr w:rsidR="00D03226" w:rsidTr="00D03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6" w:type="dxa"/>
          </w:tcPr>
          <w:p w:rsidR="00C96B46" w:rsidRDefault="00C96B46" w:rsidP="00F4107A">
            <w:pPr>
              <w:jc w:val="center"/>
            </w:pPr>
          </w:p>
          <w:p w:rsidR="00C96B46" w:rsidRDefault="00C96B46" w:rsidP="00F4107A">
            <w:pPr>
              <w:jc w:val="center"/>
            </w:pPr>
            <w:r>
              <w:t>Presentation of Project</w:t>
            </w:r>
          </w:p>
        </w:tc>
        <w:tc>
          <w:tcPr>
            <w:tcW w:w="4671" w:type="dxa"/>
          </w:tcPr>
          <w:p w:rsidR="00C96B46" w:rsidRPr="00AD353E" w:rsidRDefault="00C96B46" w:rsidP="00F41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Students present to a panel of judges. The judges are given a rubric that the students are familiar with and have used to help guide through the presentation process </w:t>
            </w:r>
          </w:p>
        </w:tc>
        <w:tc>
          <w:tcPr>
            <w:tcW w:w="1192" w:type="dxa"/>
          </w:tcPr>
          <w:p w:rsidR="00C96B46" w:rsidRDefault="00C96B46" w:rsidP="00D03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12/9</w:t>
            </w:r>
          </w:p>
        </w:tc>
        <w:tc>
          <w:tcPr>
            <w:tcW w:w="1192" w:type="dxa"/>
          </w:tcPr>
          <w:p w:rsidR="00C96B46" w:rsidRDefault="00C96B46" w:rsidP="00D03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12/12</w:t>
            </w:r>
          </w:p>
        </w:tc>
      </w:tr>
      <w:tr w:rsidR="00D03226" w:rsidTr="00D03226">
        <w:trPr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6" w:type="dxa"/>
          </w:tcPr>
          <w:p w:rsidR="00C96B46" w:rsidRDefault="00C96B46" w:rsidP="00F4107A">
            <w:pPr>
              <w:jc w:val="center"/>
            </w:pPr>
          </w:p>
          <w:p w:rsidR="00C96B46" w:rsidRDefault="00C96B46" w:rsidP="00F4107A">
            <w:pPr>
              <w:jc w:val="center"/>
            </w:pPr>
            <w:r>
              <w:t>Final Presentation at AT&amp;T</w:t>
            </w:r>
          </w:p>
        </w:tc>
        <w:tc>
          <w:tcPr>
            <w:tcW w:w="4671" w:type="dxa"/>
          </w:tcPr>
          <w:p w:rsidR="00C96B46" w:rsidRPr="00AD353E" w:rsidRDefault="00C96B46" w:rsidP="00F41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After judging is complete, the top five groups </w:t>
            </w:r>
            <w:proofErr w:type="gramStart"/>
            <w:r>
              <w:rPr>
                <w:sz w:val="20"/>
                <w:szCs w:val="20"/>
              </w:rPr>
              <w:t>are able to</w:t>
            </w:r>
            <w:proofErr w:type="gramEnd"/>
            <w:r>
              <w:rPr>
                <w:sz w:val="20"/>
                <w:szCs w:val="20"/>
              </w:rPr>
              <w:t xml:space="preserve"> present to AT&amp;T executives. </w:t>
            </w:r>
          </w:p>
        </w:tc>
        <w:tc>
          <w:tcPr>
            <w:tcW w:w="1192" w:type="dxa"/>
          </w:tcPr>
          <w:p w:rsidR="00C96B46" w:rsidRDefault="00D03226" w:rsidP="00D03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12/13</w:t>
            </w:r>
          </w:p>
        </w:tc>
        <w:tc>
          <w:tcPr>
            <w:tcW w:w="1192" w:type="dxa"/>
          </w:tcPr>
          <w:p w:rsidR="00C96B46" w:rsidRDefault="00D03226" w:rsidP="00D03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12/13</w:t>
            </w:r>
          </w:p>
        </w:tc>
      </w:tr>
    </w:tbl>
    <w:p w:rsidR="00DA710E" w:rsidRDefault="00DA710E"/>
    <w:p w:rsidR="007019E8" w:rsidRDefault="007019E8"/>
    <w:sectPr w:rsidR="007019E8" w:rsidSect="00D05DD6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022" w:rsidRDefault="00F53022" w:rsidP="001A56D8">
      <w:pPr>
        <w:spacing w:after="0" w:line="240" w:lineRule="auto"/>
      </w:pPr>
      <w:r>
        <w:separator/>
      </w:r>
    </w:p>
  </w:endnote>
  <w:endnote w:type="continuationSeparator" w:id="0">
    <w:p w:rsidR="00F53022" w:rsidRDefault="00F53022" w:rsidP="001A5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022" w:rsidRDefault="00F53022" w:rsidP="001A56D8">
      <w:pPr>
        <w:spacing w:after="0" w:line="240" w:lineRule="auto"/>
      </w:pPr>
      <w:bookmarkStart w:id="0" w:name="_Hlk498433274"/>
      <w:bookmarkEnd w:id="0"/>
      <w:r>
        <w:separator/>
      </w:r>
    </w:p>
  </w:footnote>
  <w:footnote w:type="continuationSeparator" w:id="0">
    <w:p w:rsidR="00F53022" w:rsidRDefault="00F53022" w:rsidP="001A5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6D8" w:rsidRPr="001A56D8" w:rsidRDefault="00F61840" w:rsidP="001A56D8">
    <w:pPr>
      <w:pStyle w:val="Header"/>
      <w:jc w:val="center"/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3A0A5B6E" wp14:editId="3A6268D9">
          <wp:simplePos x="0" y="0"/>
          <wp:positionH relativeFrom="margin">
            <wp:posOffset>5602605</wp:posOffset>
          </wp:positionH>
          <wp:positionV relativeFrom="paragraph">
            <wp:posOffset>-276225</wp:posOffset>
          </wp:positionV>
          <wp:extent cx="427256" cy="4953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tech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7256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885825</wp:posOffset>
          </wp:positionH>
          <wp:positionV relativeFrom="paragraph">
            <wp:posOffset>-256554</wp:posOffset>
          </wp:positionV>
          <wp:extent cx="427256" cy="4953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tech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7256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A56D8" w:rsidRPr="001A56D8">
      <w:rPr>
        <w:b/>
        <w:sz w:val="28"/>
        <w:szCs w:val="28"/>
      </w:rPr>
      <w:t>The Black Death Project Timeline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6D8"/>
    <w:rsid w:val="00005A15"/>
    <w:rsid w:val="00154442"/>
    <w:rsid w:val="001A56D8"/>
    <w:rsid w:val="00226E22"/>
    <w:rsid w:val="00304D20"/>
    <w:rsid w:val="0042718A"/>
    <w:rsid w:val="0049444B"/>
    <w:rsid w:val="006D03A1"/>
    <w:rsid w:val="007019E8"/>
    <w:rsid w:val="00AD353E"/>
    <w:rsid w:val="00C96B46"/>
    <w:rsid w:val="00D03226"/>
    <w:rsid w:val="00D05DD6"/>
    <w:rsid w:val="00DA710E"/>
    <w:rsid w:val="00E7382D"/>
    <w:rsid w:val="00EC48DA"/>
    <w:rsid w:val="00F4107A"/>
    <w:rsid w:val="00F53022"/>
    <w:rsid w:val="00F6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C8549"/>
  <w15:chartTrackingRefBased/>
  <w15:docId w15:val="{BADC0B42-2814-48EB-BCB5-30F86383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D8"/>
  </w:style>
  <w:style w:type="paragraph" w:styleId="Footer">
    <w:name w:val="footer"/>
    <w:basedOn w:val="Normal"/>
    <w:link w:val="FooterChar"/>
    <w:uiPriority w:val="99"/>
    <w:unhideWhenUsed/>
    <w:rsid w:val="001A5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D8"/>
  </w:style>
  <w:style w:type="table" w:styleId="TableGrid">
    <w:name w:val="Table Grid"/>
    <w:basedOn w:val="TableNormal"/>
    <w:uiPriority w:val="39"/>
    <w:rsid w:val="001A5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D05DD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C07A6-D927-4609-8F47-FEC59ACDF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Dallas ISD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Mcneal, Sibusisiwe M</dc:creator>
  <cp:keywords/>
  <dc:description/>
  <cp:lastModifiedBy>Mcneal, Sibusisiwe M</cp:lastModifiedBy>
  <cp:revision>2</cp:revision>
  <dcterms:created xsi:type="dcterms:W3CDTF">2017-11-15T22:16:00Z</dcterms:created>
  <dcterms:modified xsi:type="dcterms:W3CDTF">2017-11-15T22:16:00Z</dcterms:modified>
</cp:coreProperties>
</file>