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E7490"/>
          <w:sz w:val="38"/>
        </w:rPr>
        <w:t>// PREREQ — Word Import Template</w:t>
      </w:r>
    </w:p>
    <w:p>
      <w:pPr>
        <w:spacing w:after="40"/>
        <w:ind w:left="0"/>
      </w:pPr>
      <w:r>
        <w:rPr>
          <w:color w:val="64748B"/>
          <w:sz w:val="19"/>
        </w:rPr>
        <w:t>// Fill in the scaffold below, then in PREREQ choose “Import a plan” and upload this file — or copy the lines and paste them into the dialog.</w:t>
      </w:r>
    </w:p>
    <w:p>
      <w:pPr>
        <w:spacing w:after="40"/>
        <w:ind w:left="0"/>
      </w:pPr>
      <w:r>
        <w:rPr>
          <w:color w:val="64748B"/>
          <w:sz w:val="19"/>
        </w:rPr>
        <w:t>// Lines starting with // are comments — the importer ignores them. Everything missing gets a sensible default; the project is always created.</w:t>
      </w:r>
    </w:p>
    <w:p>
      <w:pPr>
        <w:spacing w:before="280" w:after="80"/>
      </w:pPr>
      <w:r>
        <w:rPr>
          <w:b/>
          <w:color w:val="0E7490"/>
          <w:sz w:val="30"/>
        </w:rPr>
        <w:t>// How each line imports</w:t>
      </w:r>
    </w:p>
    <w:p>
      <w:pPr>
        <w:spacing w:after="40"/>
        <w:ind w:left="0"/>
      </w:pPr>
      <w:r>
        <w:rPr>
          <w:color w:val="64748B"/>
          <w:sz w:val="19"/>
        </w:rPr>
        <w:t>// Project: &lt;name&gt; — names the project.</w:t>
      </w:r>
    </w:p>
    <w:p>
      <w:pPr>
        <w:spacing w:after="40"/>
        <w:ind w:left="0"/>
      </w:pPr>
      <w:r>
        <w:rPr>
          <w:color w:val="64748B"/>
          <w:sz w:val="19"/>
        </w:rPr>
        <w:t>// Phase: &lt;name&gt; — groups the deliverables below it.</w:t>
      </w:r>
    </w:p>
    <w:p>
      <w:pPr>
        <w:spacing w:after="40"/>
        <w:ind w:left="0"/>
      </w:pPr>
      <w:r>
        <w:rPr>
          <w:color w:val="64748B"/>
          <w:sz w:val="19"/>
        </w:rPr>
        <w:t>// 1. &lt;deliverable&gt; — a numbered (or plain) line is a deliverable.</w:t>
      </w:r>
    </w:p>
    <w:p>
      <w:pPr>
        <w:spacing w:after="40"/>
        <w:ind w:left="0"/>
      </w:pPr>
      <w:r>
        <w:rPr>
          <w:color w:val="64748B"/>
          <w:sz w:val="19"/>
        </w:rPr>
        <w:t>// - &lt;activity&gt; — 5d — a dashed or indented line is an activity; “— 5d” sets its duration in workdays (5 if omitted).</w:t>
      </w:r>
    </w:p>
    <w:p>
      <w:pPr>
        <w:spacing w:after="40"/>
        <w:ind w:left="0"/>
      </w:pPr>
      <w:r>
        <w:rPr>
          <w:color w:val="64748B"/>
          <w:sz w:val="19"/>
        </w:rPr>
        <w:t>// Milestone: &lt;name&gt; — a milestone on the deliverable above it.</w:t>
      </w:r>
    </w:p>
    <w:p>
      <w:pPr>
        <w:spacing w:after="40"/>
        <w:ind w:left="0"/>
      </w:pPr>
      <w:r>
        <w:rPr>
          <w:color w:val="64748B"/>
          <w:sz w:val="19"/>
        </w:rPr>
        <w:t>// Activities chain finish-to-start in listed order; deliverables chain too (uncheck “Link deliverables” in the dialog if unwanted).</w:t>
      </w:r>
    </w:p>
    <w:p>
      <w:pPr>
        <w:spacing w:before="280" w:after="80"/>
      </w:pPr>
      <w:r>
        <w:rPr>
          <w:b/>
          <w:color w:val="0E7490"/>
          <w:sz w:val="30"/>
        </w:rPr>
        <w:t>// Your plan — replace the names, add or delete lines freely</w:t>
      </w:r>
    </w:p>
    <w:p>
      <w:pPr>
        <w:spacing w:after="20"/>
        <w:ind w:left="0"/>
      </w:pPr>
      <w:r>
        <w:rPr>
          <w:rFonts w:ascii="Courier New" w:hAnsi="Courier New"/>
          <w:color w:val="1E293B"/>
          <w:sz w:val="20"/>
        </w:rPr>
        <w:t>Project: My Project</w:t>
      </w:r>
    </w:p>
    <w:p>
      <w:pPr>
        <w:spacing w:after="20"/>
        <w:ind w:left="0"/>
      </w:pPr>
      <w:r>
        <w:rPr>
          <w:rFonts w:ascii="Courier New" w:hAnsi="Courier New"/>
          <w:color w:val="1E293B"/>
          <w:sz w:val="20"/>
        </w:rPr>
        <w:t>Phase: Phase 1</w:t>
      </w:r>
    </w:p>
    <w:p>
      <w:pPr>
        <w:spacing w:after="20"/>
        <w:ind w:left="0"/>
      </w:pPr>
      <w:r>
        <w:rPr>
          <w:rFonts w:ascii="Courier New" w:hAnsi="Courier New"/>
          <w:color w:val="1E293B"/>
          <w:sz w:val="20"/>
        </w:rPr>
        <w:t>1. Deliverable 1</w:t>
      </w:r>
    </w:p>
    <w:p>
      <w:pPr>
        <w:spacing w:after="20"/>
        <w:ind w:left="360"/>
      </w:pPr>
      <w:r>
        <w:rPr>
          <w:rFonts w:ascii="Courier New" w:hAnsi="Courier New"/>
          <w:color w:val="1E293B"/>
          <w:sz w:val="20"/>
        </w:rPr>
        <w:t>- Activity 1.1 — 5d</w:t>
      </w:r>
    </w:p>
    <w:p>
      <w:pPr>
        <w:spacing w:after="20"/>
        <w:ind w:left="360"/>
      </w:pPr>
      <w:r>
        <w:rPr>
          <w:rFonts w:ascii="Courier New" w:hAnsi="Courier New"/>
          <w:color w:val="1E293B"/>
          <w:sz w:val="20"/>
        </w:rPr>
        <w:t>- Activity 1.2 — 5d</w:t>
      </w:r>
    </w:p>
    <w:p>
      <w:pPr>
        <w:spacing w:after="20"/>
        <w:ind w:left="0"/>
      </w:pPr>
      <w:r>
        <w:rPr>
          <w:rFonts w:ascii="Courier New" w:hAnsi="Courier New"/>
          <w:color w:val="1E293B"/>
          <w:sz w:val="20"/>
        </w:rPr>
        <w:t>2. Deliverable 2</w:t>
      </w:r>
    </w:p>
    <w:p>
      <w:pPr>
        <w:spacing w:after="20"/>
        <w:ind w:left="360"/>
      </w:pPr>
      <w:r>
        <w:rPr>
          <w:rFonts w:ascii="Courier New" w:hAnsi="Courier New"/>
          <w:color w:val="1E293B"/>
          <w:sz w:val="20"/>
        </w:rPr>
        <w:t>- Activity 2.1 — 5d</w:t>
      </w:r>
    </w:p>
    <w:p>
      <w:pPr>
        <w:spacing w:after="20"/>
        <w:ind w:left="360"/>
      </w:pPr>
      <w:r>
        <w:rPr>
          <w:rFonts w:ascii="Courier New" w:hAnsi="Courier New"/>
          <w:color w:val="1E293B"/>
          <w:sz w:val="20"/>
        </w:rPr>
        <w:t>- Activity 2.2 — 5d</w:t>
      </w:r>
    </w:p>
    <w:p>
      <w:pPr>
        <w:spacing w:after="20"/>
        <w:ind w:left="0"/>
      </w:pPr>
      <w:r>
        <w:rPr>
          <w:rFonts w:ascii="Courier New" w:hAnsi="Courier New"/>
          <w:color w:val="1E293B"/>
          <w:sz w:val="20"/>
        </w:rPr>
        <w:t>Milestone: Phase 1 Complete</w:t>
      </w:r>
    </w:p>
    <w:p>
      <w:pPr>
        <w:spacing w:after="20"/>
        <w:ind w:left="0"/>
      </w:pPr>
      <w:r>
        <w:rPr>
          <w:rFonts w:ascii="Courier New" w:hAnsi="Courier New"/>
          <w:color w:val="1E293B"/>
          <w:sz w:val="20"/>
        </w:rPr>
        <w:t>Phase: Phase 2</w:t>
      </w:r>
    </w:p>
    <w:p>
      <w:pPr>
        <w:spacing w:after="20"/>
        <w:ind w:left="0"/>
      </w:pPr>
      <w:r>
        <w:rPr>
          <w:rFonts w:ascii="Courier New" w:hAnsi="Courier New"/>
          <w:color w:val="1E293B"/>
          <w:sz w:val="20"/>
        </w:rPr>
        <w:t>3. Deliverable 3</w:t>
      </w:r>
    </w:p>
    <w:p>
      <w:pPr>
        <w:spacing w:after="20"/>
        <w:ind w:left="360"/>
      </w:pPr>
      <w:r>
        <w:rPr>
          <w:rFonts w:ascii="Courier New" w:hAnsi="Courier New"/>
          <w:color w:val="1E293B"/>
          <w:sz w:val="20"/>
        </w:rPr>
        <w:t>- Activity 3.1 — 5d</w:t>
      </w:r>
    </w:p>
    <w:p>
      <w:pPr>
        <w:spacing w:after="20"/>
        <w:ind w:left="360"/>
      </w:pPr>
      <w:r>
        <w:rPr>
          <w:rFonts w:ascii="Courier New" w:hAnsi="Courier New"/>
          <w:color w:val="1E293B"/>
          <w:sz w:val="20"/>
        </w:rPr>
        <w:t>- Activity 3.2 — 5d</w:t>
      </w:r>
    </w:p>
    <w:p>
      <w:pPr>
        <w:spacing w:before="280" w:after="80"/>
      </w:pPr>
      <w:r>
        <w:rPr>
          <w:b/>
          <w:color w:val="0E7490"/>
          <w:sz w:val="30"/>
        </w:rPr>
        <w:t>// Worked example (commented out — remove the leading // to use it)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Project: Substation Upgrade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Phase: Design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1. Protection Relay Study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Collect existing relay settings — 5d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Coordination study — 10d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Issue settings report — 3d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Milestone: Settings Approved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2. Physical Layout Drawings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Draft general arrangement — 8d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Client review — 5d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Phase: Construction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3. Install Protection Panels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Demolition and prep — 4d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Panel installation — 12d</w:t>
      </w:r>
    </w:p>
    <w:p>
      <w:pPr>
        <w:spacing w:after="20"/>
        <w:ind w:left="360"/>
      </w:pPr>
      <w:r>
        <w:rPr>
          <w:rFonts w:ascii="Courier New" w:hAnsi="Courier New"/>
          <w:color w:val="64748B"/>
          <w:sz w:val="20"/>
        </w:rPr>
        <w:t>// - Point-to-point testing — 6d</w:t>
      </w:r>
    </w:p>
    <w:p>
      <w:pPr>
        <w:spacing w:after="20"/>
        <w:ind w:left="0"/>
      </w:pPr>
      <w:r>
        <w:rPr>
          <w:rFonts w:ascii="Courier New" w:hAnsi="Courier New"/>
          <w:color w:val="64748B"/>
          <w:sz w:val="20"/>
        </w:rPr>
        <w:t>// Milestone: Panels Energized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