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Lesson 02 — Data Cleaning &amp; Labeling</w:t>
      </w:r>
    </w:p>
    <w:p>
      <w:pPr>
        <w:spacing w:after="100"/>
      </w:pPr>
      <w:r>
        <w:rPr>
          <w:i/>
          <w:iCs/>
          <w:color w:val="555555"/>
          <w:sz w:val="24"/>
          <w:szCs w:val="24"/>
        </w:rPr>
        <w:t xml:space="preserve">Companion Guide — Stata Curriculum for Survey Researchers</w:t>
      </w:r>
    </w:p>
    <w:p>
      <w:pPr>
        <w:spacing w:after="160"/>
      </w:pPr>
      <w:r>
        <w:rPr>
          <w:color w:val="777777"/>
          <w:sz w:val="20"/>
          <w:szCs w:val="20"/>
        </w:rPr>
        <w:t xml:space="preserve">Lesson 2 of 14  |  Estimated time: 40 minutes  |  Prerequisites: Lessons 00-01</w:t>
      </w:r>
    </w:p>
    <w:p>
      <w:pPr>
        <w:pBdr>
          <w:bottom w:val="single" w:color="AAAAAA" w:sz="6" w:space="1"/>
        </w:pBdr>
        <w:spacing w:after="200"/>
      </w:pPr>
    </w:p>
    <w:p>
      <w:pPr>
        <w:pStyle w:val="Heading1"/>
        <w:spacing w:after="150" w:before="300"/>
      </w:pPr>
      <w:r>
        <w:t xml:space="preserve">What you'll learn</w:t>
      </w:r>
    </w:p>
    <w:p>
      <w:pPr>
        <w:pStyle w:val="ListParagraph"/>
        <w:numPr>
          <w:ilvl w:val="0"/>
          <w:numId w:val="1"/>
        </w:numPr>
        <w:spacing w:after="80"/>
      </w:pPr>
      <w:r>
        <w:t xml:space="preserve">Converting string numeric variables to true numeric with destring, including force, used carefully</w:t>
      </w:r>
    </w:p>
    <w:p>
      <w:pPr>
        <w:pStyle w:val="ListParagraph"/>
        <w:numPr>
          <w:ilvl w:val="0"/>
          <w:numId w:val="1"/>
        </w:numPr>
        <w:spacing w:after="80"/>
      </w:pPr>
      <w:r>
        <w:t xml:space="preserve">Recoding an out-of-range 'don't know' numeric code (-99) to true Stata missing</w:t>
      </w:r>
    </w:p>
    <w:p>
      <w:pPr>
        <w:pStyle w:val="ListParagraph"/>
        <w:numPr>
          <w:ilvl w:val="0"/>
          <w:numId w:val="1"/>
        </w:numPr>
        <w:spacing w:after="80"/>
      </w:pPr>
      <w:r>
        <w:t xml:space="preserve">Cleaning a messy string variable into a labeled numeric categorical variable with encode</w:t>
      </w:r>
    </w:p>
    <w:p>
      <w:pPr>
        <w:pStyle w:val="ListParagraph"/>
        <w:numPr>
          <w:ilvl w:val="0"/>
          <w:numId w:val="1"/>
        </w:numPr>
        <w:spacing w:after="80"/>
      </w:pPr>
      <w:r>
        <w:t xml:space="preserve">Finding and removing exact duplicate rows with duplicates report / duplicates drop</w:t>
      </w:r>
    </w:p>
    <w:p>
      <w:pPr>
        <w:pStyle w:val="ListParagraph"/>
        <w:numPr>
          <w:ilvl w:val="0"/>
          <w:numId w:val="1"/>
        </w:numPr>
        <w:spacing w:after="80"/>
      </w:pPr>
      <w:r>
        <w:t xml:space="preserve">Labeling every variable and every category so the dataset documents itself</w:t>
      </w:r>
    </w:p>
    <w:p>
      <w:pPr>
        <w:pStyle w:val="ListParagraph"/>
        <w:numPr>
          <w:ilvl w:val="0"/>
          <w:numId w:val="1"/>
        </w:numPr>
        <w:spacing w:after="80"/>
      </w:pPr>
      <w:r>
        <w:t xml:space="preserve">Producing data/survey_clean.dta, the single file every later lesson in this curriculum uses</w:t>
      </w:r>
    </w:p>
    <w:p>
      <w:pPr>
        <w:pStyle w:val="Heading1"/>
        <w:spacing w:after="150" w:before="300"/>
      </w:pPr>
      <w:r>
        <w:t xml:space="preserve">Plain-language overview</w:t>
      </w:r>
    </w:p>
    <w:p>
      <w:pPr>
        <w:spacing w:after="160"/>
      </w:pPr>
      <w:r>
        <w:t xml:space="preserve">Lesson 01 was reconnaissance: we looked at data/survey_raw.csv and wrote down everything that looked wrong, but touched nothing. This lesson is where we actually fix it, one issue at a time, and — this is the important part — where we produce the one dataset every subsequent lesson in this 14-lesson curriculum will load. Because so much depends on this single file, this lesson asks you to slow down at each step and verify the fix did what you intended, rather than trusting that a command 'probably worked.'</w:t>
      </w:r>
    </w:p>
    <w:p>
      <w:pPr>
        <w:spacing w:after="160"/>
      </w:pPr>
      <w:r>
        <w:t xml:space="preserve">We fix, in order: (1) the string age variable, converting the text value "REFUSED" to a true missing value; (2) the string income_k variable, converting "N/A" and blank cells to true missing; (3) the -99 "don't know" code embedded in four Likert trust items; (4) the inconsistently capitalized/spaced region_str string, turned into a clean labeled numeric region variable; (5) four exact-duplicate respondent rows; and finally (6) a full pass of variable and value labels across the whole dataset. Each step ends with a verification command — this lesson models 'clean, then check' as a repeating habit, not a one-time cleanup at the end.</w:t>
      </w:r>
    </w:p>
    <w:p>
      <w:pPr>
        <w:pStyle w:val="Heading1"/>
        <w:spacing w:after="150" w:before="300"/>
      </w:pPr>
      <w:r>
        <w:t xml:space="preserve">Why this matters for survey research</w:t>
      </w:r>
    </w:p>
    <w:p>
      <w:pPr>
        <w:spacing w:after="160"/>
      </w:pPr>
      <w:r>
        <w:t xml:space="preserve">A cleaning script that silently discards more (or different) data than you intended is a serious problem in survey research: it can change your sample size, shift your weighted estimates, or make a subgroup vanish without anyone noticing until a client asks why the N doesn't match the topline report. The destring ..., force step in this lesson is a case in point — force is a genuinely useful option, but it will convert to missing anything that isn't a clean number, not just the specific text you had in mind. This lesson pairs every force with an explicit count of what became missing, so you can confirm it matches only the values you expected (here, "REFUSED", "N/A", and blanks) and nothing else. That check-your-work habit is exactly what a methods section or a data-quality memo needs to be able to say with confidence.</w:t>
      </w:r>
    </w:p>
    <w:p>
      <w:pPr>
        <w:pStyle w:val="Heading1"/>
        <w:spacing w:after="150" w:before="300"/>
      </w:pPr>
      <w:r>
        <w:t xml:space="preserve">Annotated walkthrough</w:t>
      </w:r>
    </w:p>
    <w:p>
      <w:pPr>
        <w:pStyle w:val="Heading2"/>
        <w:spacing w:after="120" w:before="260"/>
      </w:pPr>
      <w:r>
        <w:t xml:space="preserve">1-2. Destringing age and income_k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codebook age</w:t>
            </w:r>
          </w:p>
          <w:p>
            <w:pPr>
              <w:spacing w:after="0"/>
            </w:pPr>
            <w:r>
              <w:rPr>
                <w:rFonts w:ascii="Consolas" w:cs="Consolas" w:eastAsia="Consolas" w:hAnsi="Consolas"/>
                <w:sz w:val="18"/>
                <w:szCs w:val="18"/>
              </w:rPr>
              <w:t xml:space="preserve">destring age, replace force</w:t>
            </w:r>
          </w:p>
          <w:p>
            <w:pPr>
              <w:spacing w:after="0"/>
            </w:pPr>
            <w:r>
              <w:rPr>
                <w:rFonts w:ascii="Consolas" w:cs="Consolas" w:eastAsia="Consolas" w:hAnsi="Consolas"/>
                <w:sz w:val="18"/>
                <w:szCs w:val="18"/>
              </w:rPr>
              <w:t xml:space="preserve">count if missing(age)</w:t>
            </w:r>
          </w:p>
          <w:p>
            <w:pPr>
              <w:spacing w:after="0"/>
            </w:pPr>
            <w:r>
              <w:rPr>
                <w:rFonts w:ascii="Consolas" w:cs="Consolas" w:eastAsia="Consolas" w:hAnsi="Consolas"/>
                <w:sz w:val="18"/>
                <w:szCs w:val="18"/>
              </w:rPr>
              <w:t xml:space="preserve">codebook age</w:t>
            </w:r>
          </w:p>
        </w:tc>
      </w:tr>
    </w:tbl>
    <w:p>
      <w:pPr>
        <w:spacing w:after="160"/>
      </w:pPr>
      <w:r>
        <w:t xml:space="preserve">Plain destring refuses to run at all if it finds any non-numeric text, which is a useful safety check by default. Because we already confirmed in Lesson 01 that "REFUSED" is the only offending text in age, we deliberately override that check with force, which converts every parseable value and turns anything else into standard Stata missing. Illustrative output: the before codebook shows a str8-type variable listing REFUSED among its values; count if missing(age) prints a single number (illustratively, in the low dozens, matching roughly the 2% of rows Lesson 01 flagged); the after codebook shows age as a numeric type with a plausible adult-age range and that same missing count noted. income_k follows an identical pattern, with "N/A" and blank cells both becoming missing.</w:t>
      </w:r>
    </w:p>
    <w:p>
      <w:pPr>
        <w:pStyle w:val="Heading2"/>
        <w:spacing w:after="120" w:before="260"/>
      </w:pPr>
      <w:r>
        <w:t xml:space="preserve">3. Recoding -99 to true missing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foreach v of varlist trust_gov trust_media trust_science trust_local {</w:t>
            </w:r>
          </w:p>
          <w:p>
            <w:pPr>
              <w:spacing w:after="0"/>
            </w:pPr>
            <w:r>
              <w:rPr>
                <w:rFonts w:ascii="Consolas" w:cs="Consolas" w:eastAsia="Consolas" w:hAnsi="Consolas"/>
                <w:sz w:val="18"/>
                <w:szCs w:val="18"/>
              </w:rPr>
              <w:t xml:space="preserve">    replace `v' = . if `v' == -99</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tab1 trust_gov trust_media trust_science trust_local, missing</w:t>
            </w:r>
          </w:p>
        </w:tc>
      </w:tr>
    </w:tbl>
    <w:p>
      <w:pPr>
        <w:spacing w:after="160"/>
      </w:pPr>
      <w:r>
        <w:t xml:space="preserve">-99 is not yet a real Stata missing value — it's just an ordinary number that happens to fall outside the valid 1-5 Likert range, so left alone it would quietly drag down any mean computed on these variables. We use explicit replace ... if statements here (rather than mvdecode) so the exact recoding rule is fully visible in the do-file for anyone reading it later; mvdecode accomplishes the same result and you will see it used elsewhere in Stata materials — either is defensible, but this curriculum standardizes on the explicit replace for clarity. Illustrative output: each tab1 table now runs cleanly from 1 to 5 with a separate, explicit missing (.) row rather than a spurious -99 category.</w:t>
      </w:r>
    </w:p>
    <w:p>
      <w:pPr>
        <w:pStyle w:val="Heading2"/>
        <w:spacing w:after="120" w:before="260"/>
      </w:pPr>
      <w:r>
        <w:t xml:space="preserve">4. Cleaning region_str into a labeled region variable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replace region_str = strtrim(region_str)</w:t>
            </w:r>
          </w:p>
          <w:p>
            <w:pPr>
              <w:spacing w:after="0"/>
            </w:pPr>
            <w:r>
              <w:rPr>
                <w:rFonts w:ascii="Consolas" w:cs="Consolas" w:eastAsia="Consolas" w:hAnsi="Consolas"/>
                <w:sz w:val="18"/>
                <w:szCs w:val="18"/>
              </w:rPr>
              <w:t xml:space="preserve">replace region_str = proper(region_str)</w:t>
            </w:r>
          </w:p>
          <w:p>
            <w:pPr>
              <w:spacing w:after="0"/>
            </w:pPr>
            <w:r>
              <w:rPr>
                <w:rFonts w:ascii="Consolas" w:cs="Consolas" w:eastAsia="Consolas" w:hAnsi="Consolas"/>
                <w:sz w:val="18"/>
                <w:szCs w:val="18"/>
              </w:rPr>
              <w:t xml:space="preserve">tab region_str</w:t>
            </w:r>
          </w:p>
          <w:p>
            <w:pPr>
              <w:spacing w:after="0"/>
            </w:pPr>
            <w:r>
              <w:rPr>
                <w:rFonts w:ascii="Consolas" w:cs="Consolas" w:eastAsia="Consolas" w:hAnsi="Consolas"/>
                <w:sz w:val="18"/>
                <w:szCs w:val="18"/>
              </w:rPr>
              <w:t xml:space="preserve">encode region_str, generate(region)</w:t>
            </w:r>
          </w:p>
          <w:p>
            <w:pPr>
              <w:spacing w:after="0"/>
            </w:pPr>
            <w:r>
              <w:rPr>
                <w:rFonts w:ascii="Consolas" w:cs="Consolas" w:eastAsia="Consolas" w:hAnsi="Consolas"/>
                <w:sz w:val="18"/>
                <w:szCs w:val="18"/>
              </w:rPr>
              <w:t xml:space="preserve">label define region_lbl 1 "Northeast" 2 "South" 3 "Midwest" 4 "West", replace</w:t>
            </w:r>
          </w:p>
          <w:p>
            <w:pPr>
              <w:spacing w:after="0"/>
            </w:pPr>
            <w:r>
              <w:rPr>
                <w:rFonts w:ascii="Consolas" w:cs="Consolas" w:eastAsia="Consolas" w:hAnsi="Consolas"/>
                <w:sz w:val="18"/>
                <w:szCs w:val="18"/>
              </w:rPr>
              <w:t xml:space="preserve">recode region (1=3) (2=1) (3=2) (4=4), generate(region_fixed)</w:t>
            </w:r>
          </w:p>
        </w:tc>
      </w:tr>
    </w:tbl>
    <w:p>
      <w:pPr>
        <w:spacing w:after="160"/>
      </w:pPr>
      <w:r>
        <w:t xml:space="preserve">strtrim removes the stray leading/trailing spaces we saw on " northeast" and "Midwest "; proper() converts to Title Case, which also neutralizes case differences like "SOUTH" versus "south". After that, tab region_str should show exactly four clean categories. encode is the idiomatic Stata tool for turning a clean string variable into a numeric categorical variable in one step: it builds a value label automatically from the distinct strings it finds, in alphabetical order. Because that alphabetical order (Midwest, Northeast, South, West) doesn't match the Northeast/South/Midwest/West convention used throughout the rest of this curriculum, we remap the codes explicitly with recode immediately afterward, so region ends up numbered the way every later lesson expects it.</w:t>
      </w:r>
    </w:p>
    <w:p>
      <w:pPr>
        <w:pStyle w:val="Heading2"/>
        <w:spacing w:after="120" w:before="260"/>
      </w:pPr>
      <w:r>
        <w:t xml:space="preserve">5. Duplicates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duplicates report</w:t>
            </w:r>
          </w:p>
          <w:p>
            <w:pPr>
              <w:spacing w:after="0"/>
            </w:pPr>
            <w:r>
              <w:rPr>
                <w:rFonts w:ascii="Consolas" w:cs="Consolas" w:eastAsia="Consolas" w:hAnsi="Consolas"/>
                <w:sz w:val="18"/>
                <w:szCs w:val="18"/>
              </w:rPr>
              <w:t xml:space="preserve">duplicates list respondent_id</w:t>
            </w:r>
          </w:p>
          <w:p>
            <w:pPr>
              <w:spacing w:after="0"/>
            </w:pPr>
            <w:r>
              <w:rPr>
                <w:rFonts w:ascii="Consolas" w:cs="Consolas" w:eastAsia="Consolas" w:hAnsi="Consolas"/>
                <w:sz w:val="18"/>
                <w:szCs w:val="18"/>
              </w:rPr>
              <w:t xml:space="preserve">duplicates drop</w:t>
            </w:r>
          </w:p>
          <w:p>
            <w:pPr>
              <w:spacing w:after="0"/>
            </w:pPr>
            <w:r>
              <w:rPr>
                <w:rFonts w:ascii="Consolas" w:cs="Consolas" w:eastAsia="Consolas" w:hAnsi="Consolas"/>
                <w:sz w:val="18"/>
                <w:szCs w:val="18"/>
              </w:rPr>
              <w:t xml:space="preserve">count</w:t>
            </w:r>
          </w:p>
        </w:tc>
      </w:tr>
    </w:tbl>
    <w:p>
      <w:pPr>
        <w:spacing w:after="160"/>
      </w:pPr>
      <w:r>
        <w:t xml:space="preserve">duplicates report scans every variable at once and reports how many rows are exact copies of another row — illustratively, it will report 4 duplicate rows in this dataset (corresponding to respondent IDs 15, 274, 611, and 900, each appearing twice). duplicates drop removes the extra copies, keeping the first occurrence of each; count should then drop from 1,204 back to the intended 1,200.</w:t>
      </w:r>
    </w:p>
    <w:p>
      <w:pPr>
        <w:pStyle w:val="Heading2"/>
        <w:spacing w:after="120" w:before="260"/>
      </w:pPr>
      <w:r>
        <w:t xml:space="preserve">6-7. Labels and saving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label variable respondent_id "Unique respondent identifier"</w:t>
            </w:r>
          </w:p>
          <w:p>
            <w:pPr>
              <w:spacing w:after="0"/>
            </w:pPr>
            <w:r>
              <w:rPr>
                <w:rFonts w:ascii="Consolas" w:cs="Consolas" w:eastAsia="Consolas" w:hAnsi="Consolas"/>
                <w:sz w:val="18"/>
                <w:szCs w:val="18"/>
              </w:rPr>
              <w:t xml:space="preserve">label define female_lbl 0 "Male" 1 "Female"</w:t>
            </w:r>
          </w:p>
          <w:p>
            <w:pPr>
              <w:spacing w:after="0"/>
            </w:pPr>
            <w:r>
              <w:rPr>
                <w:rFonts w:ascii="Consolas" w:cs="Consolas" w:eastAsia="Consolas" w:hAnsi="Consolas"/>
                <w:sz w:val="18"/>
                <w:szCs w:val="18"/>
              </w:rPr>
              <w:t xml:space="preserve">label values female female_lbl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save "../../data/survey_clean.dta", replace</w:t>
            </w:r>
          </w:p>
        </w:tc>
      </w:tr>
    </w:tbl>
    <w:p>
      <w:pPr>
        <w:spacing w:after="160"/>
      </w:pPr>
      <w:r>
        <w:t xml:space="preserve">Every remaining variable gets both a variable label (a short plain-English description, shown throughout Stata's output) and, for categorical variables, a value label (mapping numeric codes to text, e.g. 1 = "Strongly disagree"). The final save is the most consequential line in the lesson: from here forward, every later lesson in this curriculum begins with use "../../data/survey_clean.dta", clear, so it is worth re-running describe and codebook, compact one more time here to confirm the finished file looks the way you expect before moving on.</w:t>
      </w:r>
    </w:p>
    <w:p>
      <w:pPr>
        <w:pStyle w:val="Heading1"/>
        <w:spacing w:after="150" w:before="300"/>
      </w:pPr>
      <w:r>
        <w:t xml:space="preserve">Common pitfalls</w:t>
      </w:r>
    </w:p>
    <w:p>
      <w:pPr>
        <w:pStyle w:val="ListParagraph"/>
        <w:numPr>
          <w:ilvl w:val="0"/>
          <w:numId w:val="1"/>
        </w:numPr>
        <w:spacing w:after="80"/>
      </w:pPr>
      <w:r>
        <w:t xml:space="preserve">Using destring ..., force without checking what became missing: force will silently convert ANY unparseable text to missing, not just the specific values you had in mind — always follow it with a count or codebook to confirm nothing unexpected happened.</w:t>
      </w:r>
    </w:p>
    <w:p>
      <w:pPr>
        <w:pStyle w:val="ListParagraph"/>
        <w:numPr>
          <w:ilvl w:val="0"/>
          <w:numId w:val="1"/>
        </w:numPr>
        <w:spacing w:after="80"/>
      </w:pPr>
      <w:r>
        <w:t xml:space="preserve">Forgetting that encode's default category order is alphabetical: if your project's convention or a codebook document expects a specific order (as this curriculum's region_lbl does), you must remap it explicitly rather than assume encode already matches.</w:t>
      </w:r>
    </w:p>
    <w:p>
      <w:pPr>
        <w:pStyle w:val="ListParagraph"/>
        <w:numPr>
          <w:ilvl w:val="0"/>
          <w:numId w:val="1"/>
        </w:numPr>
        <w:spacing w:after="80"/>
      </w:pPr>
      <w:r>
        <w:t xml:space="preserve">Running duplicates drop before checking duplicates report / duplicates list: dropping duplicates blindly, without first confirming which rows and how many, makes it much harder to explain a change in sample size later.</w:t>
      </w:r>
    </w:p>
    <w:p>
      <w:pPr>
        <w:pStyle w:val="ListParagraph"/>
        <w:numPr>
          <w:ilvl w:val="0"/>
          <w:numId w:val="1"/>
        </w:numPr>
        <w:spacing w:after="80"/>
      </w:pPr>
      <w:r>
        <w:t xml:space="preserve">Recoding -99 (or any sentinel missing code) inconsistently across variables — e.g., fixing it on trust_gov but forgetting trust_local: looping over the full varlist, as this lesson does, avoids that kind of partial fix.</w:t>
      </w:r>
    </w:p>
    <w:p>
      <w:pPr>
        <w:pStyle w:val="ListParagraph"/>
        <w:numPr>
          <w:ilvl w:val="0"/>
          <w:numId w:val="1"/>
        </w:numPr>
        <w:spacing w:after="80"/>
      </w:pPr>
      <w:r>
        <w:t xml:space="preserve">Losing track of the file-path convention: this lesson (and every later one) assumes do-files live in lessons/NN_x/ and data lives in ../../data/ relative to that folder; running a do-file from a different working directory without adjusting the cd/path will cause a "file not found" error rather than silently using the wrong file, but it's still worth double-checking pwd first.</w:t>
      </w:r>
    </w:p>
    <w:p>
      <w:pPr>
        <w:pStyle w:val="Heading1"/>
        <w:spacing w:after="150" w:before="300"/>
      </w:pPr>
      <w:r>
        <w:t xml:space="preserve">Try it yourself</w:t>
      </w:r>
    </w:p>
    <w:p>
      <w:pPr>
        <w:spacing w:after="160"/>
      </w:pPr>
      <w:r>
        <w:t xml:space="preserve">Pick one: (a) confirm for yourself that every observation now missing on income_k truly traces back to an original "N/A" or blank cell and not some other text you haven't accounted for (you'll need to re-import and compare against a temporary copy, since the original string values no longer exist in the cleaned dataset); or (b) write a short 4-6 sentence data-quality memo addressed to a project lead who will use survey_clean.dta, summarizing how many observations were dropped and why, how many values were set to missing on each affected variable and why, and one thing a future analyst should watch out for.</w:t>
      </w:r>
    </w:p>
    <w:p>
      <w:pPr>
        <w:pStyle w:val="Heading1"/>
        <w:spacing w:after="150" w:before="300"/>
      </w:pPr>
      <w:r>
        <w:t xml:space="preserve">Sources &amp; further reading</w:t>
      </w:r>
    </w:p>
    <w:p>
      <w:pPr>
        <w:pStyle w:val="ListParagraph"/>
        <w:numPr>
          <w:ilvl w:val="0"/>
          <w:numId w:val="1"/>
        </w:numPr>
        <w:spacing w:after="80"/>
      </w:pPr>
      <w:r>
        <w:t xml:space="preserve">StataCorp, Stata 18 [D] Data Management Reference Manual — entries for destring, encode/decode, recode, duplicates, label, and mvdecode.</w:t>
      </w:r>
    </w:p>
    <w:p>
      <w:pPr>
        <w:pStyle w:val="ListParagraph"/>
        <w:numPr>
          <w:ilvl w:val="0"/>
          <w:numId w:val="1"/>
        </w:numPr>
        <w:spacing w:after="80"/>
      </w:pPr>
      <w:r>
        <w:t xml:space="preserve">StataCorp, Stata 18 [U] User's Guide — chapter on missing values, and the chapter on labeling data.</w:t>
      </w:r>
    </w:p>
    <w:p>
      <w:pPr>
        <w:pStyle w:val="ListParagraph"/>
        <w:numPr>
          <w:ilvl w:val="0"/>
          <w:numId w:val="1"/>
        </w:numPr>
        <w:spacing w:after="80"/>
      </w:pPr>
      <w:r>
        <w:t xml:space="preserve">UCLA Advanced Research Computing Statistical Consulting, Stata resources: stats.oarc.ucla.edu/stata/ — has dedicated pages walking through encode/decode and handling missing data codes.</w:t>
      </w:r>
    </w:p>
    <w:p>
      <w:pPr>
        <w:pStyle w:val="ListParagraph"/>
        <w:numPr>
          <w:ilvl w:val="0"/>
          <w:numId w:val="1"/>
        </w:numPr>
        <w:spacing w:after="80"/>
      </w:pPr>
      <w:r>
        <w:t xml:space="preserve">Statalist (statalist.org) — search for "encode order" or "destring force" for community discussion of exactly the edge cases this lesson covers.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2026-07-30T15:26:57.724Z</dcterms:created>
  <dcterms:modified xsi:type="dcterms:W3CDTF">2026-07-30T15:26:57.724Z</dcterms:modified>
</cp:coreProperties>
</file>

<file path=docProps/custom.xml><?xml version="1.0" encoding="utf-8"?>
<Properties xmlns="http://schemas.openxmlformats.org/officeDocument/2006/custom-properties" xmlns:vt="http://schemas.openxmlformats.org/officeDocument/2006/docPropsVTypes"/>
</file>