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Lesson 04 Companion: Basic Tabulations &amp; Confidence Intervals</w:t>
      </w:r>
    </w:p>
    <w:p>
      <w:pPr>
        <w:spacing w:after="160"/>
      </w:pPr>
      <w:r>
        <w:t xml:space="preserve">Stata Curriculum for Survey Researchers — Lesson 04 of 14</w:t>
      </w:r>
    </w:p>
    <w:p>
      <w:pPr>
        <w:pStyle w:val="Heading1"/>
        <w:spacing w:after="150" w:before="300"/>
      </w:pPr>
      <w:r>
        <w:t xml:space="preserve">What this lesson is about</w:t>
      </w:r>
    </w:p>
    <w:p>
      <w:pPr>
        <w:spacing w:after="160"/>
      </w:pPr>
      <w:r>
        <w:t xml:space="preserve">This lesson covers the two most common first moves in exploring survey data: tabulating a categorical variable, and estimating a proportion together with a confidence interval (CI). Everything here is UNWEIGHTED — you're learning the mechanics of tabulate, proportion, and ci proportions before adding survey weights in Lesson 05. Think of this lesson as building the vocabulary; Lesson 05 will show how the numbers change once you weight properly.</w:t>
      </w:r>
    </w:p>
    <w:p>
      <w:pPr>
        <w:pStyle w:val="Heading1"/>
        <w:spacing w:after="150" w:before="300"/>
      </w:pPr>
      <w:r>
        <w:t xml:space="preserve">Why this matters for survey research</w:t>
      </w:r>
    </w:p>
    <w:p>
      <w:pPr>
        <w:spacing w:after="160"/>
      </w:pPr>
      <w:r>
        <w:t xml:space="preserve">Survey researchers report proportions and their uncertainty constantly: "58% support the policy, +/- 3 points." Being able to produce that number, and to explain what the +/- actually means, is a foundational skill. Tabulations are also the fastest way to sanity-check a variable — spotting a mis-coded category, an unexpectedly large "don't know" group, or a skewed distribution before you build anything more elaborate on top of it.</w:t>
      </w:r>
    </w:p>
    <w:p>
      <w:pPr>
        <w:pStyle w:val="Heading1"/>
        <w:spacing w:after="150" w:before="300"/>
      </w:pPr>
      <w:r>
        <w:t xml:space="preserve">Annotated walkthrough of the do-file</w:t>
      </w:r>
    </w:p>
    <w:p>
      <w:pPr>
        <w:pStyle w:val="Heading2"/>
        <w:spacing w:after="120" w:before="240"/>
      </w:pPr>
      <w:r>
        <w:t xml:space="preserve">1. One-way tabulate</w:t>
      </w:r>
    </w:p>
    <w:p>
      <w:pPr>
        <w:shd w:fill="F0F0F0" w:color="auto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tabulate policy_support</w:t>
      </w:r>
    </w:p>
    <w:p>
      <w:pPr>
        <w:spacing w:after="160"/>
      </w:pPr>
      <w:r>
        <w:t xml:space="preserve">This counts observations in each of the four policy_support categories (Strongly oppose ... Strongly support) and reports both the raw frequency and the percentage of NON-MISSING responses. Illustrative output shape:</w:t>
      </w:r>
    </w:p>
    <w:p>
      <w:pPr>
        <w:shd w:fill="F0F0F0" w:color="auto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policy_support |      Freq.     Percent        Cum.
----------------+-----------------------------------
Strongly oppose |        180       15.00       15.00
Somewhat oppose |        220       18.33       33.33
Somewhat support|        380       31.67       65.00
Strongly support|        420       35.00      100.00
----------------+-----------------------------------
          Total |      1,200      100.00</w:t>
      </w:r>
    </w:p>
    <w:p>
      <w:pPr>
        <w:spacing w:after="160"/>
      </w:pPr>
      <w:r>
        <w:t xml:space="preserve">(Numbers above are illustrative only — not real output from this dataset.)</w:t>
      </w:r>
    </w:p>
    <w:p>
      <w:pPr>
        <w:spacing w:after="160"/>
      </w:pPr>
      <w:r>
        <w:rPr>
          <w:rFonts w:ascii="Consolas" w:cs="Consolas" w:eastAsia="Consolas" w:hAnsi="Consolas"/>
        </w:rPr>
        <w:t xml:space="preserve">tabulate policy_support, missing</w:t>
      </w:r>
      <w:r>
        <w:t xml:space="preserve"> adds a row for missing values (shown as ".") instead of silently dropping them from the table and from the percentage base. Always check the missing-inclusive version at least once per variable — a default tabulate can make a variable look more complete than it really is.</w:t>
      </w:r>
    </w:p>
    <w:p>
      <w:pPr>
        <w:pStyle w:val="Heading2"/>
        <w:spacing w:after="120" w:before="240"/>
      </w:pPr>
      <w:r>
        <w:t xml:space="preserve">2. Two-way tabulate</w:t>
      </w:r>
    </w:p>
    <w:p>
      <w:pPr>
        <w:shd w:fill="F0F0F0" w:color="auto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tabulate policy_support female</w:t>
      </w:r>
    </w:p>
    <w:p>
      <w:pPr>
        <w:spacing w:after="160"/>
      </w:pPr>
      <w:r>
        <w:t xml:space="preserve">This cross-tabulates policy_support (rows) against female (columns), showing raw counts in each cell. This lesson intentionally stops at raw counts — row, column, and cell percentages are covered in Lesson 06, once you also know how to read the corresponding help-file options (which you previewed in Lesson 03's "Your Turn").</w:t>
      </w:r>
    </w:p>
    <w:p>
      <w:pPr>
        <w:pStyle w:val="Heading2"/>
        <w:spacing w:after="120" w:before="240"/>
      </w:pPr>
      <w:r>
        <w:t xml:space="preserve">3. proportion — estimates with a built-in CI</w:t>
      </w:r>
    </w:p>
    <w:p>
      <w:pPr>
        <w:shd w:fill="F0F0F0" w:color="auto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proportion voted_last_election</w:t>
      </w:r>
    </w:p>
    <w:p>
      <w:pPr>
        <w:spacing w:after="160"/>
      </w:pPr>
      <w:r>
        <w:t xml:space="preserve">proportion estimates, for each category of a variable, the share of observations in that category, AND reports a standard error and 95% confidence interval directly in the same output table — no extra step required. Illustrative output shape:</w:t>
      </w:r>
    </w:p>
    <w:p>
      <w:pPr>
        <w:shd w:fill="F0F0F0" w:color="auto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  voted_last_election |  Proportion   Std. Err.   [95% Conf. Interval]
----------------------+----------------------------------------------
                     0 |      .420       .0143          .392        .448
                     1 |      .580       .0143          .552        .608</w:t>
      </w:r>
    </w:p>
    <w:p>
      <w:pPr>
        <w:pStyle w:val="Heading2"/>
        <w:spacing w:after="120" w:before="240"/>
      </w:pPr>
      <w:r>
        <w:t xml:space="preserve">4. ci proportions — a direct route for a single binary variable</w:t>
      </w:r>
    </w:p>
    <w:p>
      <w:pPr>
        <w:shd w:fill="F0F0F0" w:color="auto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ci proportions voted_last_election</w:t>
      </w:r>
    </w:p>
    <w:p>
      <w:pPr>
        <w:spacing w:after="160"/>
      </w:pPr>
      <w:r>
        <w:t xml:space="preserve">When you only need one variable's proportion and CI, ci proportions is a slightly more direct command than proportion. Its output is a familiar-looking single-row table with columns for the variable, N, Mean (the proportion), Std. Err., and the 95% CI bounds.</w:t>
      </w:r>
    </w:p>
    <w:p>
      <w:pPr>
        <w:pStyle w:val="Heading2"/>
        <w:spacing w:after="120" w:before="240"/>
      </w:pPr>
      <w:r>
        <w:t xml:space="preserve">5. What a 95% CI actually means</w:t>
      </w:r>
    </w:p>
    <w:p>
      <w:pPr>
        <w:spacing w:after="160"/>
      </w:pPr>
      <w:r>
        <w:t xml:space="preserve">The single most important conceptual point in this lesson: a 95% CI is NOT "there's a 95% chance the true value is in this interval." The true population proportion is a fixed number — it doesn't move around waiting to be 95% likely to fall somewhere. What's random is which sample you happened to draw.</w:t>
      </w:r>
    </w:p>
    <w:p>
      <w:pPr>
        <w:spacing w:after="160"/>
      </w:pPr>
      <w:r>
        <w:t xml:space="preserve">Correct interpretation: if you repeated the entire survey process many times — drawing a new sample each time and constructing a 95% CI the same way every time — about 95% of those many intervals would contain the true population value. For the ONE interval you actually computed, the true value either is in it or isn't; you just don't know which. The "95%" describes the long-run reliability of the PROCEDURE, not a probability statement about this specific interval.</w:t>
      </w:r>
    </w:p>
    <w:p>
      <w:pPr>
        <w:pStyle w:val="Heading2"/>
        <w:spacing w:after="120" w:before="240"/>
      </w:pPr>
      <w:r>
        <w:t xml:space="preserve">6. Sample size and CI width</w:t>
      </w:r>
    </w:p>
    <w:p>
      <w:pPr>
        <w:spacing w:after="160"/>
      </w:pPr>
      <w:r>
        <w:t xml:space="preserve">A CI's width is driven largely by its standard error, which shrinks roughly in proportion to 1 / sqrt(N) as sample size N grows. That means quadrupling your sample only cuts your margin of error in half — it does not make uncertainty disappear. The do-file demonstrates this directly by comparing the full-sample CI for voted_last_election against a Northeast-only subgroup CI (far fewer observations, and correspondingly wider bounds). This is exactly the same idea behind the "margin of error" figure quoted next to poll results in the news — smaller subgroups always carry more uncertainty than the topline number.</w:t>
      </w:r>
    </w:p>
    <w:p>
      <w:pPr>
        <w:pStyle w:val="Heading1"/>
        <w:spacing w:after="150" w:before="300"/>
      </w:pPr>
      <w:r>
        <w:t xml:space="preserve">Common pitfalls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Reading a plain tabulate's percentages as if they already account for missing data. By default, tabulate's percentage column is based only on non-missing observations — always check the missing option if you need to know the full picture.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Misinterpreting the confidence interval as a probability statement about the true value ("95% chance it's in here"). This is the most common statistical misstatement in survey reporting — see Section 5 above for the correct framing.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Assuming a narrow CI on a small subgroup is trustworthy just because the point estimate looks precise. Always check N for that subgroup and look at the CI width directly, not just the point estimate.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Confusing an unweighted proportion (this lesson) with a survey-weighted one (Lesson 05). Everything computed here treats every respondent as equally important; once weights are introduced next lesson, the numbers can shift — that is expected, not an error.</w:t>
      </w:r>
    </w:p>
    <w:p>
      <w:pPr>
        <w:pStyle w:val="Heading1"/>
        <w:spacing w:after="150" w:before="300"/>
      </w:pPr>
      <w:r>
        <w:t xml:space="preserve">Try it yourself</w:t>
      </w:r>
    </w:p>
    <w:p>
      <w:pPr>
        <w:spacing w:after="160"/>
      </w:pPr>
      <w:r>
        <w:t xml:space="preserve">Matching the do-file's "Your Turn" exercise: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Recode educ_raw into a binary college indicator (4 = Bachelor's, 5 = Graduate degree count as "college or more").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Tabulate the new variable with the missing option to sanity-check the recode.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Compute its proportion and 95% CI with ci proportions.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Write one sentence correctly interpreting that CI — remember, not "95% chance the true value is in this range."</w:t>
      </w:r>
    </w:p>
    <w:p>
      <w:pPr>
        <w:pStyle w:val="Heading1"/>
        <w:spacing w:after="150" w:before="300"/>
      </w:pPr>
      <w:r>
        <w:t xml:space="preserve">Sources &amp; further reading</w:t>
      </w:r>
    </w:p>
    <w:p>
      <w:pPr>
        <w:pStyle w:val="ListParagraph"/>
        <w:numPr>
          <w:ilvl w:val="0"/>
          <w:numId w:val="1"/>
        </w:numPr>
        <w:spacing w:after="80"/>
      </w:pPr>
      <w:r/>
    </w:p>
    <w:p>
      <w:pPr>
        <w:pStyle w:val="ListParagraph"/>
        <w:numPr>
          <w:ilvl w:val="0"/>
          <w:numId w:val="1"/>
        </w:numPr>
        <w:spacing w:after="80"/>
      </w:pPr>
      <w:r/>
    </w:p>
    <w:p>
      <w:pPr>
        <w:pStyle w:val="ListParagraph"/>
        <w:numPr>
          <w:ilvl w:val="0"/>
          <w:numId w:val="1"/>
        </w:numPr>
        <w:spacing w:after="80"/>
      </w:pPr>
      <w:r/>
    </w:p>
    <w:p>
      <w:pPr>
        <w:pStyle w:val="ListParagraph"/>
        <w:numPr>
          <w:ilvl w:val="0"/>
          <w:numId w:val="1"/>
        </w:numPr>
        <w:spacing w:after="80"/>
      </w:pPr>
      <w:r/>
    </w:p>
    <w:p>
      <w:pPr>
        <w:pStyle w:val="ListParagraph"/>
        <w:numPr>
          <w:ilvl w:val="0"/>
          <w:numId w:val="1"/>
        </w:numPr>
        <w:spacing w:after="80"/>
      </w:pPr>
      <w:r/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2026-07-30T16:06:02.106Z</dcterms:created>
  <dcterms:modified xsi:type="dcterms:W3CDTF">2026-07-30T16:06:02.106Z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