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35CDF92" w:rsidR="007033DB" w:rsidRPr="001650C9" w:rsidRDefault="007C79F7" w:rsidP="00944D65">
          <w:pPr>
            <w:pStyle w:val="TOC3"/>
            <w:tabs>
              <w:tab w:val="right" w:leader="dot" w:pos="9350"/>
            </w:tabs>
            <w:suppressAutoHyphens/>
            <w:spacing w:line="240" w:lineRule="auto"/>
            <w:contextualSpacing/>
            <w:rPr>
              <w:rFonts w:cstheme="minorHAnsi"/>
              <w:noProof/>
              <w:sz w:val="22"/>
              <w:szCs w:val="22"/>
            </w:rPr>
          </w:pPr>
          <w:r>
            <w:t>5. Mitigation Plan ………………………………………………………………………………………………………………………………………………  8</w:t>
          </w:r>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78B103F" w:rsidR="00531FBF" w:rsidRPr="001650C9" w:rsidRDefault="00BD3B5F" w:rsidP="00944D65">
            <w:pPr>
              <w:suppressAutoHyphens/>
              <w:spacing w:after="0" w:line="240" w:lineRule="auto"/>
              <w:contextualSpacing/>
              <w:jc w:val="center"/>
              <w:rPr>
                <w:rFonts w:eastAsia="Times New Roman" w:cstheme="minorHAnsi"/>
                <w:b/>
                <w:bCs/>
              </w:rPr>
            </w:pPr>
            <w:r>
              <w:rPr>
                <w:rFonts w:eastAsia="Times New Roman" w:cstheme="minorHAnsi"/>
                <w:b/>
                <w:bCs/>
              </w:rPr>
              <w:t>05/21/2023</w:t>
            </w:r>
          </w:p>
        </w:tc>
        <w:tc>
          <w:tcPr>
            <w:tcW w:w="2338" w:type="dxa"/>
            <w:tcMar>
              <w:left w:w="115" w:type="dxa"/>
              <w:right w:w="115" w:type="dxa"/>
            </w:tcMar>
          </w:tcPr>
          <w:p w14:paraId="07699096" w14:textId="52BB7BE0" w:rsidR="00531FBF" w:rsidRPr="001650C9" w:rsidRDefault="00BD3B5F" w:rsidP="00944D65">
            <w:pPr>
              <w:suppressAutoHyphens/>
              <w:spacing w:after="0" w:line="240" w:lineRule="auto"/>
              <w:contextualSpacing/>
              <w:jc w:val="center"/>
              <w:rPr>
                <w:rFonts w:eastAsia="Times New Roman" w:cstheme="minorHAnsi"/>
                <w:b/>
                <w:bCs/>
              </w:rPr>
            </w:pPr>
            <w:r>
              <w:rPr>
                <w:rFonts w:eastAsia="Times New Roman" w:cstheme="minorHAnsi"/>
                <w:b/>
                <w:bCs/>
              </w:rPr>
              <w:t>Micheal White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1DE84CE" w:rsidR="0058064D" w:rsidRPr="001650C9" w:rsidRDefault="00D748BA" w:rsidP="00944D65">
      <w:pPr>
        <w:suppressAutoHyphens/>
        <w:spacing w:after="0" w:line="240" w:lineRule="auto"/>
        <w:contextualSpacing/>
        <w:rPr>
          <w:rFonts w:cstheme="minorHAnsi"/>
        </w:rPr>
      </w:pPr>
      <w:r>
        <w:rPr>
          <w:rFonts w:cstheme="minorHAnsi"/>
        </w:rPr>
        <w:t>Micheal White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402CAA39" w14:textId="09D96158" w:rsidR="008C0A39" w:rsidRDefault="00ED2445" w:rsidP="00944D65">
      <w:pPr>
        <w:suppressAutoHyphens/>
        <w:spacing w:after="0" w:line="240" w:lineRule="auto"/>
        <w:contextualSpacing/>
        <w:rPr>
          <w:rFonts w:eastAsia="Times New Roman" w:cstheme="minorHAnsi"/>
        </w:rPr>
      </w:pPr>
      <w:r>
        <w:rPr>
          <w:rFonts w:eastAsia="Times New Roman" w:cstheme="minorHAnsi"/>
        </w:rPr>
        <w:t xml:space="preserve">Artemis Financial offer individualized financial planning </w:t>
      </w:r>
      <w:r w:rsidR="008C0A39">
        <w:rPr>
          <w:rFonts w:eastAsia="Times New Roman" w:cstheme="minorHAnsi"/>
        </w:rPr>
        <w:t xml:space="preserve">through services including savings, retirement, insurance, and investments. The company wants to modernize its software security to protect itself and its customers. Though not stated explicitly in the summary, the company offers numerous financial products which are likely to include interactions with international organizations. Therefore, the software must be compliant with several laws including SOX </w:t>
      </w:r>
      <w:r w:rsidR="00A46AA0">
        <w:rPr>
          <w:rFonts w:eastAsia="Times New Roman" w:cstheme="minorHAnsi"/>
        </w:rPr>
        <w:t xml:space="preserve">(financial recordkeeping) </w:t>
      </w:r>
      <w:r w:rsidR="008C0A39">
        <w:rPr>
          <w:rFonts w:eastAsia="Times New Roman" w:cstheme="minorHAnsi"/>
        </w:rPr>
        <w:t>and GLBA</w:t>
      </w:r>
      <w:r w:rsidR="00A46AA0">
        <w:rPr>
          <w:rFonts w:eastAsia="Times New Roman" w:cstheme="minorHAnsi"/>
        </w:rPr>
        <w:t xml:space="preserve"> (financial information management)</w:t>
      </w:r>
      <w:r w:rsidR="008C0A39">
        <w:rPr>
          <w:rFonts w:eastAsia="Times New Roman" w:cstheme="minorHAnsi"/>
        </w:rPr>
        <w:t xml:space="preserve"> in the United States and the GDPR</w:t>
      </w:r>
      <w:r w:rsidR="00A46AA0">
        <w:rPr>
          <w:rFonts w:eastAsia="Times New Roman" w:cstheme="minorHAnsi"/>
        </w:rPr>
        <w:t xml:space="preserve"> (customer information privacy)</w:t>
      </w:r>
      <w:r w:rsidR="008C0A39">
        <w:rPr>
          <w:rFonts w:eastAsia="Times New Roman" w:cstheme="minorHAnsi"/>
        </w:rPr>
        <w:t xml:space="preserve"> in the European Union. The software also will need to be compliant with the PCI SSC to process credit cards secure</w:t>
      </w:r>
      <w:r w:rsidR="00A46AA0">
        <w:rPr>
          <w:rFonts w:eastAsia="Times New Roman" w:cstheme="minorHAnsi"/>
        </w:rPr>
        <w:t xml:space="preserve">ly and </w:t>
      </w:r>
      <w:r w:rsidR="007059C1">
        <w:rPr>
          <w:rFonts w:eastAsia="Times New Roman" w:cstheme="minorHAnsi"/>
        </w:rPr>
        <w:t>how to encrypt the information when being stored or transferred over a network</w:t>
      </w:r>
      <w:r w:rsidR="008C0A39">
        <w:rPr>
          <w:rFonts w:eastAsia="Times New Roman" w:cstheme="minorHAnsi"/>
        </w:rPr>
        <w:t>.</w:t>
      </w:r>
    </w:p>
    <w:p w14:paraId="295DD2F8" w14:textId="77777777" w:rsidR="00A46AA0" w:rsidRDefault="00A46AA0" w:rsidP="00944D65">
      <w:pPr>
        <w:suppressAutoHyphens/>
        <w:spacing w:after="0" w:line="240" w:lineRule="auto"/>
        <w:contextualSpacing/>
        <w:rPr>
          <w:rFonts w:eastAsia="Times New Roman" w:cstheme="minorHAnsi"/>
        </w:rPr>
      </w:pPr>
    </w:p>
    <w:p w14:paraId="52B42AA0" w14:textId="0C0213D7" w:rsidR="008C0A39" w:rsidRPr="001650C9" w:rsidRDefault="008C0A39" w:rsidP="00944D65">
      <w:pPr>
        <w:suppressAutoHyphens/>
        <w:spacing w:after="0" w:line="240" w:lineRule="auto"/>
        <w:contextualSpacing/>
        <w:rPr>
          <w:rFonts w:eastAsia="Times New Roman" w:cstheme="minorHAnsi"/>
        </w:rPr>
      </w:pPr>
      <w:r>
        <w:rPr>
          <w:rFonts w:eastAsia="Times New Roman" w:cstheme="minorHAnsi"/>
        </w:rPr>
        <w:t>As a financial services company, Artemis Financial woul</w:t>
      </w:r>
      <w:r w:rsidR="00A46AA0">
        <w:rPr>
          <w:rFonts w:eastAsia="Times New Roman" w:cstheme="minorHAnsi"/>
        </w:rPr>
        <w:t xml:space="preserve">d be targeted by threat actors who want money either stealing from customers or ransoming company data or personal identifying information including banking and payment information, SSNs, addresses, usernames, and passwords. We must take these considerations into account when </w:t>
      </w:r>
      <w:r w:rsidR="007059C1">
        <w:rPr>
          <w:rFonts w:eastAsia="Times New Roman" w:cstheme="minorHAnsi"/>
        </w:rPr>
        <w:t>developing secure access controls</w:t>
      </w:r>
      <w:r w:rsidR="00A46AA0">
        <w:rPr>
          <w:rFonts w:eastAsia="Times New Roman" w:cstheme="minorHAnsi"/>
        </w:rPr>
        <w:t xml:space="preserve">. We need to review the company’s API for vulnerabilities and to identify </w:t>
      </w:r>
      <w:r w:rsidR="007059C1">
        <w:rPr>
          <w:rFonts w:eastAsia="Times New Roman" w:cstheme="minorHAnsi"/>
        </w:rPr>
        <w:t>third party libraries for security that meet the needs of the company.</w:t>
      </w:r>
      <w:r w:rsidR="000F43A6">
        <w:rPr>
          <w:rFonts w:eastAsia="Times New Roman" w:cstheme="minorHAnsi"/>
        </w:rPr>
        <w:t xml:space="preserve"> We need to verify that all software and libraries used are </w:t>
      </w:r>
      <w:proofErr w:type="gramStart"/>
      <w:r w:rsidR="000F43A6">
        <w:rPr>
          <w:rFonts w:eastAsia="Times New Roman" w:cstheme="minorHAnsi"/>
        </w:rPr>
        <w:t>up-to-date</w:t>
      </w:r>
      <w:proofErr w:type="gramEnd"/>
      <w:r w:rsidR="000F43A6">
        <w:rPr>
          <w:rFonts w:eastAsia="Times New Roman" w:cstheme="minorHAnsi"/>
        </w:rPr>
        <w:t xml:space="preserve"> as well to modernize operations.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CF63237" w:rsidR="002778D5" w:rsidRDefault="007059C1" w:rsidP="00113667">
      <w:pPr>
        <w:suppressAutoHyphens/>
        <w:spacing w:after="0" w:line="240" w:lineRule="auto"/>
        <w:contextualSpacing/>
        <w:rPr>
          <w:rFonts w:eastAsia="Times New Roman" w:cstheme="minorHAnsi"/>
        </w:rPr>
      </w:pPr>
      <w:r>
        <w:rPr>
          <w:rFonts w:eastAsia="Times New Roman" w:cstheme="minorHAnsi"/>
        </w:rPr>
        <w:t xml:space="preserve">Input validation is a key concern when dealing with sensitive information. Only those users authorized should access only the information they are designated and prevent bad actors from gaining access to data. API interactions need to be </w:t>
      </w:r>
      <w:r w:rsidR="0049550E">
        <w:rPr>
          <w:rFonts w:eastAsia="Times New Roman" w:cstheme="minorHAnsi"/>
        </w:rPr>
        <w:t>secure,</w:t>
      </w:r>
      <w:r>
        <w:rPr>
          <w:rFonts w:eastAsia="Times New Roman" w:cstheme="minorHAnsi"/>
        </w:rPr>
        <w:t xml:space="preserve"> and code written to prevent attacks due to vulnerabilities in third party libraries</w:t>
      </w:r>
      <w:r w:rsidR="0049550E">
        <w:rPr>
          <w:rFonts w:eastAsia="Times New Roman" w:cstheme="minorHAnsi"/>
        </w:rPr>
        <w:t xml:space="preserve">. Thus, all requests must be made securely </w:t>
      </w:r>
      <w:r w:rsidR="00465C63">
        <w:rPr>
          <w:rFonts w:eastAsia="Times New Roman" w:cstheme="minorHAnsi"/>
        </w:rPr>
        <w:t xml:space="preserve">and consistently </w:t>
      </w:r>
      <w:r w:rsidR="0049550E">
        <w:rPr>
          <w:rFonts w:eastAsia="Times New Roman" w:cstheme="minorHAnsi"/>
        </w:rPr>
        <w:t xml:space="preserve">across </w:t>
      </w:r>
      <w:r w:rsidR="00465C63">
        <w:rPr>
          <w:rFonts w:eastAsia="Times New Roman" w:cstheme="minorHAnsi"/>
        </w:rPr>
        <w:t xml:space="preserve">all devices on </w:t>
      </w:r>
      <w:r w:rsidR="0049550E">
        <w:rPr>
          <w:rFonts w:eastAsia="Times New Roman" w:cstheme="minorHAnsi"/>
        </w:rPr>
        <w:t>the network.</w:t>
      </w:r>
      <w:r w:rsidR="00B226BB">
        <w:rPr>
          <w:rFonts w:eastAsia="Times New Roman" w:cstheme="minorHAnsi"/>
        </w:rPr>
        <w:t xml:space="preserve"> Cryptography should be implemented since Artemis Financial is handling sensitive information no one wants compromised.</w:t>
      </w:r>
      <w:r w:rsidR="00465C63">
        <w:rPr>
          <w:rFonts w:eastAsia="Times New Roman" w:cstheme="minorHAnsi"/>
        </w:rPr>
        <w:t xml:space="preserve"> To support these </w:t>
      </w:r>
      <w:r w:rsidR="00F026AC">
        <w:rPr>
          <w:rFonts w:eastAsia="Times New Roman" w:cstheme="minorHAnsi"/>
        </w:rPr>
        <w:t>considerations,</w:t>
      </w:r>
      <w:r w:rsidR="00465C63">
        <w:rPr>
          <w:rFonts w:eastAsia="Times New Roman" w:cstheme="minorHAnsi"/>
        </w:rPr>
        <w:t xml:space="preserve"> we must develop quality code written using security best practices and effective patterns</w:t>
      </w:r>
      <w:r w:rsidR="0069303D">
        <w:rPr>
          <w:rFonts w:eastAsia="Times New Roman" w:cstheme="minorHAnsi"/>
        </w:rPr>
        <w:t>. We also must ensure errors are handled correctly to prevent unauthorized access.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442FBDAD" w14:textId="6C7674A4" w:rsidR="00553436" w:rsidRPr="00553436" w:rsidRDefault="00F026AC" w:rsidP="00553436">
      <w:pPr>
        <w:pStyle w:val="NormalWeb"/>
        <w:suppressAutoHyphens/>
        <w:spacing w:before="0" w:beforeAutospacing="0" w:after="0" w:afterAutospacing="0" w:line="240" w:lineRule="auto"/>
        <w:contextualSpacing/>
        <w:rPr>
          <w:rFonts w:asciiTheme="minorHAnsi" w:hAnsiTheme="minorHAnsi" w:cstheme="minorHAnsi"/>
        </w:rPr>
      </w:pPr>
      <w:r w:rsidRPr="00553436">
        <w:rPr>
          <w:rFonts w:asciiTheme="minorHAnsi" w:hAnsiTheme="minorHAnsi" w:cstheme="minorHAnsi"/>
        </w:rPr>
        <w:t>The first issue identified in the code is a lack of access control</w:t>
      </w:r>
      <w:r w:rsidR="0069303D" w:rsidRPr="00553436">
        <w:rPr>
          <w:rFonts w:asciiTheme="minorHAnsi" w:hAnsiTheme="minorHAnsi" w:cstheme="minorHAnsi"/>
        </w:rPr>
        <w:t xml:space="preserve"> with</w:t>
      </w:r>
      <w:r w:rsidR="00B226BB" w:rsidRPr="00553436">
        <w:rPr>
          <w:rFonts w:asciiTheme="minorHAnsi" w:hAnsiTheme="minorHAnsi" w:cstheme="minorHAnsi"/>
        </w:rPr>
        <w:t>in</w:t>
      </w:r>
      <w:r w:rsidR="0069303D" w:rsidRPr="00553436">
        <w:rPr>
          <w:rFonts w:asciiTheme="minorHAnsi" w:hAnsiTheme="minorHAnsi" w:cstheme="minorHAnsi"/>
        </w:rPr>
        <w:t xml:space="preserve"> the “</w:t>
      </w:r>
      <w:proofErr w:type="spellStart"/>
      <w:r w:rsidR="0069303D" w:rsidRPr="00553436">
        <w:rPr>
          <w:rFonts w:asciiTheme="minorHAnsi" w:hAnsiTheme="minorHAnsi" w:cstheme="minorHAnsi"/>
        </w:rPr>
        <w:t>GreetingController</w:t>
      </w:r>
      <w:proofErr w:type="spellEnd"/>
      <w:r w:rsidR="0069303D" w:rsidRPr="00553436">
        <w:rPr>
          <w:rFonts w:asciiTheme="minorHAnsi" w:hAnsiTheme="minorHAnsi" w:cstheme="minorHAnsi"/>
        </w:rPr>
        <w:t xml:space="preserve">.” </w:t>
      </w:r>
      <w:r w:rsidR="00B226BB" w:rsidRPr="00553436">
        <w:rPr>
          <w:rFonts w:asciiTheme="minorHAnsi" w:hAnsiTheme="minorHAnsi" w:cstheme="minorHAnsi"/>
        </w:rPr>
        <w:t>Our API has several opportunities. “</w:t>
      </w:r>
      <w:proofErr w:type="spellStart"/>
      <w:r w:rsidR="009601BF" w:rsidRPr="00553436">
        <w:rPr>
          <w:rFonts w:asciiTheme="minorHAnsi" w:hAnsiTheme="minorHAnsi" w:cstheme="minorHAnsi"/>
        </w:rPr>
        <w:t>CRUDController</w:t>
      </w:r>
      <w:proofErr w:type="spellEnd"/>
      <w:r w:rsidR="009601BF" w:rsidRPr="00553436">
        <w:rPr>
          <w:rFonts w:asciiTheme="minorHAnsi" w:hAnsiTheme="minorHAnsi" w:cstheme="minorHAnsi"/>
        </w:rPr>
        <w:t>” and “</w:t>
      </w:r>
      <w:proofErr w:type="spellStart"/>
      <w:r w:rsidR="009601BF" w:rsidRPr="00553436">
        <w:rPr>
          <w:rFonts w:asciiTheme="minorHAnsi" w:hAnsiTheme="minorHAnsi" w:cstheme="minorHAnsi"/>
        </w:rPr>
        <w:t>DocData</w:t>
      </w:r>
      <w:proofErr w:type="spellEnd"/>
      <w:r w:rsidR="009601BF" w:rsidRPr="00553436">
        <w:rPr>
          <w:rFonts w:asciiTheme="minorHAnsi" w:hAnsiTheme="minorHAnsi" w:cstheme="minorHAnsi"/>
        </w:rPr>
        <w:t>”</w:t>
      </w:r>
      <w:r w:rsidR="009601BF" w:rsidRPr="00553436">
        <w:rPr>
          <w:rFonts w:asciiTheme="minorHAnsi" w:hAnsiTheme="minorHAnsi" w:cstheme="minorHAnsi"/>
        </w:rPr>
        <w:t xml:space="preserve"> classes make database calls but have not implemented parameterization to prevent SQL injection attacks.</w:t>
      </w:r>
      <w:r w:rsidR="00B226BB" w:rsidRPr="00553436">
        <w:rPr>
          <w:rFonts w:asciiTheme="minorHAnsi" w:hAnsiTheme="minorHAnsi" w:cstheme="minorHAnsi"/>
        </w:rPr>
        <w:t xml:space="preserve"> User inputs in the controller classes are vulnerable by not being routed through the POST method.</w:t>
      </w:r>
    </w:p>
    <w:p w14:paraId="2D80C83B" w14:textId="77777777" w:rsidR="00553436" w:rsidRDefault="00553436" w:rsidP="00944D65">
      <w:pPr>
        <w:suppressAutoHyphens/>
        <w:spacing w:after="0" w:line="240" w:lineRule="auto"/>
        <w:contextualSpacing/>
        <w:rPr>
          <w:rFonts w:eastAsia="Times New Roman" w:cstheme="minorHAnsi"/>
        </w:rPr>
      </w:pPr>
    </w:p>
    <w:p w14:paraId="22DEAC0C" w14:textId="5CD68A34" w:rsidR="00113667" w:rsidRDefault="00B226BB" w:rsidP="00944D65">
      <w:pPr>
        <w:suppressAutoHyphens/>
        <w:spacing w:after="0" w:line="240" w:lineRule="auto"/>
        <w:contextualSpacing/>
        <w:rPr>
          <w:rFonts w:eastAsia="Times New Roman" w:cstheme="minorHAnsi"/>
        </w:rPr>
      </w:pPr>
      <w:r>
        <w:rPr>
          <w:rFonts w:eastAsia="Times New Roman" w:cstheme="minorHAnsi"/>
        </w:rPr>
        <w:t xml:space="preserve">The overall code quality is sufficient; however, </w:t>
      </w:r>
      <w:r w:rsidR="000F43A6">
        <w:rPr>
          <w:rFonts w:eastAsia="Times New Roman" w:cstheme="minorHAnsi"/>
        </w:rPr>
        <w:t xml:space="preserve">error handling and cryptography are not present. Checking the POM file, the dependencies being used are older and need to be updated to the latest, secure releases. Also, there was no evidence of validation plugins. </w:t>
      </w:r>
    </w:p>
    <w:p w14:paraId="67A6F56A" w14:textId="77777777" w:rsidR="001240EF" w:rsidRDefault="001240EF" w:rsidP="00944D65">
      <w:pPr>
        <w:suppressAutoHyphens/>
        <w:spacing w:after="0" w:line="240" w:lineRule="auto"/>
        <w:contextualSpacing/>
        <w:rPr>
          <w:rFonts w:eastAsia="Times New Roman" w:cstheme="minorHAnsi"/>
        </w:rPr>
      </w:pPr>
    </w:p>
    <w:p w14:paraId="79FF0FB8" w14:textId="77777777" w:rsidR="005D3C5E" w:rsidRDefault="005D3C5E" w:rsidP="00944D65">
      <w:pPr>
        <w:suppressAutoHyphens/>
        <w:spacing w:after="0" w:line="240" w:lineRule="auto"/>
        <w:contextualSpacing/>
        <w:rPr>
          <w:rFonts w:eastAsia="Times New Roman" w:cstheme="minorHAnsi"/>
        </w:rPr>
      </w:pPr>
    </w:p>
    <w:p w14:paraId="469AB00A" w14:textId="77777777" w:rsidR="005D3C5E" w:rsidRDefault="005D3C5E" w:rsidP="00944D65">
      <w:pPr>
        <w:suppressAutoHyphens/>
        <w:spacing w:after="0" w:line="240" w:lineRule="auto"/>
        <w:contextualSpacing/>
        <w:rPr>
          <w:rFonts w:eastAsia="Times New Roman" w:cstheme="minorHAnsi"/>
        </w:rPr>
      </w:pPr>
    </w:p>
    <w:p w14:paraId="78C74403" w14:textId="77777777" w:rsidR="005D3C5E" w:rsidRDefault="005D3C5E" w:rsidP="00944D65">
      <w:pPr>
        <w:suppressAutoHyphens/>
        <w:spacing w:after="0" w:line="240" w:lineRule="auto"/>
        <w:contextualSpacing/>
        <w:rPr>
          <w:rFonts w:eastAsia="Times New Roman" w:cstheme="minorHAnsi"/>
        </w:rPr>
      </w:pPr>
    </w:p>
    <w:p w14:paraId="608A7994" w14:textId="77777777" w:rsidR="005D3C5E" w:rsidRDefault="005D3C5E" w:rsidP="00944D65">
      <w:pPr>
        <w:suppressAutoHyphens/>
        <w:spacing w:after="0" w:line="240" w:lineRule="auto"/>
        <w:contextualSpacing/>
        <w:rPr>
          <w:rFonts w:eastAsia="Times New Roman" w:cstheme="minorHAnsi"/>
        </w:rPr>
      </w:pPr>
    </w:p>
    <w:p w14:paraId="04A0E404" w14:textId="77777777" w:rsidR="005D3C5E" w:rsidRPr="001650C9" w:rsidRDefault="005D3C5E"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2A972F0" w:rsidR="00B03C25" w:rsidRDefault="000F43A6" w:rsidP="00113667">
      <w:pPr>
        <w:suppressAutoHyphens/>
        <w:spacing w:after="0" w:line="240" w:lineRule="auto"/>
        <w:contextualSpacing/>
        <w:rPr>
          <w:rFonts w:eastAsia="Times New Roman" w:cstheme="minorHAnsi"/>
        </w:rPr>
      </w:pPr>
      <w:r>
        <w:rPr>
          <w:rFonts w:eastAsia="Times New Roman" w:cstheme="minorHAnsi"/>
        </w:rPr>
        <w:t>Below is a summary of the static test</w:t>
      </w:r>
      <w:r w:rsidR="005D3C5E">
        <w:rPr>
          <w:rFonts w:eastAsia="Times New Roman" w:cstheme="minorHAnsi"/>
        </w:rPr>
        <w:t>:</w:t>
      </w:r>
    </w:p>
    <w:tbl>
      <w:tblPr>
        <w:tblStyle w:val="TableGrid"/>
        <w:tblW w:w="0" w:type="auto"/>
        <w:tblLayout w:type="fixed"/>
        <w:tblLook w:val="04A0" w:firstRow="1" w:lastRow="0" w:firstColumn="1" w:lastColumn="0" w:noHBand="0" w:noVBand="1"/>
      </w:tblPr>
      <w:tblGrid>
        <w:gridCol w:w="1345"/>
        <w:gridCol w:w="2250"/>
        <w:gridCol w:w="3600"/>
        <w:gridCol w:w="2155"/>
      </w:tblGrid>
      <w:tr w:rsidR="005D3C5E" w14:paraId="203E9CBA" w14:textId="77777777" w:rsidTr="004452D5">
        <w:tc>
          <w:tcPr>
            <w:tcW w:w="1345" w:type="dxa"/>
          </w:tcPr>
          <w:p w14:paraId="71FBE43A" w14:textId="1BE9508A" w:rsidR="005D3C5E" w:rsidRDefault="005D3C5E" w:rsidP="00113667">
            <w:pPr>
              <w:suppressAutoHyphens/>
              <w:spacing w:after="0" w:line="240" w:lineRule="auto"/>
              <w:contextualSpacing/>
              <w:rPr>
                <w:rFonts w:eastAsia="Times New Roman" w:cstheme="minorHAnsi"/>
              </w:rPr>
            </w:pPr>
            <w:r>
              <w:rPr>
                <w:rFonts w:eastAsia="Times New Roman" w:cstheme="minorHAnsi"/>
              </w:rPr>
              <w:t>Dependency</w:t>
            </w:r>
          </w:p>
        </w:tc>
        <w:tc>
          <w:tcPr>
            <w:tcW w:w="2250" w:type="dxa"/>
          </w:tcPr>
          <w:p w14:paraId="676F74DD" w14:textId="5BD51F9C" w:rsidR="005D3C5E" w:rsidRDefault="005D3C5E" w:rsidP="00113667">
            <w:pPr>
              <w:suppressAutoHyphens/>
              <w:spacing w:after="0" w:line="240" w:lineRule="auto"/>
              <w:contextualSpacing/>
              <w:rPr>
                <w:rFonts w:eastAsia="Times New Roman" w:cstheme="minorHAnsi"/>
              </w:rPr>
            </w:pPr>
            <w:r>
              <w:rPr>
                <w:rFonts w:eastAsia="Times New Roman" w:cstheme="minorHAnsi"/>
              </w:rPr>
              <w:t>Vulnerability</w:t>
            </w:r>
            <w:r w:rsidR="004452D5">
              <w:rPr>
                <w:rFonts w:eastAsia="Times New Roman" w:cstheme="minorHAnsi"/>
              </w:rPr>
              <w:t xml:space="preserve"> </w:t>
            </w:r>
          </w:p>
        </w:tc>
        <w:tc>
          <w:tcPr>
            <w:tcW w:w="3600" w:type="dxa"/>
          </w:tcPr>
          <w:p w14:paraId="39E327F7" w14:textId="76FDB466" w:rsidR="005D3C5E" w:rsidRDefault="005D3C5E" w:rsidP="00113667">
            <w:pPr>
              <w:suppressAutoHyphens/>
              <w:spacing w:after="0" w:line="240" w:lineRule="auto"/>
              <w:contextualSpacing/>
              <w:rPr>
                <w:rFonts w:eastAsia="Times New Roman" w:cstheme="minorHAnsi"/>
              </w:rPr>
            </w:pPr>
            <w:r>
              <w:rPr>
                <w:rFonts w:eastAsia="Times New Roman" w:cstheme="minorHAnsi"/>
              </w:rPr>
              <w:t>Description</w:t>
            </w:r>
          </w:p>
        </w:tc>
        <w:tc>
          <w:tcPr>
            <w:tcW w:w="2155" w:type="dxa"/>
          </w:tcPr>
          <w:p w14:paraId="5A80F4DD" w14:textId="29492B09" w:rsidR="005D3C5E" w:rsidRDefault="005D3C5E" w:rsidP="00113667">
            <w:pPr>
              <w:suppressAutoHyphens/>
              <w:spacing w:after="0" w:line="240" w:lineRule="auto"/>
              <w:contextualSpacing/>
              <w:rPr>
                <w:rFonts w:eastAsia="Times New Roman" w:cstheme="minorHAnsi"/>
              </w:rPr>
            </w:pPr>
            <w:r>
              <w:rPr>
                <w:rFonts w:eastAsia="Times New Roman" w:cstheme="minorHAnsi"/>
              </w:rPr>
              <w:t>Solution</w:t>
            </w:r>
          </w:p>
        </w:tc>
      </w:tr>
      <w:tr w:rsidR="005D3C5E" w14:paraId="32EC15E2" w14:textId="77777777" w:rsidTr="004452D5">
        <w:tc>
          <w:tcPr>
            <w:tcW w:w="1345" w:type="dxa"/>
          </w:tcPr>
          <w:p w14:paraId="1D0F4844" w14:textId="2D3F0DDC" w:rsidR="005D3C5E" w:rsidRDefault="005D3C5E" w:rsidP="00113667">
            <w:pPr>
              <w:suppressAutoHyphens/>
              <w:spacing w:after="0" w:line="240" w:lineRule="auto"/>
              <w:contextualSpacing/>
              <w:rPr>
                <w:rFonts w:eastAsia="Times New Roman" w:cstheme="minorHAnsi"/>
              </w:rPr>
            </w:pPr>
            <w:r w:rsidRPr="005D3C5E">
              <w:rPr>
                <w:rFonts w:eastAsia="Times New Roman" w:cstheme="minorHAnsi"/>
              </w:rPr>
              <w:t>bcprov-jdk15on-1.46.jar</w:t>
            </w:r>
          </w:p>
        </w:tc>
        <w:tc>
          <w:tcPr>
            <w:tcW w:w="2250" w:type="dxa"/>
          </w:tcPr>
          <w:p w14:paraId="6E54111F" w14:textId="3FF62C64"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w:t>
            </w:r>
          </w:p>
        </w:tc>
        <w:tc>
          <w:tcPr>
            <w:tcW w:w="3600" w:type="dxa"/>
          </w:tcPr>
          <w:p w14:paraId="2A21C9D9" w14:textId="172FC19A" w:rsidR="005D3C5E" w:rsidRDefault="005D3C5E" w:rsidP="00113667">
            <w:pPr>
              <w:suppressAutoHyphens/>
              <w:spacing w:after="0" w:line="240" w:lineRule="auto"/>
              <w:contextualSpacing/>
              <w:rPr>
                <w:rFonts w:eastAsia="Times New Roman" w:cstheme="minorHAnsi"/>
              </w:rPr>
            </w:pPr>
            <w:r w:rsidRPr="005D3C5E">
              <w:rPr>
                <w:rFonts w:eastAsia="Times New Roman" w:cstheme="minorHAnsi"/>
              </w:rPr>
              <w:t>The Bouncy Castle Crypto package is a Java implementation of cryptographic algorithms. This jar contains JCE provider and lightweight API for the Bouncy Castle Cryptography APIs for JDK 1.5 to JDK 1.7.</w:t>
            </w:r>
          </w:p>
        </w:tc>
        <w:tc>
          <w:tcPr>
            <w:tcW w:w="2155" w:type="dxa"/>
          </w:tcPr>
          <w:p w14:paraId="6D495FC6" w14:textId="5F5DD5EE" w:rsidR="005D3C5E" w:rsidRDefault="004452D5" w:rsidP="00113667">
            <w:pPr>
              <w:suppressAutoHyphens/>
              <w:spacing w:after="0" w:line="240" w:lineRule="auto"/>
              <w:contextualSpacing/>
              <w:rPr>
                <w:rFonts w:eastAsia="Times New Roman" w:cstheme="minorHAnsi"/>
              </w:rPr>
            </w:pPr>
            <w:r>
              <w:rPr>
                <w:rFonts w:eastAsia="Times New Roman" w:cstheme="minorHAnsi"/>
              </w:rPr>
              <w:t>Update to version 1.73</w:t>
            </w:r>
          </w:p>
        </w:tc>
      </w:tr>
      <w:tr w:rsidR="005D3C5E" w14:paraId="5E602ABF" w14:textId="77777777" w:rsidTr="004452D5">
        <w:tc>
          <w:tcPr>
            <w:tcW w:w="1345" w:type="dxa"/>
          </w:tcPr>
          <w:p w14:paraId="261048C2" w14:textId="2DB0DC1C"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spring-boot-2.2.4.RELEASE.jar</w:t>
            </w:r>
          </w:p>
        </w:tc>
        <w:tc>
          <w:tcPr>
            <w:tcW w:w="2250" w:type="dxa"/>
          </w:tcPr>
          <w:p w14:paraId="59C40328" w14:textId="5CB9B802"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https://nvd.nist.gov/vuln/search/results?form_type=Advanced&amp;results_type=overview&amp;search_type=all&amp;cpe_vendor=cpe%3A%2F%3Avmware&amp;cpe_product=cpe%3A%2F%3Avmware%3Aspring_boot&amp;cpe_version=cpe%3A%2F%3Avmware%3Aspring_boot%3A2.2.4</w:t>
            </w:r>
          </w:p>
        </w:tc>
        <w:tc>
          <w:tcPr>
            <w:tcW w:w="3600" w:type="dxa"/>
          </w:tcPr>
          <w:p w14:paraId="4FB9F6B6" w14:textId="3852B95F"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 UNSUPPORTED WHEN ASSIGNED ** spring-boot versions prior to version v2.2.</w:t>
            </w:r>
            <w:proofErr w:type="gramStart"/>
            <w:r w:rsidRPr="004452D5">
              <w:rPr>
                <w:rFonts w:eastAsia="Times New Roman" w:cstheme="minorHAnsi"/>
              </w:rPr>
              <w:t>11.RELEASE</w:t>
            </w:r>
            <w:proofErr w:type="gramEnd"/>
            <w:r w:rsidRPr="004452D5">
              <w:rPr>
                <w:rFonts w:eastAsia="Times New Roman" w:cstheme="minorHAnsi"/>
              </w:rPr>
              <w:t xml:space="preserve"> was vulnerable to temporary directory hijacking. This vulnerability impacted the </w:t>
            </w:r>
            <w:proofErr w:type="gramStart"/>
            <w:r w:rsidRPr="004452D5">
              <w:rPr>
                <w:rFonts w:eastAsia="Times New Roman" w:cstheme="minorHAnsi"/>
              </w:rPr>
              <w:t>org.springframework.boot.web.server</w:t>
            </w:r>
            <w:proofErr w:type="gramEnd"/>
            <w:r w:rsidRPr="004452D5">
              <w:rPr>
                <w:rFonts w:eastAsia="Times New Roman" w:cstheme="minorHAnsi"/>
              </w:rPr>
              <w:t>.AbstractConfigurableWebServerFactory.createTempDir method. NOTE: This vulnerability only affects products and/or versions that are no longer supported by the maintainer.</w:t>
            </w:r>
          </w:p>
        </w:tc>
        <w:tc>
          <w:tcPr>
            <w:tcW w:w="2155" w:type="dxa"/>
          </w:tcPr>
          <w:p w14:paraId="2C3A9483" w14:textId="5FA7FF2C" w:rsidR="005D3C5E" w:rsidRDefault="004452D5" w:rsidP="00113667">
            <w:pPr>
              <w:suppressAutoHyphens/>
              <w:spacing w:after="0" w:line="240" w:lineRule="auto"/>
              <w:contextualSpacing/>
              <w:rPr>
                <w:rFonts w:eastAsia="Times New Roman" w:cstheme="minorHAnsi"/>
              </w:rPr>
            </w:pPr>
            <w:r>
              <w:rPr>
                <w:rFonts w:eastAsia="Times New Roman" w:cstheme="minorHAnsi"/>
              </w:rPr>
              <w:t>Update to latest Spring Boot 3.0.6</w:t>
            </w:r>
          </w:p>
        </w:tc>
      </w:tr>
      <w:tr w:rsidR="005D3C5E" w14:paraId="678F53A9" w14:textId="77777777" w:rsidTr="004452D5">
        <w:tc>
          <w:tcPr>
            <w:tcW w:w="1345" w:type="dxa"/>
          </w:tcPr>
          <w:p w14:paraId="2A54D454" w14:textId="60B66237"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logback-core-1.2.3.jar</w:t>
            </w:r>
          </w:p>
        </w:tc>
        <w:tc>
          <w:tcPr>
            <w:tcW w:w="2250" w:type="dxa"/>
          </w:tcPr>
          <w:p w14:paraId="1362666C" w14:textId="68E12CB7" w:rsidR="005D3C5E" w:rsidRDefault="004452D5" w:rsidP="00113667">
            <w:pPr>
              <w:suppressAutoHyphens/>
              <w:spacing w:after="0" w:line="240" w:lineRule="auto"/>
              <w:contextualSpacing/>
              <w:rPr>
                <w:rFonts w:eastAsia="Times New Roman" w:cstheme="minorHAnsi"/>
              </w:rPr>
            </w:pPr>
            <w:r w:rsidRPr="004452D5">
              <w:rPr>
                <w:rFonts w:eastAsia="Times New Roman" w:cstheme="minorHAnsi"/>
              </w:rPr>
              <w:t>https://nvd.nist.gov/vuln/search/results?form_type=Advanced&amp;results_type=overview&amp;search_type=all&amp;cpe_vendor=cpe%3A%2F%3Aqos&amp;cpe_product=cpe%3A%2F%3Aqos%3Alogback&amp;cpe_version=cpe%3A%2F%3Aqos%3Alogback%3A1.2.3</w:t>
            </w:r>
          </w:p>
        </w:tc>
        <w:tc>
          <w:tcPr>
            <w:tcW w:w="3600" w:type="dxa"/>
          </w:tcPr>
          <w:p w14:paraId="44F90E65" w14:textId="77777777" w:rsidR="004452D5" w:rsidRPr="004452D5" w:rsidRDefault="004452D5" w:rsidP="004452D5">
            <w:pPr>
              <w:rPr>
                <w:rFonts w:eastAsia="Times New Roman" w:cstheme="minorHAnsi"/>
              </w:rPr>
            </w:pPr>
            <w:r w:rsidRPr="004452D5">
              <w:rPr>
                <w:rFonts w:eastAsia="Times New Roman" w:cstheme="minorHAnsi"/>
              </w:rPr>
              <w:t xml:space="preserve">In </w:t>
            </w:r>
            <w:proofErr w:type="spellStart"/>
            <w:r w:rsidRPr="004452D5">
              <w:rPr>
                <w:rFonts w:eastAsia="Times New Roman" w:cstheme="minorHAnsi"/>
              </w:rPr>
              <w:t>logback</w:t>
            </w:r>
            <w:proofErr w:type="spellEnd"/>
            <w:r w:rsidRPr="004452D5">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40FFF0C9" w14:textId="77777777" w:rsidR="005D3C5E" w:rsidRDefault="005D3C5E" w:rsidP="00113667">
            <w:pPr>
              <w:suppressAutoHyphens/>
              <w:spacing w:after="0" w:line="240" w:lineRule="auto"/>
              <w:contextualSpacing/>
              <w:rPr>
                <w:rFonts w:eastAsia="Times New Roman" w:cstheme="minorHAnsi"/>
              </w:rPr>
            </w:pPr>
          </w:p>
        </w:tc>
        <w:tc>
          <w:tcPr>
            <w:tcW w:w="2155" w:type="dxa"/>
          </w:tcPr>
          <w:p w14:paraId="35C527A9" w14:textId="42CAA8DE" w:rsidR="005D3C5E" w:rsidRDefault="00D466D4" w:rsidP="00113667">
            <w:pPr>
              <w:suppressAutoHyphens/>
              <w:spacing w:after="0" w:line="240" w:lineRule="auto"/>
              <w:contextualSpacing/>
              <w:rPr>
                <w:rFonts w:eastAsia="Times New Roman" w:cstheme="minorHAnsi"/>
              </w:rPr>
            </w:pPr>
            <w:r>
              <w:rPr>
                <w:rFonts w:eastAsia="Times New Roman" w:cstheme="minorHAnsi"/>
              </w:rPr>
              <w:t xml:space="preserve">Update to </w:t>
            </w:r>
            <w:proofErr w:type="spellStart"/>
            <w:r>
              <w:rPr>
                <w:rFonts w:eastAsia="Times New Roman" w:cstheme="minorHAnsi"/>
              </w:rPr>
              <w:t>Logback</w:t>
            </w:r>
            <w:proofErr w:type="spellEnd"/>
            <w:r>
              <w:rPr>
                <w:rFonts w:eastAsia="Times New Roman" w:cstheme="minorHAnsi"/>
              </w:rPr>
              <w:t xml:space="preserve"> 1.3 for Java EE or 1.4 for Jakarta EE</w:t>
            </w:r>
          </w:p>
        </w:tc>
      </w:tr>
      <w:tr w:rsidR="005D3C5E" w14:paraId="77FFFF67" w14:textId="77777777" w:rsidTr="004452D5">
        <w:tc>
          <w:tcPr>
            <w:tcW w:w="1345" w:type="dxa"/>
          </w:tcPr>
          <w:p w14:paraId="00896F5D" w14:textId="7491A74E"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lastRenderedPageBreak/>
              <w:t>log4j-api-2.12.1.jar</w:t>
            </w:r>
          </w:p>
        </w:tc>
        <w:tc>
          <w:tcPr>
            <w:tcW w:w="2250" w:type="dxa"/>
          </w:tcPr>
          <w:p w14:paraId="3381E4A7" w14:textId="1A92D542"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https://nvd.nist.gov/vuln/search/results?form_type=Advanced&amp;results_type=overview&amp;search_type=all&amp;cpe_vendor=cpe%3A%2F%3Aapache&amp;cpe_product=cpe%3A%2F%3Aapache%3Alog4j&amp;cpe_version=cpe%3A%2F%3Aapache%3Alog4j%3A2.12.1</w:t>
            </w:r>
          </w:p>
        </w:tc>
        <w:tc>
          <w:tcPr>
            <w:tcW w:w="3600" w:type="dxa"/>
          </w:tcPr>
          <w:p w14:paraId="192DB868" w14:textId="34F9366E"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 xml:space="preserve">Improper validation of certificate with host mismatch in Apache Log4j SMTP </w:t>
            </w:r>
            <w:proofErr w:type="spellStart"/>
            <w:r w:rsidRPr="00D466D4">
              <w:rPr>
                <w:rFonts w:eastAsia="Times New Roman" w:cstheme="minorHAnsi"/>
              </w:rPr>
              <w:t>appender</w:t>
            </w:r>
            <w:proofErr w:type="spellEnd"/>
            <w:r w:rsidRPr="00D466D4">
              <w:rPr>
                <w:rFonts w:eastAsia="Times New Roman" w:cstheme="minorHAnsi"/>
              </w:rPr>
              <w:t xml:space="preserve">. This could allow an SMTPS connection to be intercepted by a man-in-the-middle attack which could leak any log messages sent through that </w:t>
            </w:r>
            <w:proofErr w:type="spellStart"/>
            <w:r w:rsidRPr="00D466D4">
              <w:rPr>
                <w:rFonts w:eastAsia="Times New Roman" w:cstheme="minorHAnsi"/>
              </w:rPr>
              <w:t>appender</w:t>
            </w:r>
            <w:proofErr w:type="spellEnd"/>
            <w:r w:rsidRPr="00D466D4">
              <w:rPr>
                <w:rFonts w:eastAsia="Times New Roman" w:cstheme="minorHAnsi"/>
              </w:rPr>
              <w:t>. Fixed in Apache Log4j 2.12.3 and 2.13.1</w:t>
            </w:r>
          </w:p>
        </w:tc>
        <w:tc>
          <w:tcPr>
            <w:tcW w:w="2155" w:type="dxa"/>
          </w:tcPr>
          <w:p w14:paraId="0A0835AE" w14:textId="19659F7D" w:rsidR="005D3C5E" w:rsidRDefault="00D466D4" w:rsidP="00113667">
            <w:pPr>
              <w:suppressAutoHyphens/>
              <w:spacing w:after="0" w:line="240" w:lineRule="auto"/>
              <w:contextualSpacing/>
              <w:rPr>
                <w:rFonts w:eastAsia="Times New Roman" w:cstheme="minorHAnsi"/>
              </w:rPr>
            </w:pPr>
            <w:r>
              <w:rPr>
                <w:rFonts w:eastAsia="Times New Roman" w:cstheme="minorHAnsi"/>
              </w:rPr>
              <w:t>Update to version 2.13.2</w:t>
            </w:r>
          </w:p>
        </w:tc>
      </w:tr>
      <w:tr w:rsidR="005D3C5E" w14:paraId="662A99E1" w14:textId="77777777" w:rsidTr="004452D5">
        <w:tc>
          <w:tcPr>
            <w:tcW w:w="1345" w:type="dxa"/>
          </w:tcPr>
          <w:p w14:paraId="32F61AE7" w14:textId="538BC573"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snakeyaml-1.25.jar</w:t>
            </w:r>
          </w:p>
        </w:tc>
        <w:tc>
          <w:tcPr>
            <w:tcW w:w="2250" w:type="dxa"/>
          </w:tcPr>
          <w:p w14:paraId="2672D12F" w14:textId="50D1E091"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https://nvd.nist.gov/vuln/search/results?form_type=Advanced&amp;results_type=overview&amp;search_type=all&amp;cpe_vendor=cpe%3A%2F%3Asnakeyaml_project&amp;cpe_product=cpe%3A%2F%3Asnakeyaml_project%3Asnakeyaml&amp;cpe_version=cpe%3A%2F%3Asnakeyaml_project%3Asnakeyaml%3A1.25</w:t>
            </w:r>
          </w:p>
        </w:tc>
        <w:tc>
          <w:tcPr>
            <w:tcW w:w="3600" w:type="dxa"/>
          </w:tcPr>
          <w:p w14:paraId="1DCFB392" w14:textId="3579F205"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 xml:space="preserve">The Alias feature in </w:t>
            </w:r>
            <w:proofErr w:type="spellStart"/>
            <w:r w:rsidRPr="00D466D4">
              <w:rPr>
                <w:rFonts w:eastAsia="Times New Roman" w:cstheme="minorHAnsi"/>
              </w:rPr>
              <w:t>SnakeYAML</w:t>
            </w:r>
            <w:proofErr w:type="spellEnd"/>
            <w:r w:rsidRPr="00D466D4">
              <w:rPr>
                <w:rFonts w:eastAsia="Times New Roman" w:cstheme="minorHAnsi"/>
              </w:rPr>
              <w:t xml:space="preserve"> before 1.26 allows entity expansion during a load operation, a related issue to CVE-2003-1564.</w:t>
            </w:r>
          </w:p>
        </w:tc>
        <w:tc>
          <w:tcPr>
            <w:tcW w:w="2155" w:type="dxa"/>
          </w:tcPr>
          <w:p w14:paraId="4428A40F" w14:textId="0EF31178" w:rsidR="005D3C5E" w:rsidRDefault="00D466D4" w:rsidP="00113667">
            <w:pPr>
              <w:suppressAutoHyphens/>
              <w:spacing w:after="0" w:line="240" w:lineRule="auto"/>
              <w:contextualSpacing/>
              <w:rPr>
                <w:rFonts w:eastAsia="Times New Roman" w:cstheme="minorHAnsi"/>
              </w:rPr>
            </w:pPr>
            <w:r>
              <w:rPr>
                <w:rFonts w:eastAsia="Times New Roman" w:cstheme="minorHAnsi"/>
              </w:rPr>
              <w:t xml:space="preserve">Upgrade to </w:t>
            </w:r>
            <w:proofErr w:type="spellStart"/>
            <w:r>
              <w:rPr>
                <w:rFonts w:eastAsia="Times New Roman" w:cstheme="minorHAnsi"/>
              </w:rPr>
              <w:t>snakeyaml</w:t>
            </w:r>
            <w:proofErr w:type="spellEnd"/>
            <w:r>
              <w:rPr>
                <w:rFonts w:eastAsia="Times New Roman" w:cstheme="minorHAnsi"/>
              </w:rPr>
              <w:t xml:space="preserve"> 1.26</w:t>
            </w:r>
          </w:p>
        </w:tc>
      </w:tr>
      <w:tr w:rsidR="005D3C5E" w14:paraId="1CF709BF" w14:textId="77777777" w:rsidTr="004452D5">
        <w:tc>
          <w:tcPr>
            <w:tcW w:w="1345" w:type="dxa"/>
          </w:tcPr>
          <w:p w14:paraId="0B5E430E" w14:textId="0D481048"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jackson-databind-2.10.2.jar</w:t>
            </w:r>
          </w:p>
        </w:tc>
        <w:tc>
          <w:tcPr>
            <w:tcW w:w="2250" w:type="dxa"/>
          </w:tcPr>
          <w:p w14:paraId="3A3F1C4B" w14:textId="7BF91CA7"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https://nvd.nist.gov/vuln/search/results?form_type=Advanced&amp;results_type=overview&amp;search_type=all&amp;cpe_vendor=cpe%3A%2F%3Afasterxml&amp;cpe_product=cpe%3A%2F%3Afasterxml%3Ajackson-databind&amp;cpe_version=cpe%3A%2F%3Afasterxml%3Ajackson-databind%3A2.10.2</w:t>
            </w:r>
          </w:p>
        </w:tc>
        <w:tc>
          <w:tcPr>
            <w:tcW w:w="3600" w:type="dxa"/>
          </w:tcPr>
          <w:p w14:paraId="222D4988" w14:textId="3E351E9F" w:rsidR="005D3C5E" w:rsidRDefault="00D466D4" w:rsidP="00113667">
            <w:pPr>
              <w:suppressAutoHyphens/>
              <w:spacing w:after="0" w:line="240" w:lineRule="auto"/>
              <w:contextualSpacing/>
              <w:rPr>
                <w:rFonts w:eastAsia="Times New Roman" w:cstheme="minorHAnsi"/>
              </w:rPr>
            </w:pPr>
            <w:r w:rsidRPr="00D466D4">
              <w:rPr>
                <w:rFonts w:eastAsia="Times New Roman" w:cstheme="minorHAnsi"/>
              </w:rPr>
              <w:t xml:space="preserve">A flaw was found in </w:t>
            </w:r>
            <w:proofErr w:type="spellStart"/>
            <w:r w:rsidRPr="00D466D4">
              <w:rPr>
                <w:rFonts w:eastAsia="Times New Roman" w:cstheme="minorHAnsi"/>
              </w:rPr>
              <w:t>FasterXML</w:t>
            </w:r>
            <w:proofErr w:type="spellEnd"/>
            <w:r w:rsidRPr="00D466D4">
              <w:rPr>
                <w:rFonts w:eastAsia="Times New Roman" w:cstheme="minorHAnsi"/>
              </w:rPr>
              <w:t xml:space="preserve"> Jackson </w:t>
            </w:r>
            <w:proofErr w:type="spellStart"/>
            <w:r w:rsidRPr="00D466D4">
              <w:rPr>
                <w:rFonts w:eastAsia="Times New Roman" w:cstheme="minorHAnsi"/>
              </w:rPr>
              <w:t>Databind</w:t>
            </w:r>
            <w:proofErr w:type="spellEnd"/>
            <w:r w:rsidRPr="00D466D4">
              <w:rPr>
                <w:rFonts w:eastAsia="Times New Roman" w:cstheme="minorHAnsi"/>
              </w:rPr>
              <w:t>, where it did not have entity expansion secured properly. This flaw allows vulnerability to XML external entity (XXE) attacks. The highest threat from this vulnerability is data integrity.</w:t>
            </w:r>
          </w:p>
        </w:tc>
        <w:tc>
          <w:tcPr>
            <w:tcW w:w="2155" w:type="dxa"/>
          </w:tcPr>
          <w:p w14:paraId="3E6AA98B" w14:textId="201DC92A" w:rsidR="005D3C5E" w:rsidRDefault="00D466D4" w:rsidP="00113667">
            <w:pPr>
              <w:suppressAutoHyphens/>
              <w:spacing w:after="0" w:line="240" w:lineRule="auto"/>
              <w:contextualSpacing/>
              <w:rPr>
                <w:rFonts w:eastAsia="Times New Roman" w:cstheme="minorHAnsi"/>
              </w:rPr>
            </w:pPr>
            <w:r>
              <w:rPr>
                <w:rFonts w:eastAsia="Times New Roman" w:cstheme="minorHAnsi"/>
              </w:rPr>
              <w:t xml:space="preserve">Update to latest version with </w:t>
            </w:r>
            <w:r w:rsidR="003427C3">
              <w:rPr>
                <w:rFonts w:eastAsia="Times New Roman" w:cstheme="minorHAnsi"/>
              </w:rPr>
              <w:t>vulnerability patched</w:t>
            </w:r>
          </w:p>
        </w:tc>
      </w:tr>
      <w:tr w:rsidR="005D3C5E" w14:paraId="679E8F98" w14:textId="77777777" w:rsidTr="004452D5">
        <w:tc>
          <w:tcPr>
            <w:tcW w:w="1345" w:type="dxa"/>
          </w:tcPr>
          <w:p w14:paraId="4C3DAC78" w14:textId="2949EFF3"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tomcat-embed-core-9.0.30.jar</w:t>
            </w:r>
          </w:p>
        </w:tc>
        <w:tc>
          <w:tcPr>
            <w:tcW w:w="2250" w:type="dxa"/>
          </w:tcPr>
          <w:p w14:paraId="750E4764" w14:textId="5C37E4DF"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https://nvd.nist.gov/vuln/search/results?form_type=Advanced&amp;results_type=overview&amp;search_type=all&amp;cpe_vendor=cpe%3A%2F%3Aapache&amp;cpe_product=cpe%3A%2F%3Aapache%3Atomcat&amp;cpe</w:t>
            </w:r>
            <w:r w:rsidRPr="003427C3">
              <w:rPr>
                <w:rFonts w:eastAsia="Times New Roman" w:cstheme="minorHAnsi"/>
              </w:rPr>
              <w:lastRenderedPageBreak/>
              <w:t>_version=cpe%3A%2F%3Aapache%3Atomcat%3A9.0.30</w:t>
            </w:r>
          </w:p>
        </w:tc>
        <w:tc>
          <w:tcPr>
            <w:tcW w:w="3600" w:type="dxa"/>
          </w:tcPr>
          <w:p w14:paraId="3FD5B253" w14:textId="140B5C93"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lastRenderedPageBreak/>
              <w:t xml:space="preserve">The refactoring present in Apache Tomcat 9.0.28 to 9.0.30, 8.5.48 to 8.5.50 and 7.0.98 to 7.0.99 introduced a regression. The result of the regression was that invalid Transfer-Encoding headers were incorrectly processed leading to a possibility of HTTP Request Smuggling if Tomcat was located </w:t>
            </w:r>
            <w:r w:rsidRPr="003427C3">
              <w:rPr>
                <w:rFonts w:eastAsia="Times New Roman" w:cstheme="minorHAnsi"/>
              </w:rPr>
              <w:lastRenderedPageBreak/>
              <w:t>behind a reverse proxy that incorrectly handled the invalid Transfer-Encoding header in a particular manner. Such a reverse proxy is considered unlikely.</w:t>
            </w:r>
          </w:p>
        </w:tc>
        <w:tc>
          <w:tcPr>
            <w:tcW w:w="2155" w:type="dxa"/>
          </w:tcPr>
          <w:p w14:paraId="042702AE" w14:textId="608D9459" w:rsidR="005D3C5E" w:rsidRDefault="003427C3" w:rsidP="00113667">
            <w:pPr>
              <w:suppressAutoHyphens/>
              <w:spacing w:after="0" w:line="240" w:lineRule="auto"/>
              <w:contextualSpacing/>
              <w:rPr>
                <w:rFonts w:eastAsia="Times New Roman" w:cstheme="minorHAnsi"/>
              </w:rPr>
            </w:pPr>
            <w:r>
              <w:rPr>
                <w:rFonts w:eastAsia="Times New Roman" w:cstheme="minorHAnsi"/>
              </w:rPr>
              <w:lastRenderedPageBreak/>
              <w:t>Upgrade to Tomcat 10.1.8</w:t>
            </w:r>
          </w:p>
        </w:tc>
      </w:tr>
      <w:tr w:rsidR="005D3C5E" w14:paraId="20B85A53" w14:textId="77777777" w:rsidTr="004452D5">
        <w:tc>
          <w:tcPr>
            <w:tcW w:w="1345" w:type="dxa"/>
          </w:tcPr>
          <w:p w14:paraId="48F7B7E0" w14:textId="0377B727"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hibernate-validator-6.0.18.Final.jar</w:t>
            </w:r>
          </w:p>
        </w:tc>
        <w:tc>
          <w:tcPr>
            <w:tcW w:w="2250" w:type="dxa"/>
          </w:tcPr>
          <w:p w14:paraId="6255D74D" w14:textId="581665D0"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https://nvd.nist.gov/vuln/search/results?form_type=Advanced&amp;results_type=overview&amp;search_type=all&amp;cpe_vendor=cpe%3A%2F%3Aredhat&amp;cpe_product=cpe%3A%2F%3Aredhat%3Ahibernate_validator&amp;cpe_version=cpe%3A%2F%3Aredhat%3Ahibernate_validator%3A6.0.18</w:t>
            </w:r>
          </w:p>
        </w:tc>
        <w:tc>
          <w:tcPr>
            <w:tcW w:w="3600" w:type="dxa"/>
          </w:tcPr>
          <w:p w14:paraId="12319764" w14:textId="6CCA0F3E"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A flaw was found in Hibernate Validator version 6.1.</w:t>
            </w:r>
            <w:proofErr w:type="gramStart"/>
            <w:r w:rsidRPr="003427C3">
              <w:rPr>
                <w:rFonts w:eastAsia="Times New Roman" w:cstheme="minorHAnsi"/>
              </w:rPr>
              <w:t>2.Final</w:t>
            </w:r>
            <w:proofErr w:type="gramEnd"/>
            <w:r w:rsidRPr="003427C3">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155" w:type="dxa"/>
          </w:tcPr>
          <w:p w14:paraId="138998D2" w14:textId="4A754740" w:rsidR="005D3C5E" w:rsidRDefault="003427C3" w:rsidP="00113667">
            <w:pPr>
              <w:suppressAutoHyphens/>
              <w:spacing w:after="0" w:line="240" w:lineRule="auto"/>
              <w:contextualSpacing/>
              <w:rPr>
                <w:rFonts w:eastAsia="Times New Roman" w:cstheme="minorHAnsi"/>
              </w:rPr>
            </w:pPr>
            <w:r>
              <w:rPr>
                <w:rFonts w:eastAsia="Times New Roman" w:cstheme="minorHAnsi"/>
              </w:rPr>
              <w:t>Upgrade Hibernate to 6.0.20</w:t>
            </w:r>
          </w:p>
        </w:tc>
      </w:tr>
      <w:tr w:rsidR="005D3C5E" w14:paraId="02375340" w14:textId="77777777" w:rsidTr="004452D5">
        <w:tc>
          <w:tcPr>
            <w:tcW w:w="1345" w:type="dxa"/>
          </w:tcPr>
          <w:p w14:paraId="5B6DF82B" w14:textId="0B1FFA7A"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spring-web-5.2.3.RELEASE.jar</w:t>
            </w:r>
          </w:p>
        </w:tc>
        <w:tc>
          <w:tcPr>
            <w:tcW w:w="2250" w:type="dxa"/>
          </w:tcPr>
          <w:p w14:paraId="24D6778B" w14:textId="30DF3A1D"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pivotal_software&amp;cpe_product=cpe%3A%2F%3Apivotal_software%3Aspring_framework&amp;cpe_version=cpe%3A%2F%3Apivotal_software%3Aspring_framework%3A5.2.3</w:t>
            </w:r>
          </w:p>
        </w:tc>
        <w:tc>
          <w:tcPr>
            <w:tcW w:w="3600" w:type="dxa"/>
          </w:tcPr>
          <w:p w14:paraId="52B4D4E1" w14:textId="68885F3C" w:rsidR="005D3C5E" w:rsidRDefault="003427C3" w:rsidP="00113667">
            <w:pPr>
              <w:suppressAutoHyphens/>
              <w:spacing w:after="0" w:line="240" w:lineRule="auto"/>
              <w:contextualSpacing/>
              <w:rPr>
                <w:rFonts w:eastAsia="Times New Roman" w:cstheme="minorHAnsi"/>
              </w:rPr>
            </w:pPr>
            <w:r w:rsidRPr="003427C3">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c>
          <w:tcPr>
            <w:tcW w:w="2155" w:type="dxa"/>
          </w:tcPr>
          <w:p w14:paraId="7E579D37" w14:textId="199EA0B8" w:rsidR="005D3C5E" w:rsidRDefault="003427C3" w:rsidP="00113667">
            <w:pPr>
              <w:suppressAutoHyphens/>
              <w:spacing w:after="0" w:line="240" w:lineRule="auto"/>
              <w:contextualSpacing/>
              <w:rPr>
                <w:rFonts w:eastAsia="Times New Roman" w:cstheme="minorHAnsi"/>
              </w:rPr>
            </w:pPr>
            <w:r>
              <w:rPr>
                <w:rFonts w:eastAsia="Times New Roman" w:cstheme="minorHAnsi"/>
              </w:rPr>
              <w:t>Upgrade to Spring Framework 6.0.2</w:t>
            </w:r>
          </w:p>
        </w:tc>
      </w:tr>
      <w:tr w:rsidR="003427C3" w14:paraId="1A826FE4" w14:textId="77777777" w:rsidTr="004452D5">
        <w:tc>
          <w:tcPr>
            <w:tcW w:w="1345" w:type="dxa"/>
          </w:tcPr>
          <w:p w14:paraId="1F8172ED" w14:textId="4BD17F18"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spring-beans-5.2.3.RELEASE.jar</w:t>
            </w:r>
          </w:p>
        </w:tc>
        <w:tc>
          <w:tcPr>
            <w:tcW w:w="2250" w:type="dxa"/>
          </w:tcPr>
          <w:p w14:paraId="4422BC2D" w14:textId="5715C46A"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pivotal_software&amp;cpe_product=cpe%3A%2F%3Apivotal_software%3Aspring_framework&amp;cpe_version=cpe%3A%2F%3Apivotal_software%3Aspring_framework%3A5.2.3</w:t>
            </w:r>
          </w:p>
        </w:tc>
        <w:tc>
          <w:tcPr>
            <w:tcW w:w="3600" w:type="dxa"/>
          </w:tcPr>
          <w:p w14:paraId="0399DF2C" w14:textId="225DA58F"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 xml:space="preserve">A Spring MVC or Spring </w:t>
            </w:r>
            <w:proofErr w:type="spellStart"/>
            <w:r w:rsidRPr="003427C3">
              <w:rPr>
                <w:rFonts w:eastAsia="Times New Roman" w:cstheme="minorHAnsi"/>
              </w:rPr>
              <w:t>WebFlux</w:t>
            </w:r>
            <w:proofErr w:type="spellEnd"/>
            <w:r w:rsidRPr="003427C3">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3427C3">
              <w:rPr>
                <w:rFonts w:eastAsia="Times New Roman" w:cstheme="minorHAnsi"/>
              </w:rPr>
              <w:t>i.e.</w:t>
            </w:r>
            <w:proofErr w:type="gramEnd"/>
            <w:r w:rsidRPr="003427C3">
              <w:rPr>
                <w:rFonts w:eastAsia="Times New Roman" w:cstheme="minorHAnsi"/>
              </w:rPr>
              <w:t xml:space="preserve"> the default, it is not vulnerable to the exploit. However, the nature of the vulnerability is more general, and there may be other ways to exploit it.</w:t>
            </w:r>
          </w:p>
        </w:tc>
        <w:tc>
          <w:tcPr>
            <w:tcW w:w="2155" w:type="dxa"/>
          </w:tcPr>
          <w:p w14:paraId="41133FC6" w14:textId="13F69359" w:rsidR="003427C3" w:rsidRDefault="003427C3" w:rsidP="003427C3">
            <w:pPr>
              <w:suppressAutoHyphens/>
              <w:spacing w:after="0" w:line="240" w:lineRule="auto"/>
              <w:contextualSpacing/>
              <w:rPr>
                <w:rFonts w:eastAsia="Times New Roman" w:cstheme="minorHAnsi"/>
              </w:rPr>
            </w:pPr>
            <w:r>
              <w:rPr>
                <w:rFonts w:eastAsia="Times New Roman" w:cstheme="minorHAnsi"/>
              </w:rPr>
              <w:t>Upgrade to Spring Framework 6.0.2</w:t>
            </w:r>
          </w:p>
        </w:tc>
      </w:tr>
      <w:tr w:rsidR="003427C3" w14:paraId="45E0737F" w14:textId="77777777" w:rsidTr="004452D5">
        <w:tc>
          <w:tcPr>
            <w:tcW w:w="1345" w:type="dxa"/>
          </w:tcPr>
          <w:p w14:paraId="190B32F4" w14:textId="65B4C6F6"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spring-webmvc-</w:t>
            </w:r>
            <w:r w:rsidRPr="003427C3">
              <w:rPr>
                <w:rFonts w:eastAsia="Times New Roman" w:cstheme="minorHAnsi"/>
              </w:rPr>
              <w:lastRenderedPageBreak/>
              <w:t>5.2.3.RELEASE.jar</w:t>
            </w:r>
          </w:p>
        </w:tc>
        <w:tc>
          <w:tcPr>
            <w:tcW w:w="2250" w:type="dxa"/>
          </w:tcPr>
          <w:p w14:paraId="5DAE8C29" w14:textId="417FBF55"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lastRenderedPageBreak/>
              <w:t>https://nvd.nist.gov/vuln/search/results?for</w:t>
            </w:r>
            <w:r w:rsidRPr="003427C3">
              <w:rPr>
                <w:rFonts w:eastAsia="Times New Roman" w:cstheme="minorHAnsi"/>
              </w:rPr>
              <w:lastRenderedPageBreak/>
              <w:t>m_type=Advanced&amp;results_type=overview&amp;search_type=all&amp;cpe_vendor=cpe%3A%2F%3Apivotal_software&amp;cpe_product=cpe%3A%2F%3Apivotal_software%3Aspring_framework&amp;cpe_version=cpe%3A%2F%3Apivotal_software%3Aspring_framework%3A5.2.3</w:t>
            </w:r>
          </w:p>
        </w:tc>
        <w:tc>
          <w:tcPr>
            <w:tcW w:w="3600" w:type="dxa"/>
          </w:tcPr>
          <w:p w14:paraId="0C43F2B7" w14:textId="4696C7DD"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lastRenderedPageBreak/>
              <w:t xml:space="preserve">In Spring Framework versions 5.3.0 - 5.3.13, 5.2.0 - 5.2.18, and older </w:t>
            </w:r>
            <w:r w:rsidRPr="003427C3">
              <w:rPr>
                <w:rFonts w:eastAsia="Times New Roman" w:cstheme="minorHAnsi"/>
              </w:rPr>
              <w:lastRenderedPageBreak/>
              <w:t>unsupported versions, it is possible for a user to provide malicious input to cause the insertion of additional log entries. This is a follow-up to CVE-2021-22096 that protects against additional types of input and in more places of the Spring Framework codebase.</w:t>
            </w:r>
          </w:p>
        </w:tc>
        <w:tc>
          <w:tcPr>
            <w:tcW w:w="2155" w:type="dxa"/>
          </w:tcPr>
          <w:p w14:paraId="25C30696" w14:textId="38CEBE58" w:rsidR="003427C3" w:rsidRDefault="003427C3" w:rsidP="003427C3">
            <w:pPr>
              <w:suppressAutoHyphens/>
              <w:spacing w:after="0" w:line="240" w:lineRule="auto"/>
              <w:contextualSpacing/>
              <w:rPr>
                <w:rFonts w:eastAsia="Times New Roman" w:cstheme="minorHAnsi"/>
              </w:rPr>
            </w:pPr>
            <w:r>
              <w:rPr>
                <w:rFonts w:eastAsia="Times New Roman" w:cstheme="minorHAnsi"/>
              </w:rPr>
              <w:lastRenderedPageBreak/>
              <w:t>Upgrade to Spring Framework 6.0.2</w:t>
            </w:r>
          </w:p>
        </w:tc>
      </w:tr>
      <w:tr w:rsidR="003427C3" w14:paraId="19994A4C" w14:textId="77777777" w:rsidTr="004452D5">
        <w:tc>
          <w:tcPr>
            <w:tcW w:w="1345" w:type="dxa"/>
          </w:tcPr>
          <w:p w14:paraId="4EBBA228" w14:textId="6D8FB065"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spring-context-5.2.3.RELEASE.jar</w:t>
            </w:r>
          </w:p>
        </w:tc>
        <w:tc>
          <w:tcPr>
            <w:tcW w:w="2250" w:type="dxa"/>
          </w:tcPr>
          <w:p w14:paraId="0F48BC44" w14:textId="6CFF4CE7"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pivotal_software&amp;cpe_product=cpe%3A%2F%3Apivotal_software%3Aspring_framework&amp;cpe_version=cpe%3A%2F%3Apivotal_software%3Aspring_framework%3A5.2.3</w:t>
            </w:r>
          </w:p>
        </w:tc>
        <w:tc>
          <w:tcPr>
            <w:tcW w:w="3600" w:type="dxa"/>
          </w:tcPr>
          <w:p w14:paraId="746B271C" w14:textId="52CEAA88"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 xml:space="preserve">In Spring Framework versions 5.3.0 - 5.3.18, 5.2.0 - 5.2.20, and older unsupported versions, the patterns for </w:t>
            </w:r>
            <w:proofErr w:type="spellStart"/>
            <w:r w:rsidRPr="003427C3">
              <w:rPr>
                <w:rFonts w:eastAsia="Times New Roman" w:cstheme="minorHAnsi"/>
              </w:rPr>
              <w:t>disallowedFields</w:t>
            </w:r>
            <w:proofErr w:type="spellEnd"/>
            <w:r w:rsidRPr="003427C3">
              <w:rPr>
                <w:rFonts w:eastAsia="Times New Roman" w:cstheme="minorHAnsi"/>
              </w:rPr>
              <w:t xml:space="preserve"> on a </w:t>
            </w:r>
            <w:proofErr w:type="spellStart"/>
            <w:r w:rsidRPr="003427C3">
              <w:rPr>
                <w:rFonts w:eastAsia="Times New Roman" w:cstheme="minorHAnsi"/>
              </w:rPr>
              <w:t>DataBinder</w:t>
            </w:r>
            <w:proofErr w:type="spellEnd"/>
            <w:r w:rsidRPr="003427C3">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tc>
        <w:tc>
          <w:tcPr>
            <w:tcW w:w="2155" w:type="dxa"/>
          </w:tcPr>
          <w:p w14:paraId="4DC85608" w14:textId="745809FD" w:rsidR="003427C3" w:rsidRDefault="003427C3" w:rsidP="003427C3">
            <w:pPr>
              <w:suppressAutoHyphens/>
              <w:spacing w:after="0" w:line="240" w:lineRule="auto"/>
              <w:contextualSpacing/>
              <w:rPr>
                <w:rFonts w:eastAsia="Times New Roman" w:cstheme="minorHAnsi"/>
              </w:rPr>
            </w:pPr>
            <w:r>
              <w:rPr>
                <w:rFonts w:eastAsia="Times New Roman" w:cstheme="minorHAnsi"/>
              </w:rPr>
              <w:t>Upgrade to Spring Framework 6.0.2</w:t>
            </w:r>
          </w:p>
        </w:tc>
      </w:tr>
      <w:tr w:rsidR="003427C3" w14:paraId="3D96DA64" w14:textId="77777777" w:rsidTr="004452D5">
        <w:tc>
          <w:tcPr>
            <w:tcW w:w="1345" w:type="dxa"/>
          </w:tcPr>
          <w:p w14:paraId="28C413D6" w14:textId="2BDBD60A"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spring-expression-5.2.3.RELEASE.jar</w:t>
            </w:r>
          </w:p>
        </w:tc>
        <w:tc>
          <w:tcPr>
            <w:tcW w:w="2250" w:type="dxa"/>
          </w:tcPr>
          <w:p w14:paraId="0539C480" w14:textId="30BA8588"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https://nvd.nist.gov/vuln/search/results?form_type=Advanced&amp;results_type=overview&amp;search_type=all&amp;cpe_vendor=cpe%3A%2F%3Apivotal_software&amp;cpe_product=cpe%3A%2F%3Apivotal_software%3Aspring_framework&amp;cpe_version=cpe%3A%2F%3Apivotal_software%3Aspring_framework%3A5.2.3</w:t>
            </w:r>
          </w:p>
        </w:tc>
        <w:tc>
          <w:tcPr>
            <w:tcW w:w="3600" w:type="dxa"/>
          </w:tcPr>
          <w:p w14:paraId="1434081E" w14:textId="08A751AC" w:rsidR="003427C3" w:rsidRDefault="003427C3" w:rsidP="003427C3">
            <w:pPr>
              <w:suppressAutoHyphens/>
              <w:spacing w:after="0" w:line="240" w:lineRule="auto"/>
              <w:contextualSpacing/>
              <w:rPr>
                <w:rFonts w:eastAsia="Times New Roman" w:cstheme="minorHAnsi"/>
              </w:rPr>
            </w:pPr>
            <w:r w:rsidRPr="003427C3">
              <w:rPr>
                <w:rFonts w:eastAsia="Times New Roman" w:cstheme="minorHAnsi"/>
              </w:rPr>
              <w:t xml:space="preserve">n Spring Framework versions 5.3.0 - 5.3.16 and older unsupported versions, it is possible for a user to provide a specially crafted </w:t>
            </w:r>
            <w:proofErr w:type="spellStart"/>
            <w:r w:rsidRPr="003427C3">
              <w:rPr>
                <w:rFonts w:eastAsia="Times New Roman" w:cstheme="minorHAnsi"/>
              </w:rPr>
              <w:t>SpEL</w:t>
            </w:r>
            <w:proofErr w:type="spellEnd"/>
            <w:r w:rsidRPr="003427C3">
              <w:rPr>
                <w:rFonts w:eastAsia="Times New Roman" w:cstheme="minorHAnsi"/>
              </w:rPr>
              <w:t xml:space="preserve"> expression that may cause a </w:t>
            </w:r>
            <w:proofErr w:type="gramStart"/>
            <w:r w:rsidRPr="003427C3">
              <w:rPr>
                <w:rFonts w:eastAsia="Times New Roman" w:cstheme="minorHAnsi"/>
              </w:rPr>
              <w:t>denial of service</w:t>
            </w:r>
            <w:proofErr w:type="gramEnd"/>
            <w:r w:rsidRPr="003427C3">
              <w:rPr>
                <w:rFonts w:eastAsia="Times New Roman" w:cstheme="minorHAnsi"/>
              </w:rPr>
              <w:t xml:space="preserve"> condition.</w:t>
            </w:r>
          </w:p>
        </w:tc>
        <w:tc>
          <w:tcPr>
            <w:tcW w:w="2155" w:type="dxa"/>
          </w:tcPr>
          <w:p w14:paraId="2B28216B" w14:textId="32AF169C" w:rsidR="003427C3" w:rsidRDefault="003427C3" w:rsidP="003427C3">
            <w:pPr>
              <w:suppressAutoHyphens/>
              <w:spacing w:after="0" w:line="240" w:lineRule="auto"/>
              <w:contextualSpacing/>
              <w:rPr>
                <w:rFonts w:eastAsia="Times New Roman" w:cstheme="minorHAnsi"/>
              </w:rPr>
            </w:pPr>
            <w:r>
              <w:rPr>
                <w:rFonts w:eastAsia="Times New Roman" w:cstheme="minorHAnsi"/>
              </w:rPr>
              <w:t>Upgrade to Spring Framework 6.0.2</w:t>
            </w:r>
          </w:p>
        </w:tc>
      </w:tr>
    </w:tbl>
    <w:p w14:paraId="164F97E3" w14:textId="77777777" w:rsidR="005D3C5E" w:rsidRDefault="005D3C5E"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3717C0B" w:rsidR="00974AE3" w:rsidRPr="001650C9" w:rsidRDefault="00DA273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first step in our mitigation plan is to update </w:t>
      </w:r>
      <w:r w:rsidR="00553436">
        <w:rPr>
          <w:rFonts w:asciiTheme="minorHAnsi" w:hAnsiTheme="minorHAnsi" w:cstheme="minorHAnsi"/>
        </w:rPr>
        <w:t>all</w:t>
      </w:r>
      <w:r>
        <w:rPr>
          <w:rFonts w:asciiTheme="minorHAnsi" w:hAnsiTheme="minorHAnsi" w:cstheme="minorHAnsi"/>
        </w:rPr>
        <w:t xml:space="preserve"> our dependencies including </w:t>
      </w:r>
      <w:proofErr w:type="spellStart"/>
      <w:r>
        <w:rPr>
          <w:rFonts w:asciiTheme="minorHAnsi" w:hAnsiTheme="minorHAnsi" w:cstheme="minorHAnsi"/>
        </w:rPr>
        <w:t>Snakeyaml</w:t>
      </w:r>
      <w:proofErr w:type="spellEnd"/>
      <w:r>
        <w:rPr>
          <w:rFonts w:asciiTheme="minorHAnsi" w:hAnsiTheme="minorHAnsi" w:cstheme="minorHAnsi"/>
        </w:rPr>
        <w:t xml:space="preserve">, Hibernator, Apache Tomcat, </w:t>
      </w:r>
      <w:proofErr w:type="spellStart"/>
      <w:r>
        <w:rPr>
          <w:rFonts w:asciiTheme="minorHAnsi" w:hAnsiTheme="minorHAnsi" w:cstheme="minorHAnsi"/>
        </w:rPr>
        <w:t>bouncycastle</w:t>
      </w:r>
      <w:proofErr w:type="spellEnd"/>
      <w:r>
        <w:rPr>
          <w:rFonts w:asciiTheme="minorHAnsi" w:hAnsiTheme="minorHAnsi" w:cstheme="minorHAnsi"/>
        </w:rPr>
        <w:t>, and Spring to the latest versions</w:t>
      </w:r>
      <w:r w:rsidR="00553436">
        <w:rPr>
          <w:rFonts w:asciiTheme="minorHAnsi" w:hAnsiTheme="minorHAnsi" w:cstheme="minorHAnsi"/>
        </w:rPr>
        <w:t>. We then need to implement strong access controls and error handling measures using these libraries and frameworks to secure the code. For example, u</w:t>
      </w:r>
      <w:r w:rsidR="00553436">
        <w:rPr>
          <w:rFonts w:asciiTheme="minorHAnsi" w:hAnsiTheme="minorHAnsi" w:cstheme="minorHAnsi"/>
        </w:rPr>
        <w:t xml:space="preserve">sing </w:t>
      </w:r>
      <w:r w:rsidR="00553436" w:rsidRPr="00553436">
        <w:rPr>
          <w:rFonts w:asciiTheme="minorHAnsi" w:hAnsiTheme="minorHAnsi" w:cstheme="minorHAnsi"/>
        </w:rPr>
        <w:t xml:space="preserve">Java’s built-in </w:t>
      </w:r>
      <w:proofErr w:type="spellStart"/>
      <w:r w:rsidR="00553436" w:rsidRPr="00553436">
        <w:rPr>
          <w:rFonts w:asciiTheme="minorHAnsi" w:hAnsiTheme="minorHAnsi" w:cstheme="minorHAnsi"/>
        </w:rPr>
        <w:t>PreparedStatement</w:t>
      </w:r>
      <w:proofErr w:type="spellEnd"/>
      <w:r w:rsidR="00553436" w:rsidRPr="00553436">
        <w:rPr>
          <w:rFonts w:asciiTheme="minorHAnsi" w:hAnsiTheme="minorHAnsi" w:cstheme="minorHAnsi"/>
        </w:rPr>
        <w:t xml:space="preserve"> class </w:t>
      </w:r>
      <w:r w:rsidR="00553436">
        <w:rPr>
          <w:rFonts w:asciiTheme="minorHAnsi" w:hAnsiTheme="minorHAnsi" w:cstheme="minorHAnsi"/>
        </w:rPr>
        <w:t>will</w:t>
      </w:r>
      <w:r w:rsidR="00553436" w:rsidRPr="00553436">
        <w:rPr>
          <w:rFonts w:asciiTheme="minorHAnsi" w:hAnsiTheme="minorHAnsi" w:cstheme="minorHAnsi"/>
        </w:rPr>
        <w:t xml:space="preserve"> prevent SQL injections.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11F0" w14:textId="77777777" w:rsidR="00861A61" w:rsidRDefault="00861A61" w:rsidP="002F3F84">
      <w:r>
        <w:separator/>
      </w:r>
    </w:p>
  </w:endnote>
  <w:endnote w:type="continuationSeparator" w:id="0">
    <w:p w14:paraId="0B979317" w14:textId="77777777" w:rsidR="00861A61" w:rsidRDefault="00861A61" w:rsidP="002F3F84">
      <w:r>
        <w:continuationSeparator/>
      </w:r>
    </w:p>
  </w:endnote>
  <w:endnote w:type="continuationNotice" w:id="1">
    <w:p w14:paraId="0608A26C" w14:textId="77777777" w:rsidR="00861A61" w:rsidRDefault="00861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B54E" w14:textId="77777777" w:rsidR="00861A61" w:rsidRDefault="00861A61" w:rsidP="002F3F84">
      <w:r>
        <w:separator/>
      </w:r>
    </w:p>
  </w:footnote>
  <w:footnote w:type="continuationSeparator" w:id="0">
    <w:p w14:paraId="13B91FC7" w14:textId="77777777" w:rsidR="00861A61" w:rsidRDefault="00861A61" w:rsidP="002F3F84">
      <w:r>
        <w:continuationSeparator/>
      </w:r>
    </w:p>
  </w:footnote>
  <w:footnote w:type="continuationNotice" w:id="1">
    <w:p w14:paraId="1562BF0A" w14:textId="77777777" w:rsidR="00861A61" w:rsidRDefault="00861A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7779679">
    <w:abstractNumId w:val="14"/>
  </w:num>
  <w:num w:numId="2" w16cid:durableId="1578976029">
    <w:abstractNumId w:val="1"/>
  </w:num>
  <w:num w:numId="3" w16cid:durableId="355499096">
    <w:abstractNumId w:val="4"/>
  </w:num>
  <w:num w:numId="4" w16cid:durableId="1105073793">
    <w:abstractNumId w:val="10"/>
  </w:num>
  <w:num w:numId="5" w16cid:durableId="1288896679">
    <w:abstractNumId w:val="9"/>
  </w:num>
  <w:num w:numId="6" w16cid:durableId="335234634">
    <w:abstractNumId w:val="8"/>
  </w:num>
  <w:num w:numId="7" w16cid:durableId="1825899509">
    <w:abstractNumId w:val="5"/>
  </w:num>
  <w:num w:numId="8" w16cid:durableId="1099909710">
    <w:abstractNumId w:val="12"/>
  </w:num>
  <w:num w:numId="9" w16cid:durableId="1713994399">
    <w:abstractNumId w:val="11"/>
    <w:lvlOverride w:ilvl="0">
      <w:lvl w:ilvl="0">
        <w:numFmt w:val="lowerLetter"/>
        <w:lvlText w:val="%1."/>
        <w:lvlJc w:val="left"/>
      </w:lvl>
    </w:lvlOverride>
  </w:num>
  <w:num w:numId="10" w16cid:durableId="1118452940">
    <w:abstractNumId w:val="6"/>
  </w:num>
  <w:num w:numId="11" w16cid:durableId="7216917">
    <w:abstractNumId w:val="2"/>
    <w:lvlOverride w:ilvl="0">
      <w:lvl w:ilvl="0">
        <w:numFmt w:val="lowerLetter"/>
        <w:lvlText w:val="%1."/>
        <w:lvlJc w:val="left"/>
      </w:lvl>
    </w:lvlOverride>
  </w:num>
  <w:num w:numId="12" w16cid:durableId="2143303262">
    <w:abstractNumId w:val="0"/>
  </w:num>
  <w:num w:numId="13" w16cid:durableId="1014113906">
    <w:abstractNumId w:val="13"/>
  </w:num>
  <w:num w:numId="14" w16cid:durableId="522940057">
    <w:abstractNumId w:val="7"/>
  </w:num>
  <w:num w:numId="15" w16cid:durableId="1391270615">
    <w:abstractNumId w:val="3"/>
  </w:num>
  <w:num w:numId="16" w16cid:durableId="144904776">
    <w:abstractNumId w:val="15"/>
  </w:num>
  <w:num w:numId="17" w16cid:durableId="20645927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F43A6"/>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427C3"/>
    <w:rsid w:val="00352FD0"/>
    <w:rsid w:val="003557FE"/>
    <w:rsid w:val="003726AD"/>
    <w:rsid w:val="0037344C"/>
    <w:rsid w:val="00393181"/>
    <w:rsid w:val="003A0BF9"/>
    <w:rsid w:val="003E399D"/>
    <w:rsid w:val="003E5350"/>
    <w:rsid w:val="003F32E7"/>
    <w:rsid w:val="003F4787"/>
    <w:rsid w:val="004452D5"/>
    <w:rsid w:val="00460DE5"/>
    <w:rsid w:val="0046151B"/>
    <w:rsid w:val="00462F70"/>
    <w:rsid w:val="00465C63"/>
    <w:rsid w:val="004802CA"/>
    <w:rsid w:val="00485402"/>
    <w:rsid w:val="0049550E"/>
    <w:rsid w:val="004D2055"/>
    <w:rsid w:val="004D476B"/>
    <w:rsid w:val="00522199"/>
    <w:rsid w:val="00523478"/>
    <w:rsid w:val="00531FBF"/>
    <w:rsid w:val="00532A24"/>
    <w:rsid w:val="00544AC4"/>
    <w:rsid w:val="005479D5"/>
    <w:rsid w:val="00553436"/>
    <w:rsid w:val="0058064D"/>
    <w:rsid w:val="0058528C"/>
    <w:rsid w:val="005A0DB2"/>
    <w:rsid w:val="005A6070"/>
    <w:rsid w:val="005A7C7F"/>
    <w:rsid w:val="005C593C"/>
    <w:rsid w:val="005D3C5E"/>
    <w:rsid w:val="005F574E"/>
    <w:rsid w:val="00633225"/>
    <w:rsid w:val="0069303D"/>
    <w:rsid w:val="006955A1"/>
    <w:rsid w:val="006B66FE"/>
    <w:rsid w:val="006C197D"/>
    <w:rsid w:val="006C3269"/>
    <w:rsid w:val="006F2F77"/>
    <w:rsid w:val="00701A84"/>
    <w:rsid w:val="007033DB"/>
    <w:rsid w:val="007059C1"/>
    <w:rsid w:val="007415E6"/>
    <w:rsid w:val="00760100"/>
    <w:rsid w:val="007617B2"/>
    <w:rsid w:val="00761B04"/>
    <w:rsid w:val="00776757"/>
    <w:rsid w:val="007C79F7"/>
    <w:rsid w:val="00811600"/>
    <w:rsid w:val="00812410"/>
    <w:rsid w:val="00841BCB"/>
    <w:rsid w:val="00847593"/>
    <w:rsid w:val="00861A61"/>
    <w:rsid w:val="00861EC1"/>
    <w:rsid w:val="008C0A39"/>
    <w:rsid w:val="008E7E10"/>
    <w:rsid w:val="008F26B4"/>
    <w:rsid w:val="0090104E"/>
    <w:rsid w:val="00921C2E"/>
    <w:rsid w:val="00940B1A"/>
    <w:rsid w:val="00944D65"/>
    <w:rsid w:val="009601BF"/>
    <w:rsid w:val="00966538"/>
    <w:rsid w:val="009714E8"/>
    <w:rsid w:val="00974AE3"/>
    <w:rsid w:val="009774F3"/>
    <w:rsid w:val="00993B40"/>
    <w:rsid w:val="009B0AA5"/>
    <w:rsid w:val="009B1496"/>
    <w:rsid w:val="009C11B9"/>
    <w:rsid w:val="009C6202"/>
    <w:rsid w:val="00A12BCB"/>
    <w:rsid w:val="00A45B2C"/>
    <w:rsid w:val="00A46AA0"/>
    <w:rsid w:val="00A472D7"/>
    <w:rsid w:val="00A57A92"/>
    <w:rsid w:val="00A71C4B"/>
    <w:rsid w:val="00A728D4"/>
    <w:rsid w:val="00A9068B"/>
    <w:rsid w:val="00AE5B33"/>
    <w:rsid w:val="00AF1198"/>
    <w:rsid w:val="00AF4C03"/>
    <w:rsid w:val="00B03C25"/>
    <w:rsid w:val="00B1598A"/>
    <w:rsid w:val="00B1648E"/>
    <w:rsid w:val="00B20F52"/>
    <w:rsid w:val="00B226BB"/>
    <w:rsid w:val="00B31D4B"/>
    <w:rsid w:val="00B35185"/>
    <w:rsid w:val="00B46BAB"/>
    <w:rsid w:val="00B50C83"/>
    <w:rsid w:val="00B66A6E"/>
    <w:rsid w:val="00B70EF1"/>
    <w:rsid w:val="00BB1033"/>
    <w:rsid w:val="00BD3B5F"/>
    <w:rsid w:val="00BD4019"/>
    <w:rsid w:val="00BF2E4C"/>
    <w:rsid w:val="00C06A29"/>
    <w:rsid w:val="00C41B36"/>
    <w:rsid w:val="00C56FC2"/>
    <w:rsid w:val="00C8056A"/>
    <w:rsid w:val="00C825B7"/>
    <w:rsid w:val="00C94751"/>
    <w:rsid w:val="00CB16D1"/>
    <w:rsid w:val="00CB2008"/>
    <w:rsid w:val="00CD774B"/>
    <w:rsid w:val="00CE44E9"/>
    <w:rsid w:val="00CF0E92"/>
    <w:rsid w:val="00D000D3"/>
    <w:rsid w:val="00D11EFC"/>
    <w:rsid w:val="00D247D6"/>
    <w:rsid w:val="00D27FB4"/>
    <w:rsid w:val="00D466D4"/>
    <w:rsid w:val="00D748BA"/>
    <w:rsid w:val="00D8455A"/>
    <w:rsid w:val="00DA273D"/>
    <w:rsid w:val="00DB63D9"/>
    <w:rsid w:val="00DC2970"/>
    <w:rsid w:val="00DD3256"/>
    <w:rsid w:val="00E02BD0"/>
    <w:rsid w:val="00E2188F"/>
    <w:rsid w:val="00E2280C"/>
    <w:rsid w:val="00E66FC0"/>
    <w:rsid w:val="00ED2445"/>
    <w:rsid w:val="00EE3EAE"/>
    <w:rsid w:val="00F026AC"/>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Micheal White</cp:lastModifiedBy>
  <cp:revision>54</cp:revision>
  <dcterms:created xsi:type="dcterms:W3CDTF">2022-04-20T12:32:00Z</dcterms:created>
  <dcterms:modified xsi:type="dcterms:W3CDTF">2023-05-20T18:11:00Z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