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0D4FF"/>
          <w:spacing w:val="200"/>
          <w:sz w:val="20"/>
          <w:szCs w:val="20"/>
        </w:rPr>
        <w:t xml:space="preserve">▸ NULLBYTE ACADEMY</w:t>
      </w:r>
    </w:p>
    <w:p>
      <w:pPr>
        <w:spacing w:before="0" w:after="0"/>
        <w:jc w:val="center"/>
      </w:pPr>
      <w:r>
        <w:rPr>
          <w:rFonts w:ascii="Courier New" w:cs="Courier New" w:eastAsia="Courier New" w:hAnsi="Courier New"/>
          <w:color w:val="1E3A5F"/>
          <w:sz w:val="18"/>
          <w:szCs w:val="18"/>
        </w:rPr>
        <w:t xml:space="preserve">─────────────────────────────────────────────────────</w:t>
      </w:r>
    </w:p>
    <w:p>
      <w:pPr>
        <w:spacing w:before="320" w:after="80"/>
        <w:jc w:val="center"/>
      </w:pPr>
      <w:r>
        <w:rPr>
          <w:rFonts w:ascii="Arial" w:cs="Arial" w:eastAsia="Arial" w:hAnsi="Arial"/>
          <w:b/>
          <w:bCs/>
          <w:color w:val="FFFFFF"/>
          <w:sz w:val="64"/>
          <w:szCs w:val="64"/>
        </w:rPr>
        <w:t xml:space="preserve">SYSTEMS INTERNALS &amp;</w:t>
      </w:r>
    </w:p>
    <w:p>
      <w:pPr>
        <w:spacing w:before="0" w:after="80"/>
        <w:jc w:val="center"/>
      </w:pPr>
      <w:r>
        <w:rPr>
          <w:rFonts w:ascii="Arial" w:cs="Arial" w:eastAsia="Arial" w:hAnsi="Arial"/>
          <w:b/>
          <w:bCs/>
          <w:color w:val="00D4FF"/>
          <w:sz w:val="64"/>
          <w:szCs w:val="64"/>
        </w:rPr>
        <w:t xml:space="preserve">DEFENSIVE ARCHITECTURE</w:t>
      </w:r>
    </w:p>
    <w:p>
      <w:pPr>
        <w:spacing w:before="160" w:after="0"/>
        <w:jc w:val="center"/>
      </w:pPr>
      <w:r>
        <w:rPr>
          <w:rFonts w:ascii="Arial" w:cs="Arial" w:eastAsia="Arial" w:hAnsi="Arial"/>
          <w:color w:val="8899BB"/>
          <w:spacing w:val="80"/>
          <w:sz w:val="22"/>
          <w:szCs w:val="22"/>
        </w:rPr>
        <w:t xml:space="preserve">A COMPLETE CURRICULUM FOR SYSTEMS SECURITY RESEARCHERS</w:t>
      </w:r>
    </w:p>
    <w:p>
      <w:pPr>
        <w:spacing w:before="0" w:after="400"/>
        <w:jc w:val="center"/>
      </w:pPr>
      <w:r>
        <w:rPr>
          <w:rFonts w:ascii="Courier New" w:cs="Courier New" w:eastAsia="Courier New" w:hAnsi="Courier New"/>
          <w:color w:val="1E3A5F"/>
          <w:sz w:val="18"/>
          <w:szCs w:val="18"/>
        </w:rPr>
        <w:t xml:space="preserve">─────────────────────────────────────────────────────</w:t>
      </w:r>
    </w:p>
    <w:p>
      <w:pPr>
        <w:spacing w:before="0" w:after="80"/>
        <w:jc w:val="center"/>
      </w:pPr>
      <w:r>
        <w:rPr>
          <w:rFonts w:ascii="Arial" w:cs="Arial" w:eastAsia="Arial" w:hAnsi="Arial"/>
          <w:color w:val="FFB800"/>
          <w:sz w:val="28"/>
          <w:szCs w:val="28"/>
        </w:rPr>
        <w:t xml:space="preserve">Offensive Thinking. Defensive Architecture.</w:t>
      </w:r>
    </w:p>
    <w:p>
      <w:pPr>
        <w:spacing w:before="640" w:after="40"/>
        <w:jc w:val="center"/>
      </w:pPr>
      <w:r>
        <w:rPr>
          <w:rFonts w:ascii="Arial" w:cs="Arial" w:eastAsia="Arial" w:hAnsi="Arial"/>
          <w:color w:val="8899BB"/>
          <w:spacing w:val="120"/>
          <w:sz w:val="18"/>
          <w:szCs w:val="18"/>
        </w:rPr>
        <w:t xml:space="preserve">SECOND EDITION  ·  ADVANCED TRACK</w:t>
      </w:r>
    </w:p>
    <w:p>
      <w:pPr>
        <w:spacing w:before="0" w:after="40"/>
        <w:jc w:val="center"/>
      </w:pPr>
      <w:r>
        <w:rPr>
          <w:rFonts w:ascii="Courier New" w:cs="Courier New" w:eastAsia="Courier New" w:hAnsi="Courier New"/>
          <w:color w:val="00D4FF"/>
          <w:sz w:val="18"/>
          <w:szCs w:val="18"/>
        </w:rPr>
        <w:t xml:space="preserve">mrwhite4939@gmail.com</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Program Overview</w:t>
      </w:r>
    </w:p>
    <w:p>
      <w:pPr>
        <w:pStyle w:val="Heading2"/>
        <w:pBdr>
          <w:left w:val="single" w:color="00D4FF" w:sz="16" w:space="8"/>
        </w:pBdr>
        <w:spacing w:before="400" w:after="180"/>
        <w:ind w:left="180"/>
      </w:pPr>
      <w:r>
        <w:rPr>
          <w:rFonts w:ascii="Arial" w:cs="Arial" w:eastAsia="Arial" w:hAnsi="Arial"/>
          <w:b/>
          <w:bCs/>
          <w:color w:val="FFFFFF"/>
          <w:sz w:val="30"/>
          <w:szCs w:val="30"/>
        </w:rPr>
        <w:t xml:space="preserve">Vision</w:t>
      </w:r>
    </w:p>
    <w:p>
      <w:pPr>
        <w:spacing w:before="120" w:after="120"/>
      </w:pPr>
      <w:r>
        <w:rPr>
          <w:rFonts w:ascii="Arial" w:cs="Arial" w:eastAsia="Arial" w:hAnsi="Arial"/>
          <w:color w:val="C8D6E8"/>
          <w:sz w:val="22"/>
          <w:szCs w:val="22"/>
        </w:rPr>
        <w:t xml:space="preserve">NullByte Academy exists for one reason: to produce engineers who think at the byte level. Not tool operators. Not script kiddies. Engineers who can read a memory map, reason through a register trace, and design defensive systems from first principles.</w:t>
      </w:r>
    </w:p>
    <w:p>
      <w:pPr>
        <w:spacing w:before="120" w:after="120"/>
      </w:pPr>
      <w:r>
        <w:rPr>
          <w:rFonts w:ascii="Arial" w:cs="Arial" w:eastAsia="Arial" w:hAnsi="Arial"/>
          <w:color w:val="C8D6E8"/>
          <w:sz w:val="22"/>
          <w:szCs w:val="22"/>
        </w:rPr>
        <w:t xml:space="preserve">Most security training teaches you what happened. NullByte teaches you why it's possible — and more importantly, how to build systems that force attackers into impossible constraints.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Core Philosophy</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FOUNDATIONAL PRINCIPLE</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Tools are secondary. Mental modeling is primary. Byte-level reasoning is mandatory. You cannot defend a system you don't fully understand.</w:t>
      </w:r>
    </w:p>
    <w:p>
      <w:pPr>
        <w:spacing w:before="120" w:after="120"/>
      </w:pPr>
      <w:r>
        <w:rPr>
          <w:rFonts w:ascii="Arial" w:cs="Arial" w:eastAsia="Arial" w:hAnsi="Arial"/>
          <w:color w:val="C8D6E8"/>
          <w:sz w:val="22"/>
          <w:szCs w:val="22"/>
        </w:rPr>
        <w:t xml:space="preserve">The curriculum is structured around a simple observation: every security vulnerability is the result of an assumption that breaks at runtime. Buffer overflows exist because C trusts the programmer. Use-after-free bugs exist because manual memory management assumes discipline. Format string vulnerabilities exist because printf trusts its input.</w:t>
      </w:r>
    </w:p>
    <w:p>
      <w:pPr>
        <w:spacing w:before="120" w:after="120"/>
      </w:pPr>
      <w:r>
        <w:rPr>
          <w:rFonts w:ascii="Arial" w:cs="Arial" w:eastAsia="Arial" w:hAnsi="Arial"/>
          <w:color w:val="C8D6E8"/>
          <w:sz w:val="22"/>
          <w:szCs w:val="22"/>
        </w:rPr>
        <w:t xml:space="preserve">Understanding the architecture of failure is the first step toward designing systems where failure is structurally impossible — or at minimum, structurally expensive.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Instructor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FIELD</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BACKGROUND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Specialization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Low-level systems, memory architecture, defensive engineering</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Research Focus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Exploit mitigations, binary analysis, secure compiler design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Teaching Style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First-principles reasoning; architectural thinking over tool fluency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Contact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mrwhite4939@gmail.com</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Philosophy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If you can't explain it in assembly, you don't understand it</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Learning Objectives</w:t>
      </w:r>
    </w:p>
    <w:p>
      <w:pPr>
        <w:spacing w:before="120" w:after="120"/>
      </w:pPr>
      <w:r>
        <w:rPr>
          <w:rFonts w:ascii="Arial" w:cs="Arial" w:eastAsia="Arial" w:hAnsi="Arial"/>
          <w:color w:val="C8D6E8"/>
          <w:sz w:val="22"/>
          <w:szCs w:val="22"/>
        </w:rPr>
        <w:t xml:space="preserve">By completing this curriculum, students will be able to:</w:t>
      </w:r>
    </w:p>
    <w:p>
      <w:pPr>
        <w:pStyle w:val="ListParagraph"/>
        <w:numPr>
          <w:ilvl w:val="0"/>
          <w:numId w:val="2"/>
        </w:numPr>
        <w:spacing w:before="60" w:after="60"/>
      </w:pPr>
      <w:r>
        <w:rPr>
          <w:rFonts w:ascii="Arial" w:cs="Arial" w:eastAsia="Arial" w:hAnsi="Arial"/>
          <w:color w:val="C8D6E8"/>
          <w:sz w:val="22"/>
          <w:szCs w:val="22"/>
        </w:rPr>
        <w:t xml:space="preserve">Reconstruct the execution state of a program from first principles — registers, stack, heap, and code segments — without relying on tooling.</w:t>
      </w:r>
    </w:p>
    <w:p>
      <w:pPr>
        <w:pStyle w:val="ListParagraph"/>
        <w:numPr>
          <w:ilvl w:val="0"/>
          <w:numId w:val="2"/>
        </w:numPr>
        <w:spacing w:before="60" w:after="60"/>
      </w:pPr>
      <w:r>
        <w:rPr>
          <w:rFonts w:ascii="Arial" w:cs="Arial" w:eastAsia="Arial" w:hAnsi="Arial"/>
          <w:color w:val="C8D6E8"/>
          <w:sz w:val="22"/>
          <w:szCs w:val="22"/>
        </w:rPr>
        <w:t xml:space="preserve">Reason about memory corruption architecturally: understand what boundary violations mean at the hardware level, not just syntactically.</w:t>
      </w:r>
    </w:p>
    <w:p>
      <w:pPr>
        <w:pStyle w:val="ListParagraph"/>
        <w:numPr>
          <w:ilvl w:val="0"/>
          <w:numId w:val="2"/>
        </w:numPr>
        <w:spacing w:before="60" w:after="60"/>
      </w:pPr>
      <w:r>
        <w:rPr>
          <w:rFonts w:ascii="Arial" w:cs="Arial" w:eastAsia="Arial" w:hAnsi="Arial"/>
          <w:color w:val="C8D6E8"/>
          <w:sz w:val="22"/>
          <w:szCs w:val="22"/>
        </w:rPr>
        <w:t xml:space="preserve">Analyze protection mechanisms by their threat model assumptions — understand not just what ASLR does, but what attacker constraint it creates and what it does not.</w:t>
      </w:r>
    </w:p>
    <w:p>
      <w:pPr>
        <w:pStyle w:val="ListParagraph"/>
        <w:numPr>
          <w:ilvl w:val="0"/>
          <w:numId w:val="2"/>
        </w:numPr>
        <w:spacing w:before="60" w:after="60"/>
      </w:pPr>
      <w:r>
        <w:rPr>
          <w:rFonts w:ascii="Arial" w:cs="Arial" w:eastAsia="Arial" w:hAnsi="Arial"/>
          <w:color w:val="C8D6E8"/>
          <w:sz w:val="22"/>
          <w:szCs w:val="22"/>
        </w:rPr>
        <w:t xml:space="preserve">Read and decode machine code at the opcode level, including ModR/M and SIB byte encoding.</w:t>
      </w:r>
    </w:p>
    <w:p>
      <w:pPr>
        <w:pStyle w:val="ListParagraph"/>
        <w:numPr>
          <w:ilvl w:val="0"/>
          <w:numId w:val="2"/>
        </w:numPr>
        <w:spacing w:before="60" w:after="60"/>
      </w:pPr>
      <w:r>
        <w:rPr>
          <w:rFonts w:ascii="Arial" w:cs="Arial" w:eastAsia="Arial" w:hAnsi="Arial"/>
          <w:color w:val="C8D6E8"/>
          <w:sz w:val="22"/>
          <w:szCs w:val="22"/>
        </w:rPr>
        <w:t xml:space="preserve">Design safe laboratory environments for observational security research.</w:t>
      </w:r>
    </w:p>
    <w:p>
      <w:pPr>
        <w:pStyle w:val="ListParagraph"/>
        <w:numPr>
          <w:ilvl w:val="0"/>
          <w:numId w:val="2"/>
        </w:numPr>
        <w:spacing w:before="60" w:after="60"/>
      </w:pPr>
      <w:r>
        <w:rPr>
          <w:rFonts w:ascii="Arial" w:cs="Arial" w:eastAsia="Arial" w:hAnsi="Arial"/>
          <w:color w:val="C8D6E8"/>
          <w:sz w:val="22"/>
          <w:szCs w:val="22"/>
        </w:rPr>
        <w:t xml:space="preserve">Produce professional-grade vulnerability documentation using responsible disclosure frameworks.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Skill Roadmap</w:t>
      </w:r>
    </w:p>
    <w:p>
      <w:pPr>
        <w:pStyle w:val="Heading3"/>
        <w:spacing w:before="300" w:after="120"/>
      </w:pPr>
      <w:r>
        <w:rPr>
          <w:rFonts w:ascii="Arial" w:cs="Arial" w:eastAsia="Arial" w:hAnsi="Arial"/>
          <w:b/>
          <w:bCs/>
          <w:color w:val="FFB800"/>
          <w:sz w:val="24"/>
          <w:szCs w:val="24"/>
        </w:rPr>
        <w:t xml:space="preserve">Level 1 — Architecture Literacy</w:t>
      </w:r>
    </w:p>
    <w:p>
      <w:pPr>
        <w:spacing w:before="120" w:after="120"/>
      </w:pPr>
      <w:r>
        <w:rPr>
          <w:rFonts w:ascii="Arial" w:cs="Arial" w:eastAsia="Arial" w:hAnsi="Arial"/>
          <w:color w:val="C8D6E8"/>
          <w:sz w:val="22"/>
          <w:szCs w:val="22"/>
        </w:rPr>
        <w:t xml:space="preserve">The foundation. You must be able to draw the virtual address space from memory, explain what happens during a function call at the register level, and read basic x86-64 assembly before any other topic makes sense. Students without this foundation are guessing, not reasoning.</w:t>
      </w:r>
    </w:p>
    <w:p>
      <w:pPr>
        <w:pStyle w:val="ListParagraph"/>
        <w:numPr>
          <w:ilvl w:val="0"/>
          <w:numId w:val="2"/>
        </w:numPr>
        <w:spacing w:before="60" w:after="60"/>
      </w:pPr>
      <w:r>
        <w:rPr>
          <w:rFonts w:ascii="Arial" w:cs="Arial" w:eastAsia="Arial" w:hAnsi="Arial"/>
          <w:color w:val="C8D6E8"/>
          <w:sz w:val="22"/>
          <w:szCs w:val="22"/>
        </w:rPr>
        <w:t xml:space="preserve">Virtual address space layout (segments, regions, permissions)</w:t>
      </w:r>
    </w:p>
    <w:p>
      <w:pPr>
        <w:pStyle w:val="ListParagraph"/>
        <w:numPr>
          <w:ilvl w:val="0"/>
          <w:numId w:val="2"/>
        </w:numPr>
        <w:spacing w:before="60" w:after="60"/>
      </w:pPr>
      <w:r>
        <w:rPr>
          <w:rFonts w:ascii="Arial" w:cs="Arial" w:eastAsia="Arial" w:hAnsi="Arial"/>
          <w:color w:val="C8D6E8"/>
          <w:sz w:val="22"/>
          <w:szCs w:val="22"/>
        </w:rPr>
        <w:t xml:space="preserve">CPU register architecture and calling conventions</w:t>
      </w:r>
    </w:p>
    <w:p>
      <w:pPr>
        <w:pStyle w:val="ListParagraph"/>
        <w:numPr>
          <w:ilvl w:val="0"/>
          <w:numId w:val="2"/>
        </w:numPr>
        <w:spacing w:before="60" w:after="60"/>
      </w:pPr>
      <w:r>
        <w:rPr>
          <w:rFonts w:ascii="Arial" w:cs="Arial" w:eastAsia="Arial" w:hAnsi="Arial"/>
          <w:color w:val="C8D6E8"/>
          <w:sz w:val="22"/>
          <w:szCs w:val="22"/>
        </w:rPr>
        <w:t xml:space="preserve">Stack frame construction and teardown</w:t>
      </w:r>
    </w:p>
    <w:p>
      <w:pPr>
        <w:pStyle w:val="ListParagraph"/>
        <w:numPr>
          <w:ilvl w:val="0"/>
          <w:numId w:val="2"/>
        </w:numPr>
        <w:spacing w:before="60" w:after="60"/>
      </w:pPr>
      <w:r>
        <w:rPr>
          <w:rFonts w:ascii="Arial" w:cs="Arial" w:eastAsia="Arial" w:hAnsi="Arial"/>
          <w:color w:val="C8D6E8"/>
          <w:sz w:val="22"/>
          <w:szCs w:val="22"/>
        </w:rPr>
        <w:t xml:space="preserve">Basic opcode decoding and hex literacy</w:t>
      </w:r>
    </w:p>
    <w:p>
      <w:pPr>
        <w:pStyle w:val="Heading3"/>
        <w:spacing w:before="300" w:after="120"/>
      </w:pPr>
      <w:r>
        <w:rPr>
          <w:rFonts w:ascii="Arial" w:cs="Arial" w:eastAsia="Arial" w:hAnsi="Arial"/>
          <w:b/>
          <w:bCs/>
          <w:color w:val="FFB800"/>
          <w:sz w:val="24"/>
          <w:szCs w:val="24"/>
        </w:rPr>
        <w:t xml:space="preserve">Level 2 — Corruption Theory &amp; Defense Engineering</w:t>
      </w:r>
    </w:p>
    <w:p>
      <w:pPr>
        <w:spacing w:before="120" w:after="120"/>
      </w:pPr>
      <w:r>
        <w:rPr>
          <w:rFonts w:ascii="Arial" w:cs="Arial" w:eastAsia="Arial" w:hAnsi="Arial"/>
          <w:color w:val="C8D6E8"/>
          <w:sz w:val="22"/>
          <w:szCs w:val="22"/>
        </w:rPr>
        <w:t xml:space="preserve">With the foundation in place, we examine how systems break. This is not an offensive hacking course — it is a study of structural failure modes, which is the only way to design systems that don't fail.</w:t>
      </w:r>
    </w:p>
    <w:p>
      <w:pPr>
        <w:pStyle w:val="ListParagraph"/>
        <w:numPr>
          <w:ilvl w:val="0"/>
          <w:numId w:val="2"/>
        </w:numPr>
        <w:spacing w:before="60" w:after="60"/>
      </w:pPr>
      <w:r>
        <w:rPr>
          <w:rFonts w:ascii="Arial" w:cs="Arial" w:eastAsia="Arial" w:hAnsi="Arial"/>
          <w:color w:val="C8D6E8"/>
          <w:sz w:val="22"/>
          <w:szCs w:val="22"/>
        </w:rPr>
        <w:t xml:space="preserve">Stack and heap corruption mechanics (conceptual)</w:t>
      </w:r>
    </w:p>
    <w:p>
      <w:pPr>
        <w:pStyle w:val="ListParagraph"/>
        <w:numPr>
          <w:ilvl w:val="0"/>
          <w:numId w:val="2"/>
        </w:numPr>
        <w:spacing w:before="60" w:after="60"/>
      </w:pPr>
      <w:r>
        <w:rPr>
          <w:rFonts w:ascii="Arial" w:cs="Arial" w:eastAsia="Arial" w:hAnsi="Arial"/>
          <w:color w:val="C8D6E8"/>
          <w:sz w:val="22"/>
          <w:szCs w:val="22"/>
        </w:rPr>
        <w:t xml:space="preserve">Control flow integrity breakdown and restoration</w:t>
      </w:r>
    </w:p>
    <w:p>
      <w:pPr>
        <w:pStyle w:val="ListParagraph"/>
        <w:numPr>
          <w:ilvl w:val="0"/>
          <w:numId w:val="2"/>
        </w:numPr>
        <w:spacing w:before="60" w:after="60"/>
      </w:pPr>
      <w:r>
        <w:rPr>
          <w:rFonts w:ascii="Arial" w:cs="Arial" w:eastAsia="Arial" w:hAnsi="Arial"/>
          <w:color w:val="C8D6E8"/>
          <w:sz w:val="22"/>
          <w:szCs w:val="22"/>
        </w:rPr>
        <w:t xml:space="preserve">Protection mechanism design: NX, ASLR, PIE, canaries, CFI, shadow stacks</w:t>
      </w:r>
    </w:p>
    <w:p>
      <w:pPr>
        <w:pStyle w:val="ListParagraph"/>
        <w:numPr>
          <w:ilvl w:val="0"/>
          <w:numId w:val="2"/>
        </w:numPr>
        <w:spacing w:before="60" w:after="60"/>
      </w:pPr>
      <w:r>
        <w:rPr>
          <w:rFonts w:ascii="Arial" w:cs="Arial" w:eastAsia="Arial" w:hAnsi="Arial"/>
          <w:color w:val="C8D6E8"/>
          <w:sz w:val="22"/>
          <w:szCs w:val="22"/>
        </w:rPr>
        <w:t xml:space="preserve">Payload architecture constraints and environmental assumptions (theoretical)</w:t>
      </w:r>
    </w:p>
    <w:p>
      <w:pPr>
        <w:pStyle w:val="Heading3"/>
        <w:spacing w:before="300" w:after="120"/>
      </w:pPr>
      <w:r>
        <w:rPr>
          <w:rFonts w:ascii="Arial" w:cs="Arial" w:eastAsia="Arial" w:hAnsi="Arial"/>
          <w:b/>
          <w:bCs/>
          <w:color w:val="FFB800"/>
          <w:sz w:val="24"/>
          <w:szCs w:val="24"/>
        </w:rPr>
        <w:t xml:space="preserve">Level 3 — Research Methodology &amp; Responsible Practice</w:t>
      </w:r>
    </w:p>
    <w:p>
      <w:pPr>
        <w:spacing w:before="120" w:after="120"/>
      </w:pPr>
      <w:r>
        <w:rPr>
          <w:rFonts w:ascii="Arial" w:cs="Arial" w:eastAsia="Arial" w:hAnsi="Arial"/>
          <w:color w:val="C8D6E8"/>
          <w:sz w:val="22"/>
          <w:szCs w:val="22"/>
        </w:rPr>
        <w:t xml:space="preserve">The capstone level turns architecture knowledge into research capability. Students learn to conduct structured vulnerability research within an ethical framework, produce professional documentation, and contribute to the security community responsibly.</w:t>
      </w:r>
    </w:p>
    <w:p>
      <w:pPr>
        <w:pStyle w:val="ListParagraph"/>
        <w:numPr>
          <w:ilvl w:val="0"/>
          <w:numId w:val="2"/>
        </w:numPr>
        <w:spacing w:before="60" w:after="60"/>
      </w:pPr>
      <w:r>
        <w:rPr>
          <w:rFonts w:ascii="Arial" w:cs="Arial" w:eastAsia="Arial" w:hAnsi="Arial"/>
          <w:color w:val="C8D6E8"/>
          <w:sz w:val="22"/>
          <w:szCs w:val="22"/>
        </w:rPr>
        <w:t xml:space="preserve">Static and dynamic binary analysis workflows</w:t>
      </w:r>
    </w:p>
    <w:p>
      <w:pPr>
        <w:pStyle w:val="ListParagraph"/>
        <w:numPr>
          <w:ilvl w:val="0"/>
          <w:numId w:val="2"/>
        </w:numPr>
        <w:spacing w:before="60" w:after="60"/>
      </w:pPr>
      <w:r>
        <w:rPr>
          <w:rFonts w:ascii="Arial" w:cs="Arial" w:eastAsia="Arial" w:hAnsi="Arial"/>
          <w:color w:val="C8D6E8"/>
          <w:sz w:val="22"/>
          <w:szCs w:val="22"/>
        </w:rPr>
        <w:t xml:space="preserve">Crash triage and root cause analysis methodology</w:t>
      </w:r>
    </w:p>
    <w:p>
      <w:pPr>
        <w:pStyle w:val="ListParagraph"/>
        <w:numPr>
          <w:ilvl w:val="0"/>
          <w:numId w:val="2"/>
        </w:numPr>
        <w:spacing w:before="60" w:after="60"/>
      </w:pPr>
      <w:r>
        <w:rPr>
          <w:rFonts w:ascii="Arial" w:cs="Arial" w:eastAsia="Arial" w:hAnsi="Arial"/>
          <w:color w:val="C8D6E8"/>
          <w:sz w:val="22"/>
          <w:szCs w:val="22"/>
        </w:rPr>
        <w:t xml:space="preserve">Responsible disclosure and CVE process</w:t>
      </w:r>
    </w:p>
    <w:p>
      <w:pPr>
        <w:pStyle w:val="ListParagraph"/>
        <w:numPr>
          <w:ilvl w:val="0"/>
          <w:numId w:val="2"/>
        </w:numPr>
        <w:spacing w:before="60" w:after="60"/>
      </w:pPr>
      <w:r>
        <w:rPr>
          <w:rFonts w:ascii="Arial" w:cs="Arial" w:eastAsia="Arial" w:hAnsi="Arial"/>
          <w:color w:val="C8D6E8"/>
          <w:sz w:val="22"/>
          <w:szCs w:val="22"/>
        </w:rPr>
        <w:t xml:space="preserve">Fuzzing theory and safety-bounded lab design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Career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CAREER PATH</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RELEVANT MODULES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Security Engineer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All modules, emphasis on Modules 5 &amp; 7</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Reverse Engineer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Modules 1, 4, 6</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Vulnerability Researcher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Modules 2, 3, 7</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Defensive Architect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Modules 5, 7, all Protection sections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Malware Analyst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Modules 1, 4, 6</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Security Educator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Entire curriculum</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Final Research Project</w:t>
      </w:r>
    </w:p>
    <w:p>
      <w:pPr>
        <w:spacing w:before="120" w:after="120"/>
      </w:pPr>
      <w:r>
        <w:rPr>
          <w:rFonts w:ascii="Arial" w:cs="Arial" w:eastAsia="Arial" w:hAnsi="Arial"/>
          <w:color w:val="C8D6E8"/>
          <w:sz w:val="22"/>
          <w:szCs w:val="22"/>
        </w:rPr>
        <w:t xml:space="preserve">Each student completes a capstone research project consisting of three deliverables: a binary analysis report documenting the internal structure of a provided sample executable, a protection mechanism analysis evaluating the defensive posture of a target system, and a responsible disclosure documentation package for a hypothetical vulnerability. All work is conducted in isolated lab environments using observational techniques only.</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1 — Execution Internals &amp; CPU Architecture</w:t>
      </w:r>
    </w:p>
    <w:p>
      <w:pPr>
        <w:spacing w:before="120" w:after="120"/>
      </w:pPr>
      <w:r>
        <w:rPr>
          <w:rFonts w:ascii="Arial" w:cs="Arial" w:eastAsia="Arial" w:hAnsi="Arial"/>
          <w:color w:val="C8D6E8"/>
          <w:sz w:val="22"/>
          <w:szCs w:val="22"/>
        </w:rPr>
        <w:t xml:space="preserve">Before you can think about security, you need to think about execution. Not in the abstract sense of 'code runs and produces output' — but in the precise sense of what the CPU does, instruction by instruction, to transform bytes in memory into observable behavior. This module builds that mental model from scratch.</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The Fetch-Decode-Execute Cycle</w:t>
      </w:r>
    </w:p>
    <w:p>
      <w:pPr>
        <w:spacing w:before="120" w:after="120"/>
      </w:pPr>
      <w:r>
        <w:rPr>
          <w:rFonts w:ascii="Arial" w:cs="Arial" w:eastAsia="Arial" w:hAnsi="Arial"/>
          <w:color w:val="C8D6E8"/>
          <w:sz w:val="22"/>
          <w:szCs w:val="22"/>
        </w:rPr>
        <w:t xml:space="preserve">Every modern CPU — regardless of architecture — operates on the same fundamental loop. The instruction pointer (RIP on x86-64) contains the address of the next instruction to execute. The CPU reads bytes from that address, interprets those bytes as an instruction, executes it, and updates RIP. Repeat indefinitely until the process terminates or the machine powers off.</w:t>
      </w:r>
    </w:p>
    <w:p>
      <w:pPr>
        <w:spacing w:before="120" w:after="120"/>
      </w:pPr>
      <w:r>
        <w:rPr>
          <w:rFonts w:ascii="Arial" w:cs="Arial" w:eastAsia="Arial" w:hAnsi="Arial"/>
          <w:color w:val="C8D6E8"/>
          <w:sz w:val="22"/>
          <w:szCs w:val="22"/>
        </w:rPr>
        <w:t xml:space="preserve">This sounds simple. The security implications are not. Because RIP is just a register — a value in hardware — anything that can modify that value controls execution. The entire history of control-flow exploitation is the history of attackers finding ways to write arbitrary values into RIP or its equivalent.</w:t>
      </w:r>
    </w:p>
    <w:p>
      <w:pPr>
        <w:pStyle w:val="Heading3"/>
        <w:spacing w:before="300" w:after="120"/>
      </w:pPr>
      <w:r>
        <w:rPr>
          <w:rFonts w:ascii="Arial" w:cs="Arial" w:eastAsia="Arial" w:hAnsi="Arial"/>
          <w:b/>
          <w:bCs/>
          <w:color w:val="FFB800"/>
          <w:sz w:val="24"/>
          <w:szCs w:val="24"/>
        </w:rPr>
        <w:t xml:space="preserve">Instruction Pointer Evolution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PROGRAM START                FUNCTION CALL               RETURN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RIP = 0x401000               CALL pushes next addr       RET pops saved RIP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fetch instr at 0x401000      RIP = target_function       RIP = saved address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decode: 55 = PUSH RBP        stack grows downward        stack shrinks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execute: save RBP            RIP = 0x401080              execution continues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RIP += 1 → 0x401001                                      at original site</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WHY THIS MATTERS</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RIP integrity is execution integrity. If an attacker writes a controlled value to the stack slot that RET will load into RIP, they redirect execution. Every stack-based control flow attack reduces to this: corrupt the saved return address, poison RIP on RET.</w:t>
      </w:r>
    </w:p>
    <w:p>
      <w:pPr>
        <w:pStyle w:val="Heading2"/>
        <w:pBdr>
          <w:left w:val="single" w:color="00D4FF" w:sz="16" w:space="8"/>
        </w:pBdr>
        <w:spacing w:before="400" w:after="180"/>
        <w:ind w:left="180"/>
      </w:pPr>
      <w:r>
        <w:rPr>
          <w:rFonts w:ascii="Arial" w:cs="Arial" w:eastAsia="Arial" w:hAnsi="Arial"/>
          <w:b/>
          <w:bCs/>
          <w:color w:val="FFFFFF"/>
          <w:sz w:val="30"/>
          <w:szCs w:val="30"/>
        </w:rPr>
        <w:t xml:space="preserve">Register Architecture</w:t>
      </w:r>
    </w:p>
    <w:p>
      <w:pPr>
        <w:pStyle w:val="Heading3"/>
        <w:spacing w:before="300" w:after="120"/>
      </w:pPr>
      <w:r>
        <w:rPr>
          <w:rFonts w:ascii="Arial" w:cs="Arial" w:eastAsia="Arial" w:hAnsi="Arial"/>
          <w:b/>
          <w:bCs/>
          <w:color w:val="FFB800"/>
          <w:sz w:val="24"/>
          <w:szCs w:val="24"/>
        </w:rPr>
        <w:t xml:space="preserve">General-Purpose Registers (x86-64)</w:t>
      </w:r>
    </w:p>
    <w:p>
      <w:pPr>
        <w:spacing w:before="120" w:after="120"/>
      </w:pPr>
      <w:r>
        <w:rPr>
          <w:rFonts w:ascii="Arial" w:cs="Arial" w:eastAsia="Arial" w:hAnsi="Arial"/>
          <w:color w:val="C8D6E8"/>
          <w:sz w:val="22"/>
          <w:szCs w:val="22"/>
        </w:rPr>
        <w:t xml:space="preserve">x86-64 provides 16 general-purpose 64-bit registers. Their names carry historical baggage from the 8086 era, but their modern roles are shaped by the calling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REGISTER</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ROLE &amp; NOTES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RAX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Accumulator. Return value for integer/pointer types. Quotient in division.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RBX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Base register. Callee-saved (must be preserved across calls).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RCX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Counter. 4th argument (Linux), 1st argument (Windows x64).</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RDX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Data. 3rd argument (Linux), 2nd argument (Windows x64). Remainder in division.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RSI</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Source Index. 2nd argument (Linux). Often: source pointer in memory ops.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RDI</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Destination Index. 1st argument (Linux). Often: destination pointer.</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RSP</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Stack Pointer. Points to top of stack. Never clobber without intent.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RBP</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Base Pointer. Frame pointer in traditional ABIs. Callee-saved.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R8–R15</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Extended GPRs. R8–R9 are 5th/6th args (Linux). R10–R15 are caller-saved.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RIP</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Instruction Pointer. Not directly writable; updated by branches and calls.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RFLAGS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Status flags. CF, ZF, SF, OF, PF, AF — condition codes for branches.</w:t>
            </w:r>
          </w:p>
        </w:tc>
      </w:tr>
    </w:tbl>
    <w:p>
      <w:pPr>
        <w:pStyle w:val="Heading3"/>
        <w:spacing w:before="300" w:after="120"/>
      </w:pPr>
      <w:r>
        <w:rPr>
          <w:rFonts w:ascii="Arial" w:cs="Arial" w:eastAsia="Arial" w:hAnsi="Arial"/>
          <w:b/>
          <w:bCs/>
          <w:color w:val="FFB800"/>
          <w:sz w:val="24"/>
          <w:szCs w:val="24"/>
        </w:rPr>
        <w:t xml:space="preserve">Register Width Aliasing</w:t>
      </w:r>
    </w:p>
    <w:p>
      <w:pPr>
        <w:spacing w:before="120" w:after="120"/>
      </w:pPr>
      <w:r>
        <w:rPr>
          <w:rFonts w:ascii="Arial" w:cs="Arial" w:eastAsia="Arial" w:hAnsi="Arial"/>
          <w:color w:val="C8D6E8"/>
          <w:sz w:val="22"/>
          <w:szCs w:val="22"/>
        </w:rPr>
        <w:t xml:space="preserve">Each 64-bit register has sub-register names that alias the same physical storage. This aliasing has security implications: writing to a 32-bit sub-register zero-extends into the 64-bit register. Writing to an 8-bit or 16-bit sub-register does not — it only modifies that portion.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64-bit: RAX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32-bit:      EAX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16-bit:             AX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8-bit high:               AH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8-bit low:                    AL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MOV EAX, 0x12345678   → RAX = 0x0000000012345678  (zero-extends)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MOV AX, 0xFFFF        → RAX = 0x00000000FFFF5678  (no zero-extend)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MOV AL, 0xAA          → RAX = 0x00000000FFFFAAxx  (low byte only)</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Stack Frame Construction</w:t>
      </w:r>
    </w:p>
    <w:p>
      <w:pPr>
        <w:spacing w:before="120" w:after="120"/>
      </w:pPr>
      <w:r>
        <w:rPr>
          <w:rFonts w:ascii="Arial" w:cs="Arial" w:eastAsia="Arial" w:hAnsi="Arial"/>
          <w:color w:val="C8D6E8"/>
          <w:sz w:val="22"/>
          <w:szCs w:val="22"/>
        </w:rPr>
        <w:t xml:space="preserve">The stack is a LIFO region that grows downward in virtual address space on x86. 'Downward' means each push decrements RSP and writes to the new RSP. The relationship between RSP and RBP defines a frame.</w:t>
      </w:r>
    </w:p>
    <w:p>
      <w:pPr>
        <w:pStyle w:val="Heading3"/>
        <w:spacing w:before="300" w:after="120"/>
      </w:pPr>
      <w:r>
        <w:rPr>
          <w:rFonts w:ascii="Arial" w:cs="Arial" w:eastAsia="Arial" w:hAnsi="Arial"/>
          <w:b/>
          <w:bCs/>
          <w:color w:val="FFB800"/>
          <w:sz w:val="24"/>
          <w:szCs w:val="24"/>
        </w:rPr>
        <w:t xml:space="preserve">Function Prologue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Standard prologue — executed at start of every non-leaf function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PUSH RBP          ; Save caller's frame pointer</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RSP -= 8, MEM[RSP] = old RBP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MOV  RBP, RSP     ; Establish new frame pointer</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RBP now = RSP (top of current frame)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SUB  RSP, 0x30    ; Allocate 48 bytes for local variables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RSP -= 0x30 (moves down in memory)</w:t>
      </w:r>
    </w:p>
    <w:p>
      <w:pPr>
        <w:pStyle w:val="Heading3"/>
        <w:spacing w:before="300" w:after="120"/>
      </w:pPr>
      <w:r>
        <w:rPr>
          <w:rFonts w:ascii="Arial" w:cs="Arial" w:eastAsia="Arial" w:hAnsi="Arial"/>
          <w:b/>
          <w:bCs/>
          <w:color w:val="FFB800"/>
          <w:sz w:val="24"/>
          <w:szCs w:val="24"/>
        </w:rPr>
        <w:t xml:space="preserve">Frame Layout — Memory View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HIGH ADDRESS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caller's locals            │  ← above caller's RBP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caller's saved RBP             │  ← [RBP+16]</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return address              │  ← [RBP+8]  ← RET loads this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RBP (frame boundary)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saved RBP of caller           │  ← [RBP+0]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local variable 1            │  ← [RBP-8]</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local variable 2            │  ← [RBP-16]</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local variable 3            │  ← [RBP-24]</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(padding to align)          │  ← [RBP-32]</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RSP (current top of stack)</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LOW ADDRESS</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DEFENSIVE INSIGHT</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The return address at [RBP+8] is the most valuable target in a stack frame. Its location relative to local buffers determines exploitability. A buffer at [RBP-64] growing upward toward [RBP+8] with no bounds checking is the textbook vulnerability. This spatial relationship — not the overflow itself — is the structural problem stack canaries were designed to detect.</w:t>
      </w:r>
    </w:p>
    <w:p>
      <w:pPr>
        <w:pStyle w:val="Heading3"/>
        <w:spacing w:before="300" w:after="120"/>
      </w:pPr>
      <w:r>
        <w:rPr>
          <w:rFonts w:ascii="Arial" w:cs="Arial" w:eastAsia="Arial" w:hAnsi="Arial"/>
          <w:b/>
          <w:bCs/>
          <w:color w:val="FFB800"/>
          <w:sz w:val="24"/>
          <w:szCs w:val="24"/>
        </w:rPr>
        <w:t xml:space="preserve">Function Epilogue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Standard epilogue — teardown of frame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MOV  RSP, RBP     ; Restore RSP to frame base (reclaims locals)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POP  RBP          ; Restore caller's RBP from stack</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RSP += 8</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RET               ; Pop return address into RIP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RSP += 8, RIP = MEM[old RSP]</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Calling Conventions</w:t>
      </w:r>
    </w:p>
    <w:p>
      <w:pPr>
        <w:spacing w:before="120" w:after="120"/>
      </w:pPr>
      <w:r>
        <w:rPr>
          <w:rFonts w:ascii="Arial" w:cs="Arial" w:eastAsia="Arial" w:hAnsi="Arial"/>
          <w:color w:val="C8D6E8"/>
          <w:sz w:val="22"/>
          <w:szCs w:val="22"/>
        </w:rPr>
        <w:t xml:space="preserve">A calling convention is a contract between caller and callee about who owns which registers, how arguments are passed, and who cleans the stack. Violating this contract produces undefined behavior — often silently, and occasionally with security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CONVENTION ELEMENT</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SYSTEM V AMD64 (Linux)  vs  Windows x64</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1</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RDI  vs  RCX</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2</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RSI  vs  RDX</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3</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RDX  vs  R8</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4</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RCX  vs  R9</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5</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R8   vs  stack</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Integer arg 6</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R9   vs  stack</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Return value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RAX  vs  RAX (same)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Callee-saved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RBX,RBP,R12–R15  vs  RBX,RBP,RDI,RSI,R12–R15</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Caller-saved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RAX,RCX,RDX,RSI,RDI,R8–R11  vs  RAX,RCX,RDX,R8–R11</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Shadow space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vs  32 bytes (caller allocates before CALL)</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Stack alignment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16-byte before CALL  vs  16-byte before CALL</w:t>
            </w:r>
          </w:p>
        </w:tc>
      </w:tr>
    </w:tbl>
    <w:p>
      <w:pPr>
        <w:spacing w:before="120" w:after="120"/>
      </w:pPr>
      <w:r>
        <w:rPr>
          <w:rFonts w:ascii="Arial" w:cs="Arial" w:eastAsia="Arial" w:hAnsi="Arial"/>
          <w:color w:val="C8D6E8"/>
          <w:sz w:val="22"/>
          <w:szCs w:val="22"/>
        </w:rPr>
        <w:t xml:space="preserve">The shadow space requirement on Windows is non-obvious and frequently causes bugs in cross-platform code. The caller must allocate 32 bytes of 'home space' on the stack before any CALL instruction, even if the callee uses no stack arguments. This space belongs to the callee and is often used to spill register arguments for debugging.</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Safe Lab — Observational Exercise 1</w:t>
      </w:r>
    </w:p>
    <w:p>
      <w:pPr>
        <w:pStyle w:val="Heading3"/>
        <w:spacing w:before="300" w:after="120"/>
      </w:pPr>
      <w:r>
        <w:rPr>
          <w:rFonts w:ascii="Arial" w:cs="Arial" w:eastAsia="Arial" w:hAnsi="Arial"/>
          <w:b/>
          <w:bCs/>
          <w:color w:val="FFB800"/>
          <w:sz w:val="24"/>
          <w:szCs w:val="24"/>
        </w:rPr>
        <w:t xml:space="preserve">Objective: Map a live stack frame</w:t>
      </w:r>
    </w:p>
    <w:p>
      <w:pPr>
        <w:spacing w:before="120" w:after="120"/>
      </w:pPr>
      <w:r>
        <w:rPr>
          <w:rFonts w:ascii="Arial" w:cs="Arial" w:eastAsia="Arial" w:hAnsi="Arial"/>
          <w:color w:val="C8D6E8"/>
          <w:sz w:val="22"/>
          <w:szCs w:val="22"/>
        </w:rPr>
        <w:t xml:space="preserve">In a safe, isolated VM with GDB installed, compile a simple C function with debug symbols disabled (-O0, no -g) and observe the stack frame structure using GDB's x command.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Compile target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gcc -O0 -fno-stack-protector target.c -o target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GDB session — observation only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break main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run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info registers rsp rbp rip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x/16gx $rsp        # dump 16 qwords from stack top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backtrace           # observe call chain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info frame          # frame metadata</w:t>
      </w:r>
    </w:p>
    <w:p>
      <w:pPr>
        <w:spacing w:before="120" w:after="120"/>
      </w:pPr>
      <w:r>
        <w:rPr>
          <w:rFonts w:ascii="Arial" w:cs="Arial" w:eastAsia="Arial" w:hAnsi="Arial"/>
          <w:color w:val="C8D6E8"/>
          <w:sz w:val="22"/>
          <w:szCs w:val="22"/>
        </w:rPr>
        <w:t xml:space="preserve">Document: the offset from the buffer to the return address. Note the exact byte layout. This spatial awareness is the foundation of everything in Module 2.</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2 — Memory Corruption Architecture</w:t>
      </w:r>
    </w:p>
    <w:p>
      <w:pPr>
        <w:spacing w:before="120" w:after="120"/>
      </w:pPr>
      <w:r>
        <w:rPr>
          <w:rFonts w:ascii="Arial" w:cs="Arial" w:eastAsia="Arial" w:hAnsi="Arial"/>
          <w:color w:val="C8D6E8"/>
          <w:sz w:val="22"/>
          <w:szCs w:val="22"/>
        </w:rPr>
        <w:t xml:space="preserve">Memory corruption is not a bug category. It is a class of structural violations that occur when a program's runtime behavior diverges from its intended memory ownership model. Understanding why these violations occur — at the architectural level — is the prerequisite for designing systems where they cannot occur or cannot be exploited.</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The Memory Ownership Model</w:t>
      </w:r>
    </w:p>
    <w:p>
      <w:pPr>
        <w:spacing w:before="120" w:after="120"/>
      </w:pPr>
      <w:r>
        <w:rPr>
          <w:rFonts w:ascii="Arial" w:cs="Arial" w:eastAsia="Arial" w:hAnsi="Arial"/>
          <w:color w:val="C8D6E8"/>
          <w:sz w:val="22"/>
          <w:szCs w:val="22"/>
        </w:rPr>
        <w:t xml:space="preserve">Every byte in a process's virtual address space has an owner at any given moment. The owner is responsible for the byte's validity, lifetime, and access permissions. Memory corruption occurs when one part of the program reads or writes bytes owned by another part — or writes bytes that have no current owner.</w:t>
      </w:r>
    </w:p>
    <w:p>
      <w:pPr>
        <w:spacing w:before="120" w:after="120"/>
      </w:pPr>
      <w:r>
        <w:rPr>
          <w:rFonts w:ascii="Arial" w:cs="Arial" w:eastAsia="Arial" w:hAnsi="Arial"/>
          <w:color w:val="C8D6E8"/>
          <w:sz w:val="22"/>
          <w:szCs w:val="22"/>
        </w:rPr>
        <w:t xml:space="preserve">This seems obvious. The engineering reality is that C and C++ provide no runtime enforcement of this model. The programmer is responsible for respecting ownership boundaries manually. Every buffer overflow, every use-after-free, every double-free exists because this manual discipline failed.</w:t>
      </w:r>
    </w:p>
    <w:p>
      <w:pPr>
        <w:pStyle w:val="Heading3"/>
        <w:spacing w:before="300" w:after="120"/>
      </w:pPr>
      <w:r>
        <w:rPr>
          <w:rFonts w:ascii="Arial" w:cs="Arial" w:eastAsia="Arial" w:hAnsi="Arial"/>
          <w:b/>
          <w:bCs/>
          <w:color w:val="FFB800"/>
          <w:sz w:val="24"/>
          <w:szCs w:val="24"/>
        </w:rPr>
        <w:t xml:space="preserve">Virtual Address Space Layout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HIGH ADDRESS  0xFFFFFFFFFFFFFFFF</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KERNEL SPACE                        │  ← inaccessible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(per-process mapping)               │     from userspace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0x7FFFFFFF0000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STACK (grows downward)                 │  ← RW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[saved RBPs] [return addresses] [locals] [args]     │     canary-protected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grows toward lower addresses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(unmapped gap)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HEAP (grows upward)                    │  ← RW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[malloc'd chunks] [metadata] [free lists]           │     ASLR-randomized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grows toward higher addresses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.bss  (uninitialzied globals)              │  ← RW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.data (initialized globals)                │  ← RW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.rodata (read-only data: strings, consts)  │  ← R only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.text (executable code)                    │  ← RX (no write)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Shared Libraries (libc, ld, etc.)          │  ← RX / R</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[randomized by ASLR when PIE enabled]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LOW ADDRESS   0x0000000000000000  (null)</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Stack vs Heap — Behavioral Differences</w:t>
      </w:r>
    </w:p>
    <w:p>
      <w:pPr>
        <w:spacing w:before="120" w:after="120"/>
      </w:pPr>
      <w:r>
        <w:rPr>
          <w:rFonts w:ascii="Arial" w:cs="Arial" w:eastAsia="Arial" w:hAnsi="Arial"/>
          <w:color w:val="C8D6E8"/>
          <w:sz w:val="22"/>
          <w:szCs w:val="22"/>
        </w:rPr>
        <w:t xml:space="preserve">Stack and heap serve different purposes and corrupt in different ways. Confusing them produces confused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PROPERTY</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STACK  vs  HEAP</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Allocation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Implicit (function call)  vs  Explicit (malloc/new)</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Lifetime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Frame-scoped  vs  Until free()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Growth direction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Downward  vs  Upward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Management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OS/compiler automatic  vs  Runtime allocator (ptmalloc, tcmalloc, jemalloc)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Metadata</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Minimal (frame pointer chain)  vs  Rich (chunk headers, free lists, bins)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Primary bug class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Buffer overflow  vs  Use-after-free, heap overflow, double-free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Detection mechanism</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Stack canaries  vs  Heap hardening, ASAN, HWASAN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Control flow impact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Direct (return address)  vs  Indirect (function pointers, vtables)</w:t>
            </w:r>
          </w:p>
        </w:tc>
      </w:tr>
    </w:tbl>
    <w:p>
      <w:pPr>
        <w:pStyle w:val="Heading3"/>
        <w:spacing w:before="300" w:after="120"/>
      </w:pPr>
      <w:r>
        <w:rPr>
          <w:rFonts w:ascii="Arial" w:cs="Arial" w:eastAsia="Arial" w:hAnsi="Arial"/>
          <w:b/>
          <w:bCs/>
          <w:color w:val="FFB800"/>
          <w:sz w:val="24"/>
          <w:szCs w:val="24"/>
        </w:rPr>
        <w:t xml:space="preserve">Stack Corruption — Spatial Model</w:t>
      </w:r>
    </w:p>
    <w:p>
      <w:pPr>
        <w:spacing w:before="120" w:after="120"/>
      </w:pPr>
      <w:r>
        <w:rPr>
          <w:rFonts w:ascii="Arial" w:cs="Arial" w:eastAsia="Arial" w:hAnsi="Arial"/>
          <w:color w:val="C8D6E8"/>
          <w:sz w:val="22"/>
          <w:szCs w:val="22"/>
        </w:rPr>
        <w:t xml:space="preserve">Stack corruption typically results from writing more data into a fixed-size buffer than it was allocated to hold. The critical factor is what lies adjacent to the buffer at higher addresses. On x86-64 with a traditional frame, that means the saved RBP and the return address.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STACK FRAME — BEFORE OVERFLOW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HIGH</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return address        (8 bytes)         │  ← [RBP+8]</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saved RBP             (8 bytes)         │  ← [RBP+0]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local variable        (8 bytes)         │  ← [RBP-8]</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char buf[64]          (64 bytes)        │  ← [RBP-72] to [RBP-9]</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STACK FRAME — AFTER OVERFLOW OF buf[]</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HIGH</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XXXXXXXXXXXXXXXX  ← overwritten         │  ← [RBP+8] corrupted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XXXXXXXXXXXXXXXX  ← overwritten         │  ← [RBP+0] corrupted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XXXXXXXXXXXXXXXX  ← overwritten         │  ← [RBP-8] corrupted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AAAAAAA...AAAAAAA (overflow data)       │  ← fills buf + beyond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LOW</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ARCHITECTURAL OBSERVATION</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The overflow is not the vulnerability. The layout is. A buffer can overflow its bounds in a completely inert way if nothing sensitive is adjacent. Modern compilers attempt to reorder locals to place arrays at lower addresses, but this is not guaranteed without explicit hardening.</w:t>
      </w:r>
    </w:p>
    <w:p>
      <w:pPr>
        <w:pStyle w:val="Heading3"/>
        <w:spacing w:before="300" w:after="120"/>
      </w:pPr>
      <w:r>
        <w:rPr>
          <w:rFonts w:ascii="Arial" w:cs="Arial" w:eastAsia="Arial" w:hAnsi="Arial"/>
          <w:b/>
          <w:bCs/>
          <w:color w:val="FFB800"/>
          <w:sz w:val="24"/>
          <w:szCs w:val="24"/>
        </w:rPr>
        <w:t xml:space="preserve">Heap Corruption — Structural Model</w:t>
      </w:r>
    </w:p>
    <w:p>
      <w:pPr>
        <w:spacing w:before="120" w:after="120"/>
      </w:pPr>
      <w:r>
        <w:rPr>
          <w:rFonts w:ascii="Arial" w:cs="Arial" w:eastAsia="Arial" w:hAnsi="Arial"/>
          <w:color w:val="C8D6E8"/>
          <w:sz w:val="22"/>
          <w:szCs w:val="22"/>
        </w:rPr>
        <w:t xml:space="preserve">Heap corruption is more complex because the heap allocator maintains metadata structures — chunk headers, size fields, forward/backward pointers in free lists — that are adjacent to user data. Corrupting these structures can have cascading effects on allocator behavior.</w:t>
      </w:r>
    </w:p>
    <w:p>
      <w:pPr>
        <w:spacing w:before="120" w:after="120"/>
      </w:pPr>
      <w:r>
        <w:rPr>
          <w:rFonts w:ascii="Arial" w:cs="Arial" w:eastAsia="Arial" w:hAnsi="Arial"/>
          <w:color w:val="C8D6E8"/>
          <w:sz w:val="22"/>
          <w:szCs w:val="22"/>
        </w:rPr>
        <w:t xml:space="preserve">The exact impact of heap corruption depends entirely on the allocator implementation, the allocation pattern, and the timing. Unlike stack corruption, heap corruption rarely produces immediate, deterministic crashes — which makes it harder to detect and more dangerous to ignore.</w:t>
      </w:r>
    </w:p>
    <w:p>
      <w:pPr>
        <w:spacing w:before="120" w:after="120"/>
      </w:pPr>
      <w:r>
        <w:rPr>
          <w:rFonts w:ascii="Arial" w:cs="Arial" w:eastAsia="Arial" w:hAnsi="Arial"/>
          <w:color w:val="C8D6E8"/>
          <w:sz w:val="22"/>
          <w:szCs w:val="22"/>
        </w:rPr>
        <w:t xml:space="preserve">Heap bugs divide into three broad categories: writing past the end of an allocation (heap overflow), reading or writing memory after free() has been called (use-after-free), and calling free() twice on the same pointer (double-free). Each has a distinct root cause and a distinct mitigation strategy.</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Undefined Behavior — The Language Contract</w:t>
      </w:r>
    </w:p>
    <w:p>
      <w:pPr>
        <w:spacing w:before="120" w:after="120"/>
      </w:pPr>
      <w:r>
        <w:rPr>
          <w:rFonts w:ascii="Arial" w:cs="Arial" w:eastAsia="Arial" w:hAnsi="Arial"/>
          <w:color w:val="C8D6E8"/>
          <w:sz w:val="22"/>
          <w:szCs w:val="22"/>
        </w:rPr>
        <w:t xml:space="preserve">Both C and C++ define 'undefined behavior' (UB) as operations where the language standard makes no guarantee about what happens. From the programmer's perspective, UB is a bug. From the optimizer's perspective, UB is a permission to assume the operation never occurs — and to optimize accordingly.</w:t>
      </w:r>
    </w:p>
    <w:p>
      <w:pPr>
        <w:spacing w:before="120" w:after="120"/>
      </w:pPr>
      <w:r>
        <w:rPr>
          <w:rFonts w:ascii="Arial" w:cs="Arial" w:eastAsia="Arial" w:hAnsi="Arial"/>
          <w:color w:val="C8D6E8"/>
          <w:sz w:val="22"/>
          <w:szCs w:val="22"/>
        </w:rPr>
        <w:t xml:space="preserve">This creates a class of subtle vulnerabilities that exist purely because the compiler is smarter than the programmer expects. A signed integer overflow check that 'cannot happen' may be eliminated by the optimizer because signed overflow is UB. A null pointer check after the pointer has already been dereferenced may be eliminated because the compiler infers the pointer must be non-null (if it were null, UB would have occurred at the dereference site).</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PRACTICAL CONSEQUENCE</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Compiler-optimized UB has produced real-world vulnerabilities where security-critical checks were silently removed during compilation. Defensive engineers must treat UB as a first-class threat. Compile with -fsanitize=undefined during development. Never assume 'it works in debug mode' means the check survived optimization.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Safe Lab — Observational Exercise 2</w:t>
      </w:r>
    </w:p>
    <w:p>
      <w:pPr>
        <w:pStyle w:val="Heading3"/>
        <w:spacing w:before="300" w:after="120"/>
      </w:pPr>
      <w:r>
        <w:rPr>
          <w:rFonts w:ascii="Arial" w:cs="Arial" w:eastAsia="Arial" w:hAnsi="Arial"/>
          <w:b/>
          <w:bCs/>
          <w:color w:val="FFB800"/>
          <w:sz w:val="24"/>
          <w:szCs w:val="24"/>
        </w:rPr>
        <w:t xml:space="preserve">Objective: Observe memory layout under ASAN</w:t>
      </w:r>
    </w:p>
    <w:p>
      <w:pPr>
        <w:spacing w:before="120" w:after="120"/>
      </w:pPr>
      <w:r>
        <w:rPr>
          <w:rFonts w:ascii="Arial" w:cs="Arial" w:eastAsia="Arial" w:hAnsi="Arial"/>
          <w:color w:val="C8D6E8"/>
          <w:sz w:val="22"/>
          <w:szCs w:val="22"/>
        </w:rPr>
        <w:t xml:space="preserve">AddressSanitizer (ASAN) instruments code to detect out-of-bounds accesses, use-after-free, and related bugs. Its output reports the exact memory layout at violation time.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Compile with ASAN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gcc -fsanitize=address -O1 target.c -o target_asan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./target_asan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ASAN output format (observation study)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==ERROR: AddressSanitizer: stack-buffer-overflow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WRITE of size 8 at 0x7ffxxxx shadow bytes below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[RBP-72] is 64 bytes buf allocated on stack frame</w:t>
      </w:r>
    </w:p>
    <w:p>
      <w:pPr>
        <w:spacing w:before="120" w:after="120"/>
      </w:pPr>
      <w:r>
        <w:rPr>
          <w:rFonts w:ascii="Arial" w:cs="Arial" w:eastAsia="Arial" w:hAnsi="Arial"/>
          <w:color w:val="C8D6E8"/>
          <w:sz w:val="22"/>
          <w:szCs w:val="22"/>
        </w:rPr>
        <w:t xml:space="preserve">Study the ASAN report. Note the shadow byte encoding. Understand how ASAN tracks memory validity at byte granularity. This is observational — no attempt to suppress the error or bypass detection.</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3 — Payload Architecture (Conceptual Engineering)</w:t>
      </w:r>
    </w:p>
    <w:p>
      <w:pPr>
        <w:spacing w:before="120" w:after="120"/>
      </w:pPr>
      <w:r>
        <w:rPr>
          <w:rFonts w:ascii="Arial" w:cs="Arial" w:eastAsia="Arial" w:hAnsi="Arial"/>
          <w:color w:val="C8D6E8"/>
          <w:sz w:val="22"/>
          <w:szCs w:val="22"/>
        </w:rPr>
        <w:t xml:space="preserve">This module examines what a payload is — architecturally and conceptually — and why modern systems make the construction of reliable payloads structurally difficult. The goal is to understand the engineering constraints that defensive systems impose, so that those systems can be designed more effectively.</w:t>
      </w:r>
    </w:p>
    <w:p>
      <w:pPr>
        <w:spacing w:before="120" w:after="120"/>
      </w:pPr>
      <w:r>
        <w:rPr>
          <w:rFonts w:ascii="Arial" w:cs="Arial" w:eastAsia="Arial" w:hAnsi="Arial"/>
          <w:color w:val="C8D6E8"/>
          <w:sz w:val="22"/>
          <w:szCs w:val="22"/>
        </w:rPr>
        <w:t xml:space="preserve">No working payload examples appear in this module. All analysis is theoretical and architectural.</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What Payload Represents Conceptually</w:t>
      </w:r>
    </w:p>
    <w:p>
      <w:pPr>
        <w:spacing w:before="120" w:after="120"/>
      </w:pPr>
      <w:r>
        <w:rPr>
          <w:rFonts w:ascii="Arial" w:cs="Arial" w:eastAsia="Arial" w:hAnsi="Arial"/>
          <w:color w:val="C8D6E8"/>
          <w:sz w:val="22"/>
          <w:szCs w:val="22"/>
        </w:rPr>
        <w:t xml:space="preserve">In the context of memory corruption research, a 'payload' is any sequence of bytes that an attacker attempts to have the target system interpret and execute. The word is neutral — it describes structure, not intent. Understanding that structure is essential for anyone designing systems to detect or prevent it.</w:t>
      </w:r>
    </w:p>
    <w:p>
      <w:pPr>
        <w:spacing w:before="120" w:after="120"/>
      </w:pPr>
      <w:r>
        <w:rPr>
          <w:rFonts w:ascii="Arial" w:cs="Arial" w:eastAsia="Arial" w:hAnsi="Arial"/>
          <w:color w:val="C8D6E8"/>
          <w:sz w:val="22"/>
          <w:szCs w:val="22"/>
        </w:rPr>
        <w:t xml:space="preserve">At the most abstract level, a payload must accomplish two things: it must arrive at a location in memory where execution can reach it, and it must contain bytes that the CPU will interpret as useful instructions when executed. These two requirements are in tension with each other, and every protection mechanism exploits that tension.</w:t>
      </w:r>
    </w:p>
    <w:p>
      <w:pPr>
        <w:pStyle w:val="Heading3"/>
        <w:spacing w:before="300" w:after="120"/>
      </w:pPr>
      <w:r>
        <w:rPr>
          <w:rFonts w:ascii="Arial" w:cs="Arial" w:eastAsia="Arial" w:hAnsi="Arial"/>
          <w:b/>
          <w:bCs/>
          <w:color w:val="FFB800"/>
          <w:sz w:val="24"/>
          <w:szCs w:val="24"/>
        </w:rPr>
        <w:t xml:space="preserve">Conceptual Four-Region Model</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PAYLOAD STRUCTURE — CONCEPTUAL ANATOMY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REGION 1: FILLER / ALIGNMENT DATA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Purpose: reach the control structure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Constraints: must not trigger early termination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Size: variable (determined by buffer-to-target offset)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REGION 2: CONTROL OVERWRITE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Purpose: overwrite saved RIP or function pointer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Constraints: valid address, canary bypass, ASLR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Size: 8 bytes (pointer width on 64-bit systems)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REGION 3: REDIRECTION / CONTINUATION TARGET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Purpose: points to useful code or gadget chain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Constraints: NX, ASLR, CFI, PIE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Size: per-address or per-gadget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REGION 4: INTEGRITY / ENVIRONMENTAL SETUP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Purpose: configure register state, set arguments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Constraints: calling convention, stack alignment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Size: variable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DEFENSIVE FRAMING</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Each region represents an attacker requirement. Each requirement is a surface for a corresponding defensive control. Region 1 requires predictable buffer layouts — ASLR eliminates this. Region 2 requires knowledge of canary values — stack canaries eliminate this. Region 3 requires executable data — NX eliminates this. The defense stack aims to make every region simultaneously impossible to satisfy.</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Position-Independent Execution Theory</w:t>
      </w:r>
    </w:p>
    <w:p>
      <w:pPr>
        <w:spacing w:before="120" w:after="120"/>
      </w:pPr>
      <w:r>
        <w:rPr>
          <w:rFonts w:ascii="Arial" w:cs="Arial" w:eastAsia="Arial" w:hAnsi="Arial"/>
          <w:color w:val="C8D6E8"/>
          <w:sz w:val="22"/>
          <w:szCs w:val="22"/>
        </w:rPr>
        <w:t xml:space="preserve">Traditional shellcode assumes a fixed load address. If the payload lands at address A and needs to reference a string at A+N, it hardcodes A+N. When ASLR randomizes load addresses, this assumption breaks — the hardcoded address no longer points to the string.</w:t>
      </w:r>
    </w:p>
    <w:p>
      <w:pPr>
        <w:spacing w:before="120" w:after="120"/>
      </w:pPr>
      <w:r>
        <w:rPr>
          <w:rFonts w:ascii="Arial" w:cs="Arial" w:eastAsia="Arial" w:hAnsi="Arial"/>
          <w:color w:val="C8D6E8"/>
          <w:sz w:val="22"/>
          <w:szCs w:val="22"/>
        </w:rPr>
        <w:t xml:space="preserve">Position-independent code (PIC) solves this by using only relative addressing. Instead of 'jump to address 0x7fff1234', PIC uses 'jump to current_address + 0x20'. The RIP-relative addressing mode in x86-64 makes this natural: the CPU can compute effective addresses as RIP + displacement at runtime, requiring no knowledge of the absolute load address.</w:t>
      </w:r>
    </w:p>
    <w:p>
      <w:pPr>
        <w:spacing w:before="120" w:after="120"/>
      </w:pPr>
      <w:r>
        <w:rPr>
          <w:rFonts w:ascii="Arial" w:cs="Arial" w:eastAsia="Arial" w:hAnsi="Arial"/>
          <w:color w:val="C8D6E8"/>
          <w:sz w:val="22"/>
          <w:szCs w:val="22"/>
        </w:rPr>
        <w:t xml:space="preserve">For defensive engineers, this means that code compiled with -fPIC or -fPIE is more ASLR-compatible — its internal references remain valid regardless of load address. This is why PIE-compiled executables benefit fully from ASLR, while non-PIE executables retain a fixed code segment even with ASLR enabled for other regions.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Alignment Constraints</w:t>
      </w:r>
    </w:p>
    <w:p>
      <w:pPr>
        <w:spacing w:before="120" w:after="120"/>
      </w:pPr>
      <w:r>
        <w:rPr>
          <w:rFonts w:ascii="Arial" w:cs="Arial" w:eastAsia="Arial" w:hAnsi="Arial"/>
          <w:color w:val="C8D6E8"/>
          <w:sz w:val="22"/>
          <w:szCs w:val="22"/>
        </w:rPr>
        <w:t xml:space="preserve">x86-64 SIMD instructions (SSE, AVX) require 16-byte or 32-byte aligned memory operands. The System V AMD64 ABI requires the stack to be 16-byte aligned before a CALL instruction, which means it will be 8 bytes misaligned at function entry (because CALL pushes the 8-byte return address).</w:t>
      </w:r>
    </w:p>
    <w:p>
      <w:pPr>
        <w:spacing w:before="120" w:after="120"/>
      </w:pPr>
      <w:r>
        <w:rPr>
          <w:rFonts w:ascii="Arial" w:cs="Arial" w:eastAsia="Arial" w:hAnsi="Arial"/>
          <w:color w:val="C8D6E8"/>
          <w:sz w:val="22"/>
          <w:szCs w:val="22"/>
        </w:rPr>
        <w:t xml:space="preserve">The function prologue's PUSH RBP restores 16-byte alignment. But if a payload attempts to jump mid-function or to a code sequence that skips the prologue, the stack may be misaligned. Instructions like MOVAPS that require 16-byte alignment will raise a general protection fault on misaligned operands, causing an immediate crash.</w:t>
      </w:r>
    </w:p>
    <w:p>
      <w:pPr>
        <w:spacing w:before="120" w:after="120"/>
      </w:pPr>
      <w:r>
        <w:rPr>
          <w:rFonts w:ascii="Arial" w:cs="Arial" w:eastAsia="Arial" w:hAnsi="Arial"/>
          <w:color w:val="C8D6E8"/>
          <w:sz w:val="22"/>
          <w:szCs w:val="22"/>
        </w:rPr>
        <w:t xml:space="preserve">This creates a reliability constraint that is invisible to beginners: a payload that reaches execution but crashes due to alignment fault is not a working payload. Modern defensive tools specifically monitor for the patterns that alignment-padding produces in payload data.</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Null Byte Constraints — Conceptual</w:t>
      </w:r>
    </w:p>
    <w:p>
      <w:pPr>
        <w:spacing w:before="120" w:after="120"/>
      </w:pPr>
      <w:r>
        <w:rPr>
          <w:rFonts w:ascii="Arial" w:cs="Arial" w:eastAsia="Arial" w:hAnsi="Arial"/>
          <w:color w:val="C8D6E8"/>
          <w:sz w:val="22"/>
          <w:szCs w:val="22"/>
        </w:rPr>
        <w:t xml:space="preserve">Many string-handling functions — strcpy, gets, scanf with %s — treat the null byte (0x00) as a string terminator. A payload that must traverse one of these functions cannot contain a null byte in the portion that must survive the copy.</w:t>
      </w:r>
    </w:p>
    <w:p>
      <w:pPr>
        <w:spacing w:before="120" w:after="120"/>
      </w:pPr>
      <w:r>
        <w:rPr>
          <w:rFonts w:ascii="Arial" w:cs="Arial" w:eastAsia="Arial" w:hAnsi="Arial"/>
          <w:color w:val="C8D6E8"/>
          <w:sz w:val="22"/>
          <w:szCs w:val="22"/>
        </w:rPr>
        <w:t xml:space="preserve">This creates an encoding problem: the payload's target addresses, gadget chains, and data must be expressible without null bytes. For 64-bit addresses in a 48-bit virtual address space, the upper two bytes are always 0x0000 — guaranteeing null bytes in any 8-byte address value. This is why string-based overflow paths to 64-bit targets are rarely reliable and require creative encoding.</w:t>
      </w:r>
    </w:p>
    <w:p>
      <w:pPr>
        <w:spacing w:before="120" w:after="120"/>
      </w:pPr>
      <w:r>
        <w:rPr>
          <w:rFonts w:ascii="Arial" w:cs="Arial" w:eastAsia="Arial" w:hAnsi="Arial"/>
          <w:color w:val="C8D6E8"/>
          <w:sz w:val="22"/>
          <w:szCs w:val="22"/>
        </w:rPr>
        <w:t xml:space="preserve">The null byte constraint is a natural ally for defensive input validation: any input pipeline that enforces null-free or length-bounded processing eliminates an entire class of payload delivery vectors.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Execution Permission Architecture</w:t>
      </w:r>
    </w:p>
    <w:p>
      <w:pPr>
        <w:spacing w:before="120" w:after="120"/>
      </w:pPr>
      <w:r>
        <w:rPr>
          <w:rFonts w:ascii="Arial" w:cs="Arial" w:eastAsia="Arial" w:hAnsi="Arial"/>
          <w:color w:val="C8D6E8"/>
          <w:sz w:val="22"/>
          <w:szCs w:val="22"/>
        </w:rPr>
        <w:t xml:space="preserve">NX/DEP marks memory regions with a non-executable bit at the page table level. The CPU's hardware enforcer — the Memory Management Unit — checks this bit before executing any instruction. Attempting to execute a byte in a non-executable region raises an immediate fault.</w:t>
      </w:r>
    </w:p>
    <w:p>
      <w:pPr>
        <w:spacing w:before="120" w:after="120"/>
      </w:pPr>
      <w:r>
        <w:rPr>
          <w:rFonts w:ascii="Arial" w:cs="Arial" w:eastAsia="Arial" w:hAnsi="Arial"/>
          <w:color w:val="C8D6E8"/>
          <w:sz w:val="22"/>
          <w:szCs w:val="22"/>
        </w:rPr>
        <w:t xml:space="preserve">For payload architects, this eliminates the classic 'inject code and jump to it' approach. If the injected payload lands in the stack or heap, it is in a non-executable region, and the CPU will refuse to execute it. The payload must instead redirect execution to code that already exists in executable memory — a requirement that gave rise to Return-Oriented Programming.</w:t>
      </w:r>
    </w:p>
    <w:p>
      <w:pPr>
        <w:pStyle w:val="Heading3"/>
        <w:spacing w:before="300" w:after="120"/>
      </w:pPr>
      <w:r>
        <w:rPr>
          <w:rFonts w:ascii="Arial" w:cs="Arial" w:eastAsia="Arial" w:hAnsi="Arial"/>
          <w:b/>
          <w:bCs/>
          <w:color w:val="FFB800"/>
          <w:sz w:val="24"/>
          <w:szCs w:val="24"/>
        </w:rPr>
        <w:t xml:space="preserve">Return-Oriented Programming — Theoretical Model</w:t>
      </w:r>
    </w:p>
    <w:p>
      <w:pPr>
        <w:spacing w:before="120" w:after="120"/>
      </w:pPr>
      <w:r>
        <w:rPr>
          <w:rFonts w:ascii="Arial" w:cs="Arial" w:eastAsia="Arial" w:hAnsi="Arial"/>
          <w:color w:val="C8D6E8"/>
          <w:sz w:val="22"/>
          <w:szCs w:val="22"/>
        </w:rPr>
        <w:t xml:space="preserve">ROP is the architectural response to NX. Rather than injecting new code, an attacker chains together small sequences of existing instructions — 'gadgets' — that already reside in executable memory. Each gadget ends with a RET instruction, which loads the next address from the stack, enabling chaining.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ROP CHAIN — CONCEPTUAL FLOW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Stack (controlled by attacker):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[addr of gadget 1] → gadget 1: pop rdi ; ret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[value for rdi  ] → (argument for system call)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[addr of gadget 2] → gadget 2: pop rsi ; ret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[value for rsi  ] → (second argument)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[addr of gadget 3] → gadget 3: syscall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spacing w:before="120" w:after="120"/>
      </w:pPr>
      <w:r>
        <w:rPr>
          <w:rFonts w:ascii="Arial" w:cs="Arial" w:eastAsia="Arial" w:hAnsi="Arial"/>
          <w:color w:val="C8D6E8"/>
          <w:sz w:val="22"/>
          <w:szCs w:val="22"/>
        </w:rPr>
        <w:t xml:space="preserve">Each gadget address must be known (ASLR challenge) and must exist in the binary or its linked libraries (binary size and library choice constrain the gadget set). Control Flow Integrity directly attacks this model by enforcing that RET targets must match the original call sites.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Environmental Assumptions</w:t>
      </w:r>
    </w:p>
    <w:p>
      <w:pPr>
        <w:spacing w:before="120" w:after="120"/>
      </w:pPr>
      <w:r>
        <w:rPr>
          <w:rFonts w:ascii="Arial" w:cs="Arial" w:eastAsia="Arial" w:hAnsi="Arial"/>
          <w:color w:val="C8D6E8"/>
          <w:sz w:val="22"/>
          <w:szCs w:val="22"/>
        </w:rPr>
        <w:t xml:space="preserve">Every payload depends on assumptions about the target environment: the OS version, libc version, binary offset, heap state, library load order, and more. Each assumption is a fragility point — a change in the environment breaks the payload.</w:t>
      </w:r>
    </w:p>
    <w:p>
      <w:pPr>
        <w:spacing w:before="120" w:after="120"/>
      </w:pPr>
      <w:r>
        <w:rPr>
          <w:rFonts w:ascii="Arial" w:cs="Arial" w:eastAsia="Arial" w:hAnsi="Arial"/>
          <w:color w:val="C8D6E8"/>
          <w:sz w:val="22"/>
          <w:szCs w:val="22"/>
        </w:rPr>
        <w:t xml:space="preserve">This fragility is the defensive engineer's ally. OS and library updates change offsets. ASLR changes addresses per-boot. Stack layout varies with compiler version and optimization level. Defensive patch cycles exploit this: a software update that changes binary layout invalidates existing payloads even if the vulnerability is not directly patched.</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KEY INSIGHT</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Reliability is the attacker's hardest problem. A payload that works 90% of the time is a 10% chance of immediate crash detection. Systems that increase this fragility through address randomization, binary diversity, and frequent updates impose a compounding cost on exploitation that exceeds what most adversaries can sustain.</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4 — Assembly &amp; Machine Code Deep Dive</w:t>
      </w:r>
    </w:p>
    <w:p>
      <w:pPr>
        <w:spacing w:before="120" w:after="120"/>
      </w:pPr>
      <w:r>
        <w:rPr>
          <w:rFonts w:ascii="Arial" w:cs="Arial" w:eastAsia="Arial" w:hAnsi="Arial"/>
          <w:color w:val="C8D6E8"/>
          <w:sz w:val="22"/>
          <w:szCs w:val="22"/>
        </w:rPr>
        <w:t xml:space="preserve">Assembly is the boundary between software and hardware. A security researcher who cannot read assembly cannot truly understand what a program does — only what the programmer intended it to do. These are different things. This module builds the ability to decode machine code from raw hex bytes to executable instructions.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Instruction Encoding Architecture</w:t>
      </w:r>
    </w:p>
    <w:p>
      <w:pPr>
        <w:spacing w:before="120" w:after="120"/>
      </w:pPr>
      <w:r>
        <w:rPr>
          <w:rFonts w:ascii="Arial" w:cs="Arial" w:eastAsia="Arial" w:hAnsi="Arial"/>
          <w:color w:val="C8D6E8"/>
          <w:sz w:val="22"/>
          <w:szCs w:val="22"/>
        </w:rPr>
        <w:t xml:space="preserve">x86-64 instructions are variable-length, encoding from 1 to 15 bytes. The encoding consists of optional prefix bytes, a mandatory opcode (1–3 bytes), and optional addressing fields. Understanding this structure lets you decode arbitrary byte sequences without a disassembler.</w:t>
      </w:r>
    </w:p>
    <w:p>
      <w:pPr>
        <w:pStyle w:val="Heading3"/>
        <w:spacing w:before="300" w:after="120"/>
      </w:pPr>
      <w:r>
        <w:rPr>
          <w:rFonts w:ascii="Arial" w:cs="Arial" w:eastAsia="Arial" w:hAnsi="Arial"/>
          <w:b/>
          <w:bCs/>
          <w:color w:val="FFB800"/>
          <w:sz w:val="24"/>
          <w:szCs w:val="24"/>
        </w:rPr>
        <w:t xml:space="preserve">Instruction Format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Prefixes│ REX      │ Opcode│  ModR/M   │    SIB     │  Immediate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(0–4 B) │ (0–1 B)  │(1–3 B)│  (0–1 B)  │  (0–1 B)  │  (0–8 B)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Style w:val="Heading3"/>
        <w:spacing w:before="300" w:after="120"/>
      </w:pPr>
      <w:r>
        <w:rPr>
          <w:rFonts w:ascii="Arial" w:cs="Arial" w:eastAsia="Arial" w:hAnsi="Arial"/>
          <w:b/>
          <w:bCs/>
          <w:color w:val="FFB800"/>
          <w:sz w:val="24"/>
          <w:szCs w:val="24"/>
        </w:rPr>
        <w:t xml:space="preserve">REX Prefix</w:t>
      </w:r>
    </w:p>
    <w:p>
      <w:pPr>
        <w:spacing w:before="120" w:after="120"/>
      </w:pPr>
      <w:r>
        <w:rPr>
          <w:rFonts w:ascii="Arial" w:cs="Arial" w:eastAsia="Arial" w:hAnsi="Arial"/>
          <w:color w:val="C8D6E8"/>
          <w:sz w:val="22"/>
          <w:szCs w:val="22"/>
        </w:rPr>
        <w:t xml:space="preserve">The REX prefix is a 1-byte field used in 64-bit mode to access 64-bit operand sizes and the extended registers (R8–R15). Its format is 0100 WRXB in binary, where each bit has a specific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REX BIT</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MEANING</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W (bit 3)</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Operand size override: 1 = 64-bit operand, 0 = default (32-bit for most ops)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 (bit 2)</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Extends ModR/M reg field — adds 1 bit to select R8–R15</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X (bit 1)</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Extends SIB index field — enables indexed addressing with R8–R15</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 (bit 0)</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Extends ModR/M r/m, SIB base, or opcode reg field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REX.W only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0x48 — 64-bit operand, no extended registers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REX.WR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0x4C — 64-bit operand + reg field extends to R8–R15</w:t>
            </w:r>
          </w:p>
        </w:tc>
      </w:tr>
    </w:tbl>
    <w:p>
      <w:pPr>
        <w:pStyle w:val="Heading3"/>
        <w:spacing w:before="300" w:after="120"/>
      </w:pPr>
      <w:r>
        <w:rPr>
          <w:rFonts w:ascii="Arial" w:cs="Arial" w:eastAsia="Arial" w:hAnsi="Arial"/>
          <w:b/>
          <w:bCs/>
          <w:color w:val="FFB800"/>
          <w:sz w:val="24"/>
          <w:szCs w:val="24"/>
        </w:rPr>
        <w:t xml:space="preserve">ModR/M Byte</w:t>
      </w:r>
    </w:p>
    <w:p>
      <w:pPr>
        <w:spacing w:before="120" w:after="120"/>
      </w:pPr>
      <w:r>
        <w:rPr>
          <w:rFonts w:ascii="Arial" w:cs="Arial" w:eastAsia="Arial" w:hAnsi="Arial"/>
          <w:color w:val="C8D6E8"/>
          <w:sz w:val="22"/>
          <w:szCs w:val="22"/>
        </w:rPr>
        <w:t xml:space="preserve">The ModR/M byte encodes operand addressing. It is 8 bits divided into three fields: mod (2 bits), reg (3 bits), and r/m (3 bits). Combined with REX, this selects source and destination operands.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ModR/M byte: [ mod | reg | r/m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7   6  5 4 3  2 1 0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mod = 11 → register-to-register (no memory access)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mod = 00 → [r/m] — memory, no displacement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mod = 01 → [r/m + disp8] — memory, 1-byte displacement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mod = 10 → [r/m + disp32] — memory, 4-byte displacement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reg field selects: 000=RAX, 001=RCX, 010=RDX, 011=RBX,</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100=RSP, 101=RBP, 110=RSI, 111=RDI</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(+ 8 if REX.R/REX.B set, selecting R8–R15)</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Opcode Reference Table</w:t>
      </w:r>
    </w:p>
    <w:p>
      <w:pPr>
        <w:spacing w:before="120" w:after="120"/>
      </w:pPr>
      <w:r>
        <w:rPr>
          <w:rFonts w:ascii="Arial" w:cs="Arial" w:eastAsia="Arial" w:hAnsi="Arial"/>
          <w:color w:val="C8D6E8"/>
          <w:sz w:val="22"/>
          <w:szCs w:val="22"/>
        </w:rPr>
        <w:t xml:space="preserve">The following table maps common opcodes to their assembly equivalents. Memorizing this table is not the goal — pattern recognition is. After decoding enough instructions, the patterns become automatic.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HEX BYTES</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MNEMONIC</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DESCRIPTION</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NOTES</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48 89 E5</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MOV RBP, RSP</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Copy RSP into RBP</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MOV r/m64,r64</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83 EC 20</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SUB RSP, 0x20</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Allocate 32 bytes on stack</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SUB r/m64, imm8</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55</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PUSH RBP</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Save RBP on stack</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No prefix: single opcode</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5D</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POP RBP</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Restore RBP from stack</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Single opcode</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C3</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RET</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Return (pop RIP from stack)</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No operand</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8B 45 F8</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MOV RAX, [RBP-8]</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Load local variable</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MOV r64,r/m64</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89 45 F8</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MOV [RBP-8], RAX</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Store to local variable</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MOV r/m64,r64</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E8 XX XX XX XX</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CALL rel32</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Call function (relative)</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4-byte signed displacement</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FF D0</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CALL RAX</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Call function pointer in RAX</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ModR/M: mod=11,reg=2,r/m=0</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0F 05</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SYSCALL</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Enter kernel (system call)</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Privilege level transition</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31 C0</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XOR RAX, RAX</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Zero RAX (common idiom)</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XOR r64,r/m64</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FF C0</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INC RAX</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Increment RAX</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REX.W + INC r/m64</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74 XX</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JZ rel8</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Jump if zero flag set</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1-byte signed displacement</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75 XX</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JNZ rel8</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Jump if zero flag clear</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Opposite of JZ</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48 8D 05 XX</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LEA RAX, [RIP+X]</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Load effective address</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RIP-relative: PIC idiom</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Endianness — Little-Endian in Practice</w:t>
      </w:r>
    </w:p>
    <w:p>
      <w:pPr>
        <w:spacing w:before="120" w:after="120"/>
      </w:pPr>
      <w:r>
        <w:rPr>
          <w:rFonts w:ascii="Arial" w:cs="Arial" w:eastAsia="Arial" w:hAnsi="Arial"/>
          <w:color w:val="C8D6E8"/>
          <w:sz w:val="22"/>
          <w:szCs w:val="22"/>
        </w:rPr>
        <w:t xml:space="preserve">x86-64 is a little-endian architecture. Multi-byte values are stored with the least-significant byte at the lowest address. This counterintuitive arrangement has a historical rationale — it simplifies certain arithmetic operations at the hardware level — but it requires mental translation when reading raw memory dumps.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VALUE:  0x00007FFEE8B4A3C0  (a typical stack address)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HOW IT APPEARS IN MEMORY (little-endian, byte by byte):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Address: [ 0x... ]  [ 0x...+1 ] [ 0x...+2 ] [ 0x...+3 ]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Bytes:   [  C0   ]  [   A3   ]  [   B4   ]  [   E8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FF   ]  [   7F   ]  [   00   ]  [   00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display (p/x):  0x00007ffee8b4a3c0   (reconstructed, big-endian display)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Memory dump (x/8b): c0 a3 b4 e8 ff 7f 00 00  (raw, little-endian order)</w:t>
      </w:r>
    </w:p>
    <w:p>
      <w:pPr>
        <w:spacing w:before="120" w:after="120"/>
      </w:pPr>
      <w:r>
        <w:rPr>
          <w:rFonts w:ascii="Arial" w:cs="Arial" w:eastAsia="Arial" w:hAnsi="Arial"/>
          <w:color w:val="C8D6E8"/>
          <w:sz w:val="22"/>
          <w:szCs w:val="22"/>
        </w:rPr>
        <w:t xml:space="preserve">When constructing a value that must appear at a specific memory location — as in crafting a stack frame for analysis — the bytes must be written in little-endian order. The 8-byte address 0x00007fff1234ABCD becomes the byte sequence: CD AB 34 12 FF 7F 00 00.</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Decoding Example — Complete Walkthrough</w:t>
      </w:r>
    </w:p>
    <w:p>
      <w:pPr>
        <w:spacing w:before="120" w:after="120"/>
      </w:pPr>
      <w:r>
        <w:rPr>
          <w:rFonts w:ascii="Arial" w:cs="Arial" w:eastAsia="Arial" w:hAnsi="Arial"/>
          <w:color w:val="C8D6E8"/>
          <w:sz w:val="22"/>
          <w:szCs w:val="22"/>
        </w:rPr>
        <w:t xml:space="preserve">Raw bytes from a function prologue: 55 48 89 E5 48 83 EC 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BYTE SEQUENCE:  55  48  89  E5  48  83  EC  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Byte 55:</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No prefix byte preceding it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Opcode 55 = PUSH r64 (opcode + rd encoding)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Register field = 55 - 50 = 5 = RBP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Decoded: PUSH RBP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Bytes 48 89 E5:</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48 = REX.W prefix (W=1, R=0, X=0, B=0)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89 = MOV r/m64, r64</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E5 = ModR/M: mod=11, reg=100 (RSP), r/m=101 (RBP)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Decoded: MOV RBP, RSP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Bytes 48 83 EC 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48 = REX.W prefix</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83 = SUB r/m64, imm8 (sign-extended)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EC = ModR/M: mod=11, reg=101 (group: SUB), r/m=100 (RSP)</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40 = 0x40 = 64 (immediate byte, sign-extended to 64-bit)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Decoded: SUB RSP, 0x40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FINAL RESULT: PUSH RBP / MOV RBP, RSP / SUB RSP, 0x40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This is a textbook function prologue allocating a 64-byte frame.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Safe Lab — Observational Exercise 3</w:t>
      </w:r>
    </w:p>
    <w:p>
      <w:pPr>
        <w:pStyle w:val="Heading3"/>
        <w:spacing w:before="300" w:after="120"/>
      </w:pPr>
      <w:r>
        <w:rPr>
          <w:rFonts w:ascii="Arial" w:cs="Arial" w:eastAsia="Arial" w:hAnsi="Arial"/>
          <w:b/>
          <w:bCs/>
          <w:color w:val="FFB800"/>
          <w:sz w:val="24"/>
          <w:szCs w:val="24"/>
        </w:rPr>
        <w:t xml:space="preserve">Objective: Decode a binary's prologue manually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Extract raw bytes from a compiled binary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objdump -d target | head -40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xxd target | grep -A2 'entry point'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Use objdump for reference, then decode manually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objdump -M intel -d target | head -20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GDB: examine bytes at a known function address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x/20bx main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(gdb) disas/r main     # show raw bytes alongside disassembly</w:t>
      </w:r>
    </w:p>
    <w:p>
      <w:pPr>
        <w:spacing w:before="120" w:after="120"/>
      </w:pPr>
      <w:r>
        <w:rPr>
          <w:rFonts w:ascii="Arial" w:cs="Arial" w:eastAsia="Arial" w:hAnsi="Arial"/>
          <w:color w:val="C8D6E8"/>
          <w:sz w:val="22"/>
          <w:szCs w:val="22"/>
        </w:rPr>
        <w:t xml:space="preserve">Manually decode the first 5–10 bytes of main() before looking at the disassembly output. Build the pattern recognition that lets you identify function boundaries and call sites from raw hex.</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5 — Protection Systems Deep Dive</w:t>
      </w:r>
    </w:p>
    <w:p>
      <w:pPr>
        <w:spacing w:before="120" w:after="120"/>
      </w:pPr>
      <w:r>
        <w:rPr>
          <w:rFonts w:ascii="Arial" w:cs="Arial" w:eastAsia="Arial" w:hAnsi="Arial"/>
          <w:color w:val="C8D6E8"/>
          <w:sz w:val="22"/>
          <w:szCs w:val="22"/>
        </w:rPr>
        <w:t xml:space="preserve">Every protection mechanism is an answer to a specific attacker requirement. Understanding the protection means understanding what attacker assumption it invalidates — and, equally important, what it leaves intact. Stacking multiple protections works because each addresses different attacker requirements. An attacker who defeats one still faces the others.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NX / DEP — Non-Executable Memory</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NX (No-Execute, x86 terminology) or DEP (Data Execution Prevention, Windows terminology) uses a hardware bit in the page table entry to mark memory regions as non-executable. When the CPU's MMU translates a virtual address before instruction fetch, it checks this bit. An attempt to execute from a page with NX set raises an immediate fault.</w:t>
      </w:r>
    </w:p>
    <w:p>
      <w:pPr>
        <w:pStyle w:val="Heading3"/>
        <w:spacing w:before="300" w:after="120"/>
      </w:pPr>
      <w:r>
        <w:rPr>
          <w:rFonts w:ascii="Arial" w:cs="Arial" w:eastAsia="Arial" w:hAnsi="Arial"/>
          <w:b/>
          <w:bCs/>
          <w:color w:val="FFB800"/>
          <w:sz w:val="24"/>
          <w:szCs w:val="24"/>
        </w:rPr>
        <w:t xml:space="preserve">Threat Model</w:t>
      </w:r>
    </w:p>
    <w:p>
      <w:pPr>
        <w:spacing w:before="120" w:after="120"/>
      </w:pPr>
      <w:r>
        <w:rPr>
          <w:rFonts w:ascii="Arial" w:cs="Arial" w:eastAsia="Arial" w:hAnsi="Arial"/>
          <w:color w:val="C8D6E8"/>
          <w:sz w:val="22"/>
          <w:szCs w:val="22"/>
        </w:rPr>
        <w:t xml:space="preserve">NX directly addresses the classic shellcode injection attack: an attacker injects code into a data region (stack, heap, BSS) and redirects RIP to execute it. With NX, any code in a data region is unexecutable by hardware policy.</w:t>
      </w:r>
    </w:p>
    <w:p>
      <w:pPr>
        <w:pStyle w:val="Heading3"/>
        <w:spacing w:before="300" w:after="120"/>
      </w:pPr>
      <w:r>
        <w:rPr>
          <w:rFonts w:ascii="Arial" w:cs="Arial" w:eastAsia="Arial" w:hAnsi="Arial"/>
          <w:b/>
          <w:bCs/>
          <w:color w:val="FFB800"/>
          <w:sz w:val="24"/>
          <w:szCs w:val="24"/>
        </w:rPr>
        <w:t xml:space="preserve">What It Leaves Intact</w:t>
      </w:r>
    </w:p>
    <w:p>
      <w:pPr>
        <w:spacing w:before="120" w:after="120"/>
      </w:pPr>
      <w:r>
        <w:rPr>
          <w:rFonts w:ascii="Arial" w:cs="Arial" w:eastAsia="Arial" w:hAnsi="Arial"/>
          <w:color w:val="C8D6E8"/>
          <w:sz w:val="22"/>
          <w:szCs w:val="22"/>
        </w:rPr>
        <w:t xml:space="preserve">NX says nothing about where RIP points among existing executable pages. It prevents injected code from executing; it does not prevent redirecting execution to existing code. This gap is precisely what ROP exploits. NX eliminates one class of exploitation; it does not eliminate control flow hijacking.</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DESIGNER'S LESSON</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NX was the first major mitigation that forced attackers to change their fundamental technique rather than just update their payload. It succeeded at its stated goal — eliminating shellcode injection — while creating the conditions for an entirely new attack class. This is a pattern: each mitigation drives attackers toward more sophisticated techniques, which then require more sophisticated defenses.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ASLR — Address Space Layout Randomization</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ASLR randomizes the load addresses of the stack, heap, shared libraries, and (when PIE is enabled) the executable itself at process startup. Each run places these regions at different base addresses, within the available entropy for the platform.</w:t>
      </w:r>
    </w:p>
    <w:p>
      <w:pPr>
        <w:pStyle w:val="Heading3"/>
        <w:spacing w:before="300" w:after="120"/>
      </w:pPr>
      <w:r>
        <w:rPr>
          <w:rFonts w:ascii="Arial" w:cs="Arial" w:eastAsia="Arial" w:hAnsi="Arial"/>
          <w:b/>
          <w:bCs/>
          <w:color w:val="FFB800"/>
          <w:sz w:val="24"/>
          <w:szCs w:val="24"/>
        </w:rPr>
        <w:t xml:space="preserve">Entropy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REGION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TYPICAL ENTROPY (Linux x86-64)</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Stack base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~20 bits (shifted by page size)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Heap base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~13 bits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Libraries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~28 bits (with PIE)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Executable (PIE)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~28 bits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Executable (no-PIE)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 bits — fixed!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Practical implication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No-PIE binaries provide a fixed code base even with ASLR</w:t>
            </w:r>
          </w:p>
        </w:tc>
      </w:tr>
    </w:tbl>
    <w:p>
      <w:pPr>
        <w:pStyle w:val="Heading3"/>
        <w:spacing w:before="300" w:after="120"/>
      </w:pPr>
      <w:r>
        <w:rPr>
          <w:rFonts w:ascii="Arial" w:cs="Arial" w:eastAsia="Arial" w:hAnsi="Arial"/>
          <w:b/>
          <w:bCs/>
          <w:color w:val="FFB800"/>
          <w:sz w:val="24"/>
          <w:szCs w:val="24"/>
        </w:rPr>
        <w:t xml:space="preserve">What It Leaves Intact</w:t>
      </w:r>
    </w:p>
    <w:p>
      <w:pPr>
        <w:spacing w:before="120" w:after="120"/>
      </w:pPr>
      <w:r>
        <w:rPr>
          <w:rFonts w:ascii="Arial" w:cs="Arial" w:eastAsia="Arial" w:hAnsi="Arial"/>
          <w:color w:val="C8D6E8"/>
          <w:sz w:val="22"/>
          <w:szCs w:val="22"/>
        </w:rPr>
        <w:t xml:space="preserve">ASLR provides no protection against information leaks. If an attacker can read a pointer from a known location (a format string vulnerability, an out-of-bounds read, a debugging symbol leak), they can compute the base address of any region and defeat ASLR for that run. The protection depends entirely on address secrecy.</w:t>
      </w:r>
    </w:p>
    <w:p>
      <w:pPr>
        <w:spacing w:before="120" w:after="120"/>
      </w:pPr>
      <w:r>
        <w:rPr>
          <w:rFonts w:ascii="Arial" w:cs="Arial" w:eastAsia="Arial" w:hAnsi="Arial"/>
          <w:color w:val="C8D6E8"/>
          <w:sz w:val="22"/>
          <w:szCs w:val="22"/>
        </w:rPr>
        <w:t xml:space="preserve">Additionally, ASLR does not randomize the layout within a region — only the base address. If the relative offsets within a library are known (they are, for any public binary), knowing the base address reveals all function addresses.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Stack Canaries</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A stack canary is a random value placed between the local variables and the saved RBP/return address at function entry. The compiler instruments the function prologue to write the canary and the epilogue to verify it before RET. If the value has been modified, the program terminates immediately.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PROTECTED STACK FRAME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HIGH</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return address         (8 bytes)       │  ← RIP target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saved RBP              (8 bytes)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STACK CANARY           (8 bytes)  ★   │  ← checked before RET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local variable         (8 bytes)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char buf[64]           (64 bytes)      │  ← overflow writes upward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LOW</w:t>
      </w:r>
    </w:p>
    <w:p>
      <w:pPr>
        <w:pStyle w:val="Heading3"/>
        <w:spacing w:before="300" w:after="120"/>
      </w:pPr>
      <w:r>
        <w:rPr>
          <w:rFonts w:ascii="Arial" w:cs="Arial" w:eastAsia="Arial" w:hAnsi="Arial"/>
          <w:b/>
          <w:bCs/>
          <w:color w:val="FFB800"/>
          <w:sz w:val="24"/>
          <w:szCs w:val="24"/>
        </w:rPr>
        <w:t xml:space="preserve">What It Leaves Intact</w:t>
      </w:r>
    </w:p>
    <w:p>
      <w:pPr>
        <w:spacing w:before="120" w:after="120"/>
      </w:pPr>
      <w:r>
        <w:rPr>
          <w:rFonts w:ascii="Arial" w:cs="Arial" w:eastAsia="Arial" w:hAnsi="Arial"/>
          <w:color w:val="C8D6E8"/>
          <w:sz w:val="22"/>
          <w:szCs w:val="22"/>
        </w:rPr>
        <w:t xml:space="preserve">Canaries protect against sequential overwrites that must pass through the canary to reach the return address. They do not protect against: overwrites that skip the canary (e.g., a vulnerability that writes to an arbitrary offset, not sequentially), overwrites of function pointers that lie below the canary, or heap-based corruption.</w:t>
      </w:r>
    </w:p>
    <w:p>
      <w:pPr>
        <w:spacing w:before="120" w:after="120"/>
      </w:pPr>
      <w:r>
        <w:rPr>
          <w:rFonts w:ascii="Arial" w:cs="Arial" w:eastAsia="Arial" w:hAnsi="Arial"/>
          <w:color w:val="C8D6E8"/>
          <w:sz w:val="22"/>
          <w:szCs w:val="22"/>
        </w:rPr>
        <w:t xml:space="preserve">Canary values on Linux include a null byte to defeat string-based leaks via printf, and are generated at program startup, not per-function call. An information leak that reads the canary value directly defeats the protection.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PIE — Position-Independent Executables</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PIE compiles the executable as a shared object, enabling the dynamic linker to load it at a randomized base address. Without PIE, the executable's code and data segments load at fixed addresses regardless of ASLR settings — providing attackers with a predictable code base for ROP gadget addresses.</w:t>
      </w:r>
    </w:p>
    <w:p>
      <w:pPr>
        <w:spacing w:before="120" w:after="120"/>
      </w:pPr>
      <w:r>
        <w:rPr>
          <w:rFonts w:ascii="Arial" w:cs="Arial" w:eastAsia="Arial" w:hAnsi="Arial"/>
          <w:color w:val="C8D6E8"/>
          <w:sz w:val="22"/>
          <w:szCs w:val="22"/>
        </w:rPr>
        <w:t xml:space="preserve">PIE is the complement to ASLR: ASLR randomizes library load addresses, PIE extends that randomization to the executable itself. The combination provides full address randomization across all code-containing regions.</w:t>
      </w:r>
    </w:p>
    <w:p>
      <w:pPr>
        <w:pStyle w:val="Heading3"/>
        <w:spacing w:before="300" w:after="120"/>
      </w:pPr>
      <w:r>
        <w:rPr>
          <w:rFonts w:ascii="Arial" w:cs="Arial" w:eastAsia="Arial" w:hAnsi="Arial"/>
          <w:b/>
          <w:bCs/>
          <w:color w:val="FFB800"/>
          <w:sz w:val="24"/>
          <w:szCs w:val="24"/>
        </w:rPr>
        <w:t xml:space="preserve">Performance Note</w:t>
      </w:r>
    </w:p>
    <w:p>
      <w:pPr>
        <w:spacing w:before="120" w:after="120"/>
      </w:pPr>
      <w:r>
        <w:rPr>
          <w:rFonts w:ascii="Arial" w:cs="Arial" w:eastAsia="Arial" w:hAnsi="Arial"/>
          <w:color w:val="C8D6E8"/>
          <w:sz w:val="22"/>
          <w:szCs w:val="22"/>
        </w:rPr>
        <w:t xml:space="preserve">PIE requires position-independent code, which uses RIP-relative addressing for all symbol references. On x86-64, this has negligible performance impact due to the RIP-relative addressing mode being a native instruction form. On x86-32, it required expensive GOT-relative addressing, making PIE more costly on 32-bit systems.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RELRO — Relocation Read-Only</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RELRO hardens the Global Offset Table (GOT) — the runtime table that maps imported function names to their resolved addresses. The GOT is a natural target because overwriting a GOT entry redirects all calls to that library function. RELRO comes in two forms: partial RELRO reorders ELF sections to place GOT.plt after GOT, making the former read-only; full RELRO performs all dynamic linking at startup and then marks the entire GOT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RELRO MODE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PROTECTION &amp; TRADEOFF</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 RELRO</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GOT fully writable — highest risk, legacy default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Partial RELRO</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GOT.plt protected, GOT still writable — standard default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Full RELRO</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Entire GOT read-only after startup — highest protection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Full RELRO cost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Slightly longer startup time (all symbols resolved eagerly)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Recommended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Full RELRO for all security-sensitive binaries</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Control Flow Integrity (CFI)</w:t>
      </w:r>
    </w:p>
    <w:p>
      <w:pPr>
        <w:pStyle w:val="Heading3"/>
        <w:spacing w:before="300" w:after="120"/>
      </w:pPr>
      <w:r>
        <w:rPr>
          <w:rFonts w:ascii="Arial" w:cs="Arial" w:eastAsia="Arial" w:hAnsi="Arial"/>
          <w:b/>
          <w:bCs/>
          <w:color w:val="FFB800"/>
          <w:sz w:val="24"/>
          <w:szCs w:val="24"/>
        </w:rPr>
        <w:t xml:space="preserve">Mechanism</w:t>
      </w:r>
    </w:p>
    <w:p>
      <w:pPr>
        <w:spacing w:before="120" w:after="120"/>
      </w:pPr>
      <w:r>
        <w:rPr>
          <w:rFonts w:ascii="Arial" w:cs="Arial" w:eastAsia="Arial" w:hAnsi="Arial"/>
          <w:color w:val="C8D6E8"/>
          <w:sz w:val="22"/>
          <w:szCs w:val="22"/>
        </w:rPr>
        <w:t xml:space="preserve">CFI enforces that indirect branches (indirect calls, indirect jumps, and RET instructions) target only valid locations as determined at compile time. The valid target set is computed from a type-based or label-based analysis of the program's call graph.</w:t>
      </w:r>
    </w:p>
    <w:p>
      <w:pPr>
        <w:pStyle w:val="Heading3"/>
        <w:spacing w:before="300" w:after="120"/>
      </w:pPr>
      <w:r>
        <w:rPr>
          <w:rFonts w:ascii="Arial" w:cs="Arial" w:eastAsia="Arial" w:hAnsi="Arial"/>
          <w:b/>
          <w:bCs/>
          <w:color w:val="FFB800"/>
          <w:sz w:val="24"/>
          <w:szCs w:val="24"/>
        </w:rPr>
        <w:t xml:space="preserve">Variants</w:t>
      </w:r>
    </w:p>
    <w:p>
      <w:pPr>
        <w:pStyle w:val="ListParagraph"/>
        <w:numPr>
          <w:ilvl w:val="0"/>
          <w:numId w:val="2"/>
        </w:numPr>
        <w:spacing w:before="60" w:after="60"/>
      </w:pPr>
      <w:r>
        <w:rPr>
          <w:rFonts w:ascii="Arial" w:cs="Arial" w:eastAsia="Arial" w:hAnsi="Arial"/>
          <w:color w:val="C8D6E8"/>
          <w:sz w:val="22"/>
          <w:szCs w:val="22"/>
        </w:rPr>
        <w:t xml:space="preserve">Forward-edge CFI: validates that indirect call targets are legitimate function entry points (or a subset thereof). LLVM's CFI implementation uses type information to restrict targets to functions with compatible signatures.</w:t>
      </w:r>
    </w:p>
    <w:p>
      <w:pPr>
        <w:pStyle w:val="ListParagraph"/>
        <w:numPr>
          <w:ilvl w:val="0"/>
          <w:numId w:val="2"/>
        </w:numPr>
        <w:spacing w:before="60" w:after="60"/>
      </w:pPr>
      <w:r>
        <w:rPr>
          <w:rFonts w:ascii="Arial" w:cs="Arial" w:eastAsia="Arial" w:hAnsi="Arial"/>
          <w:color w:val="C8D6E8"/>
          <w:sz w:val="22"/>
          <w:szCs w:val="22"/>
        </w:rPr>
        <w:t xml:space="preserve">Backward-edge CFI: validates that RET instructions return to legitimate call sites. This directly attacks ROP, which depends on arbitrary RET targets. Shadow stack hardware (Intel CET) implements this in hardware.</w:t>
      </w:r>
    </w:p>
    <w:p>
      <w:pPr>
        <w:pStyle w:val="Heading3"/>
        <w:spacing w:before="300" w:after="120"/>
      </w:pPr>
      <w:r>
        <w:rPr>
          <w:rFonts w:ascii="Arial" w:cs="Arial" w:eastAsia="Arial" w:hAnsi="Arial"/>
          <w:b/>
          <w:bCs/>
          <w:color w:val="FFB800"/>
          <w:sz w:val="24"/>
          <w:szCs w:val="24"/>
        </w:rPr>
        <w:t xml:space="preserve">Shadow Stacks — Hardware CFI</w:t>
      </w:r>
    </w:p>
    <w:p>
      <w:pPr>
        <w:spacing w:before="120" w:after="120"/>
      </w:pPr>
      <w:r>
        <w:rPr>
          <w:rFonts w:ascii="Arial" w:cs="Arial" w:eastAsia="Arial" w:hAnsi="Arial"/>
          <w:color w:val="C8D6E8"/>
          <w:sz w:val="22"/>
          <w:szCs w:val="22"/>
        </w:rPr>
        <w:t xml:space="preserve">Intel Control-flow Enforcement Technology (CET) adds a hardware shadow stack — a separate, read-only copy of the return address stack maintained by the CPU. On CALL, the processor writes the return address to both the normal stack and the shadow stack. On RET, it compares the popped return address against the shadow stack. A mismatch raises an immediate fault.</w:t>
      </w:r>
    </w:p>
    <w:p>
      <w:pPr>
        <w:spacing w:before="120" w:after="120"/>
      </w:pPr>
      <w:r>
        <w:rPr>
          <w:rFonts w:ascii="Arial" w:cs="Arial" w:eastAsia="Arial" w:hAnsi="Arial"/>
          <w:color w:val="C8D6E8"/>
          <w:sz w:val="22"/>
          <w:szCs w:val="22"/>
        </w:rPr>
        <w:t xml:space="preserve">Because the shadow stack is maintained and verified by the CPU in hardware, software cannot forge or corrupt it through normal memory writes. This provides a near-absolute guarantee of backward-edge CFI at negligible performance cost. Shadow stacks represent the most significant architectural advance in exploitation mitigation since NX.</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Memory Tagging — Conceptual Model</w:t>
      </w:r>
    </w:p>
    <w:p>
      <w:pPr>
        <w:spacing w:before="120" w:after="120"/>
      </w:pPr>
      <w:r>
        <w:rPr>
          <w:rFonts w:ascii="Arial" w:cs="Arial" w:eastAsia="Arial" w:hAnsi="Arial"/>
          <w:color w:val="C8D6E8"/>
          <w:sz w:val="22"/>
          <w:szCs w:val="22"/>
        </w:rPr>
        <w:t xml:space="preserve">Memory tagging (ARM MTE, SPARC ADI) assigns a 4-bit tag to each 16-byte 'granule' of physical memory and stores a corresponding tag in the top bits of every pointer. When a pointer is used to access memory, the hardware compares the pointer's tag against the memory's tag. A mismatch raises an immediate fault.</w:t>
      </w:r>
    </w:p>
    <w:p>
      <w:pPr>
        <w:spacing w:before="120" w:after="120"/>
      </w:pPr>
      <w:r>
        <w:rPr>
          <w:rFonts w:ascii="Arial" w:cs="Arial" w:eastAsia="Arial" w:hAnsi="Arial"/>
          <w:color w:val="C8D6E8"/>
          <w:sz w:val="22"/>
          <w:szCs w:val="22"/>
        </w:rPr>
        <w:t xml:space="preserve">Memory tagging addresses use-after-free and heap overflow bugs by ensuring that pointers to freed memory carry a different tag than the reallocated region — making them immediately detectable. It is a probabilistic defense (1-in-16 chance of tag collision) but with negligible false positives in practice and low performance overhead.</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Pointer Authentication (PAC)</w:t>
      </w:r>
    </w:p>
    <w:p>
      <w:pPr>
        <w:spacing w:before="120" w:after="120"/>
      </w:pPr>
      <w:r>
        <w:rPr>
          <w:rFonts w:ascii="Arial" w:cs="Arial" w:eastAsia="Arial" w:hAnsi="Arial"/>
          <w:color w:val="C8D6E8"/>
          <w:sz w:val="22"/>
          <w:szCs w:val="22"/>
        </w:rPr>
        <w:t xml:space="preserve">ARM Pointer Authentication Codes embed a cryptographic signature in the unused high bits of pointer values. Code pointers (like return addresses) are signed with a key and a context value before being stored, and verified when loaded. Modification of the pointer without the signing key produces an invalid PAC, which the hardware detects and faults on.</w:t>
      </w:r>
    </w:p>
    <w:p>
      <w:pPr>
        <w:spacing w:before="120" w:after="120"/>
      </w:pPr>
      <w:r>
        <w:rPr>
          <w:rFonts w:ascii="Arial" w:cs="Arial" w:eastAsia="Arial" w:hAnsi="Arial"/>
          <w:color w:val="C8D6E8"/>
          <w:sz w:val="22"/>
          <w:szCs w:val="22"/>
        </w:rPr>
        <w:t xml:space="preserve">PAC directly protects return addresses, function pointers, and other code pointers from corruption. Unlike canaries, which detect after corruption occurs, PAC makes corruption of valid pointers detectable even if the attacker has write access to the pointer storage location.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Protection Interaction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60"/>
        <w:gridCol w:w="2600"/>
      </w:tblGrid>
      <w:tr>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PROTECTION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DEFEATS</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REQUIRES TO BYPASS</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tcPr>
          <w:p>
            <w:r>
              <w:rPr>
                <w:rFonts w:ascii="Arial" w:cs="Arial" w:eastAsia="Arial" w:hAnsi="Arial"/>
                <w:b/>
                <w:bCs/>
                <w:color w:val="00D4FF"/>
                <w:sz w:val="18"/>
                <w:szCs w:val="18"/>
              </w:rPr>
              <w:t xml:space="preserve">RESIDUAL RISK</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NX/DEP</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Shellcode injection</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Code reuse (ROP)</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ROP via existing code</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ASLR</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Hardcoded addresses</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Information leak</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Infoleak breaks it</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PIE</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Fixed code base ROP</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Infoleak of code ptr</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Leak of any code ptr</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Stack canary</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Sequential overflow</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Canary leak / skip</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Non-sequential writes</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Full RELRO</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GOT overwrites</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Other function ptr targets</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Other writable ptrs</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CFI (forward)</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Wrong-type call targets</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Same-type gadgets</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Type-compatible gadgets</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CFI (backward)</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ROP</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Shadow stack corruption</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Near-zero if CET used</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Shadow stack (HW)</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All backward-edge hijacks</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Hardware vulnerability</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Extremely narrow surface</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Memory tagging</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UAF, heap overflow</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Tag collision (1/16)</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Tag-aware primitives</w:t>
            </w:r>
          </w:p>
        </w:tc>
      </w:tr>
      <w:tr>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PAC</w:t>
            </w:r>
          </w:p>
        </w:tc>
        <w:tc>
          <w:tcPr>
            <w:tcW w:type="dxa" w:w="20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Code pointer forgery</w:t>
            </w:r>
          </w:p>
        </w:tc>
        <w:tc>
          <w:tcPr>
            <w:tcW w:type="dxa" w:w="276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Key extraction</w:t>
            </w:r>
          </w:p>
        </w:tc>
        <w:tc>
          <w:tcPr>
            <w:tcW w:type="dxa" w:w="2600"/>
            <w:tcBorders>
              <w:top w:val="single" w:color="1E3A5F" w:sz="1"/>
              <w:left w:val="single" w:color="1E3A5F" w:sz="1"/>
              <w:bottom w:val="single" w:color="1E3A5F" w:sz="1"/>
              <w:right w:val="single" w:color="1E3A5F" w:sz="1"/>
            </w:tcBorders>
            <w:shd w:fill="131F35" w:val="clear"/>
            <w:tcMar>
              <w:top w:type="dxa" w:w="80"/>
              <w:left w:type="dxa" w:w="120"/>
              <w:bottom w:type="dxa" w:w="80"/>
              <w:right w:type="dxa" w:w="120"/>
            </w:tcMar>
          </w:tcPr>
          <w:p>
            <w:r>
              <w:rPr>
                <w:rFonts w:ascii="Courier New" w:cs="Courier New" w:eastAsia="Courier New" w:hAnsi="Courier New"/>
                <w:color w:val="C8D6E8"/>
                <w:sz w:val="17"/>
                <w:szCs w:val="17"/>
              </w:rPr>
              <w:t xml:space="preserve">Key recovery attacks</w:t>
            </w:r>
          </w:p>
        </w:tc>
      </w:tr>
    </w:tbl>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ARCHITECTURE PRINCIPLE</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No single protection is sufficient. The power of the stack comes from requiring an attacker to defeat multiple independent controls simultaneously. ASLR+PIE+canary+NX+CFI+shadow stack creates a combinatorial impossibility. Each defeated protection requires a new capability that makes the next protection harder to defeat. Defense-in-depth is not redundancy — it is compounding difficulty.</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6 — Reverse Engineering Methodology</w:t>
      </w:r>
    </w:p>
    <w:p>
      <w:pPr>
        <w:spacing w:before="120" w:after="120"/>
      </w:pPr>
      <w:r>
        <w:rPr>
          <w:rFonts w:ascii="Arial" w:cs="Arial" w:eastAsia="Arial" w:hAnsi="Arial"/>
          <w:color w:val="C8D6E8"/>
          <w:sz w:val="22"/>
          <w:szCs w:val="22"/>
        </w:rPr>
        <w:t xml:space="preserve">Reverse engineering is applied understanding. The goal is not to find bugs — that's a byproduct. The goal is to construct an accurate mental model of what a program actually does, as opposed to what its source code claims it does, or what its documentation says it does. The difference between those three things is where security lives.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Static Analysis Workflow</w:t>
      </w:r>
    </w:p>
    <w:p>
      <w:pPr>
        <w:spacing w:before="120" w:after="120"/>
      </w:pPr>
      <w:r>
        <w:rPr>
          <w:rFonts w:ascii="Arial" w:cs="Arial" w:eastAsia="Arial" w:hAnsi="Arial"/>
          <w:color w:val="C8D6E8"/>
          <w:sz w:val="22"/>
          <w:szCs w:val="22"/>
        </w:rPr>
        <w:t xml:space="preserve">Static analysis examines a binary without executing it. It is the default starting point because it is safe, reproducible, and provides the full program view. The workflow proceeds from coarse to fine.</w:t>
      </w:r>
    </w:p>
    <w:p>
      <w:pPr>
        <w:pStyle w:val="Heading3"/>
        <w:spacing w:before="300" w:after="120"/>
      </w:pPr>
      <w:r>
        <w:rPr>
          <w:rFonts w:ascii="Arial" w:cs="Arial" w:eastAsia="Arial" w:hAnsi="Arial"/>
          <w:b/>
          <w:bCs/>
          <w:color w:val="FFB800"/>
          <w:sz w:val="24"/>
          <w:szCs w:val="24"/>
        </w:rPr>
        <w:t xml:space="preserve">Phase 1 — Initial Reconnaissance</w:t>
      </w:r>
    </w:p>
    <w:p>
      <w:pPr>
        <w:pStyle w:val="ListParagraph"/>
        <w:numPr>
          <w:ilvl w:val="0"/>
          <w:numId w:val="2"/>
        </w:numPr>
        <w:spacing w:before="60" w:after="60"/>
      </w:pPr>
      <w:r>
        <w:rPr>
          <w:rFonts w:ascii="Arial" w:cs="Arial" w:eastAsia="Arial" w:hAnsi="Arial"/>
          <w:color w:val="C8D6E8"/>
          <w:sz w:val="22"/>
          <w:szCs w:val="22"/>
        </w:rPr>
        <w:t xml:space="preserve">file(1): Determine binary format (ELF, PE, Mach-O), architecture, and link type.</w:t>
      </w:r>
    </w:p>
    <w:p>
      <w:pPr>
        <w:pStyle w:val="ListParagraph"/>
        <w:numPr>
          <w:ilvl w:val="0"/>
          <w:numId w:val="2"/>
        </w:numPr>
        <w:spacing w:before="60" w:after="60"/>
      </w:pPr>
      <w:r>
        <w:rPr>
          <w:rFonts w:ascii="Arial" w:cs="Arial" w:eastAsia="Arial" w:hAnsi="Arial"/>
          <w:color w:val="C8D6E8"/>
          <w:sz w:val="22"/>
          <w:szCs w:val="22"/>
        </w:rPr>
        <w:t xml:space="preserve">strings: Extract printable ASCII and Unicode strings. Error messages, file paths, and function names often reveal program structure without any disassembly.</w:t>
      </w:r>
    </w:p>
    <w:p>
      <w:pPr>
        <w:pStyle w:val="ListParagraph"/>
        <w:numPr>
          <w:ilvl w:val="0"/>
          <w:numId w:val="2"/>
        </w:numPr>
        <w:spacing w:before="60" w:after="60"/>
      </w:pPr>
      <w:r>
        <w:rPr>
          <w:rFonts w:ascii="Arial" w:cs="Arial" w:eastAsia="Arial" w:hAnsi="Arial"/>
          <w:color w:val="C8D6E8"/>
          <w:sz w:val="22"/>
          <w:szCs w:val="22"/>
        </w:rPr>
        <w:t xml:space="preserve">nm or objdump --syms: Extract symbol table if present. Stripped binaries have no symbol table — stripped means intentional obfuscation.</w:t>
      </w:r>
    </w:p>
    <w:p>
      <w:pPr>
        <w:pStyle w:val="ListParagraph"/>
        <w:numPr>
          <w:ilvl w:val="0"/>
          <w:numId w:val="2"/>
        </w:numPr>
        <w:spacing w:before="60" w:after="60"/>
      </w:pPr>
      <w:r>
        <w:rPr>
          <w:rFonts w:ascii="Arial" w:cs="Arial" w:eastAsia="Arial" w:hAnsi="Arial"/>
          <w:color w:val="C8D6E8"/>
          <w:sz w:val="22"/>
          <w:szCs w:val="22"/>
        </w:rPr>
        <w:t xml:space="preserve">checksec: Verify which protections are enabled (NX, PIE, canary, RELRO, ASLR compatibility).</w:t>
      </w:r>
    </w:p>
    <w:p>
      <w:pPr>
        <w:pStyle w:val="Heading3"/>
        <w:spacing w:before="300" w:after="120"/>
      </w:pPr>
      <w:r>
        <w:rPr>
          <w:rFonts w:ascii="Arial" w:cs="Arial" w:eastAsia="Arial" w:hAnsi="Arial"/>
          <w:b/>
          <w:bCs/>
          <w:color w:val="FFB800"/>
          <w:sz w:val="24"/>
          <w:szCs w:val="24"/>
        </w:rPr>
        <w:t xml:space="preserve">Phase 2 — Structure Analysis</w:t>
      </w:r>
    </w:p>
    <w:p>
      <w:pPr>
        <w:pStyle w:val="ListParagraph"/>
        <w:numPr>
          <w:ilvl w:val="0"/>
          <w:numId w:val="2"/>
        </w:numPr>
        <w:spacing w:before="60" w:after="60"/>
      </w:pPr>
      <w:r>
        <w:rPr>
          <w:rFonts w:ascii="Arial" w:cs="Arial" w:eastAsia="Arial" w:hAnsi="Arial"/>
          <w:color w:val="C8D6E8"/>
          <w:sz w:val="22"/>
          <w:szCs w:val="22"/>
        </w:rPr>
        <w:t xml:space="preserve">readelf -S: Map the section layout. Identify .text, .data, .bss, .rodata, .plt, .got.plt, .init, .fini.</w:t>
      </w:r>
    </w:p>
    <w:p>
      <w:pPr>
        <w:pStyle w:val="ListParagraph"/>
        <w:numPr>
          <w:ilvl w:val="0"/>
          <w:numId w:val="2"/>
        </w:numPr>
        <w:spacing w:before="60" w:after="60"/>
      </w:pPr>
      <w:r>
        <w:rPr>
          <w:rFonts w:ascii="Arial" w:cs="Arial" w:eastAsia="Arial" w:hAnsi="Arial"/>
          <w:color w:val="C8D6E8"/>
          <w:sz w:val="22"/>
          <w:szCs w:val="22"/>
        </w:rPr>
        <w:t xml:space="preserve">objdump -d: Initial disassembly. Look for code patterns, function prologues, cross-references.</w:t>
      </w:r>
    </w:p>
    <w:p>
      <w:pPr>
        <w:pStyle w:val="ListParagraph"/>
        <w:numPr>
          <w:ilvl w:val="0"/>
          <w:numId w:val="2"/>
        </w:numPr>
        <w:spacing w:before="60" w:after="60"/>
      </w:pPr>
      <w:r>
        <w:rPr>
          <w:rFonts w:ascii="Arial" w:cs="Arial" w:eastAsia="Arial" w:hAnsi="Arial"/>
          <w:color w:val="C8D6E8"/>
          <w:sz w:val="22"/>
          <w:szCs w:val="22"/>
        </w:rPr>
        <w:t xml:space="preserve">Identify imported functions: Dynamic symbols (.dynsym) reveal which library functions the binary calls — a high-level hint at what the binary does.</w:t>
      </w:r>
    </w:p>
    <w:p>
      <w:pPr>
        <w:pStyle w:val="Heading3"/>
        <w:spacing w:before="300" w:after="120"/>
      </w:pPr>
      <w:r>
        <w:rPr>
          <w:rFonts w:ascii="Arial" w:cs="Arial" w:eastAsia="Arial" w:hAnsi="Arial"/>
          <w:b/>
          <w:bCs/>
          <w:color w:val="FFB800"/>
          <w:sz w:val="24"/>
          <w:szCs w:val="24"/>
        </w:rPr>
        <w:t xml:space="preserve">Phase 3 — Deep Disassembly</w:t>
      </w:r>
    </w:p>
    <w:p>
      <w:pPr>
        <w:spacing w:before="120" w:after="120"/>
      </w:pPr>
      <w:r>
        <w:rPr>
          <w:rFonts w:ascii="Arial" w:cs="Arial" w:eastAsia="Arial" w:hAnsi="Arial"/>
          <w:color w:val="C8D6E8"/>
          <w:sz w:val="22"/>
          <w:szCs w:val="22"/>
        </w:rPr>
        <w:t xml:space="preserve">Load into a disassembler (Ghidra, IDA, Binary Ninja, or radare2). The goal at this phase is function boundary reconstruction and control flow graph (CFG) analysis.</w:t>
      </w:r>
    </w:p>
    <w:p>
      <w:pPr>
        <w:pStyle w:val="ListParagraph"/>
        <w:numPr>
          <w:ilvl w:val="0"/>
          <w:numId w:val="2"/>
        </w:numPr>
        <w:spacing w:before="60" w:after="60"/>
      </w:pPr>
      <w:r>
        <w:rPr>
          <w:rFonts w:ascii="Arial" w:cs="Arial" w:eastAsia="Arial" w:hAnsi="Arial"/>
          <w:color w:val="C8D6E8"/>
          <w:sz w:val="22"/>
          <w:szCs w:val="22"/>
        </w:rPr>
        <w:t xml:space="preserve">Identify all function entry points. Disassemblers automate this but miss tail calls and computed jumps.</w:t>
      </w:r>
    </w:p>
    <w:p>
      <w:pPr>
        <w:pStyle w:val="ListParagraph"/>
        <w:numPr>
          <w:ilvl w:val="0"/>
          <w:numId w:val="2"/>
        </w:numPr>
        <w:spacing w:before="60" w:after="60"/>
      </w:pPr>
      <w:r>
        <w:rPr>
          <w:rFonts w:ascii="Arial" w:cs="Arial" w:eastAsia="Arial" w:hAnsi="Arial"/>
          <w:color w:val="C8D6E8"/>
          <w:sz w:val="22"/>
          <w:szCs w:val="22"/>
        </w:rPr>
        <w:t xml:space="preserve">Trace cross-references. Which functions call which? What data does each function access?</w:t>
      </w:r>
    </w:p>
    <w:p>
      <w:pPr>
        <w:pStyle w:val="ListParagraph"/>
        <w:numPr>
          <w:ilvl w:val="0"/>
          <w:numId w:val="2"/>
        </w:numPr>
        <w:spacing w:before="60" w:after="60"/>
      </w:pPr>
      <w:r>
        <w:rPr>
          <w:rFonts w:ascii="Arial" w:cs="Arial" w:eastAsia="Arial" w:hAnsi="Arial"/>
          <w:color w:val="C8D6E8"/>
          <w:sz w:val="22"/>
          <w:szCs w:val="22"/>
        </w:rPr>
        <w:t xml:space="preserve">Name and annotate. As you understand functions, rename them. Meaningful names accelerate analysis.</w:t>
      </w:r>
    </w:p>
    <w:p>
      <w:pPr>
        <w:pStyle w:val="ListParagraph"/>
        <w:numPr>
          <w:ilvl w:val="0"/>
          <w:numId w:val="2"/>
        </w:numPr>
        <w:spacing w:before="60" w:after="60"/>
      </w:pPr>
      <w:r>
        <w:rPr>
          <w:rFonts w:ascii="Arial" w:cs="Arial" w:eastAsia="Arial" w:hAnsi="Arial"/>
          <w:color w:val="C8D6E8"/>
          <w:sz w:val="22"/>
          <w:szCs w:val="22"/>
        </w:rPr>
        <w:t xml:space="preserve">Focus on interesting functions. Security-relevant code tends to cluster near: input handling, file operations, network operations, privilege operations, and crypto operations.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Control Flow Graph Reasoning</w:t>
      </w:r>
    </w:p>
    <w:p>
      <w:pPr>
        <w:spacing w:before="120" w:after="120"/>
      </w:pPr>
      <w:r>
        <w:rPr>
          <w:rFonts w:ascii="Arial" w:cs="Arial" w:eastAsia="Arial" w:hAnsi="Arial"/>
          <w:color w:val="C8D6E8"/>
          <w:sz w:val="22"/>
          <w:szCs w:val="22"/>
        </w:rPr>
        <w:t xml:space="preserve">The CFG represents all possible execution paths through a function or program. Each node in the graph is a basic block — a maximal sequence of instructions with no branches except at the end. Edges represent conditional or unconditional transfers.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BASIC BLOCK STRUCTURE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main() CFG (simplified):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[entry]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[read input]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[validate?] ──── NO ────► [error handler] ──► [exit]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YES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[process data]</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[write output] ──────────────────────────────► [exit]</w:t>
      </w:r>
    </w:p>
    <w:p>
      <w:pPr>
        <w:spacing w:before="120" w:after="120"/>
      </w:pPr>
      <w:r>
        <w:rPr>
          <w:rFonts w:ascii="Arial" w:cs="Arial" w:eastAsia="Arial" w:hAnsi="Arial"/>
          <w:color w:val="C8D6E8"/>
          <w:sz w:val="22"/>
          <w:szCs w:val="22"/>
        </w:rPr>
        <w:t xml:space="preserve">Security-relevant analysis of a CFG focuses on: paths that skip validation blocks, paths that reach sensitive operations (file write, exec, socket send) with unchecked input, and branches whose conditions can be influenced by attacker-controlled data.</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Dynamic Analysis — Reasoning Without Execution</w:t>
      </w:r>
    </w:p>
    <w:p>
      <w:pPr>
        <w:spacing w:before="120" w:after="120"/>
      </w:pPr>
      <w:r>
        <w:rPr>
          <w:rFonts w:ascii="Arial" w:cs="Arial" w:eastAsia="Arial" w:hAnsi="Arial"/>
          <w:color w:val="C8D6E8"/>
          <w:sz w:val="22"/>
          <w:szCs w:val="22"/>
        </w:rPr>
        <w:t xml:space="preserve">'Dynamic analysis' is sometimes confused with 'just run it.' The methodological goal is not to execute the binary freely — it is to observe specific behaviors under controlled conditions. Every execution of a potentially malicious or vulnerable binary should be scoped, instrumented, and isolated.</w:t>
      </w:r>
    </w:p>
    <w:p>
      <w:pPr>
        <w:spacing w:before="120" w:after="120"/>
      </w:pPr>
      <w:r>
        <w:rPr>
          <w:rFonts w:ascii="Arial" w:cs="Arial" w:eastAsia="Arial" w:hAnsi="Arial"/>
          <w:color w:val="C8D6E8"/>
          <w:sz w:val="22"/>
          <w:szCs w:val="22"/>
        </w:rPr>
        <w:t xml:space="preserve">Dynamic reasoning without execution is possible: given a binary, a memory layout, and a specific input, you can trace execution by hand — following the assembly instruction by instruction, maintaining a mental register state. This is slow but produces complete understanding of the execution path.</w:t>
      </w:r>
    </w:p>
    <w:p>
      <w:pPr>
        <w:pStyle w:val="Heading3"/>
        <w:spacing w:before="300" w:after="120"/>
      </w:pPr>
      <w:r>
        <w:rPr>
          <w:rFonts w:ascii="Arial" w:cs="Arial" w:eastAsia="Arial" w:hAnsi="Arial"/>
          <w:b/>
          <w:bCs/>
          <w:color w:val="FFB800"/>
          <w:sz w:val="24"/>
          <w:szCs w:val="24"/>
        </w:rPr>
        <w:t xml:space="preserve">Instrumented Execution Framework</w:t>
      </w:r>
    </w:p>
    <w:p>
      <w:pPr>
        <w:pStyle w:val="ListParagraph"/>
        <w:numPr>
          <w:ilvl w:val="0"/>
          <w:numId w:val="2"/>
        </w:numPr>
        <w:spacing w:before="60" w:after="60"/>
      </w:pPr>
      <w:r>
        <w:rPr>
          <w:rFonts w:ascii="Arial" w:cs="Arial" w:eastAsia="Arial" w:hAnsi="Arial"/>
          <w:color w:val="C8D6E8"/>
          <w:sz w:val="22"/>
          <w:szCs w:val="22"/>
        </w:rPr>
        <w:t xml:space="preserve">Environment: Isolated VM with network disabled, snapshots enabled. Never analyze on a production machine or one with access to sensitive data.</w:t>
      </w:r>
    </w:p>
    <w:p>
      <w:pPr>
        <w:pStyle w:val="ListParagraph"/>
        <w:numPr>
          <w:ilvl w:val="0"/>
          <w:numId w:val="2"/>
        </w:numPr>
        <w:spacing w:before="60" w:after="60"/>
      </w:pPr>
      <w:r>
        <w:rPr>
          <w:rFonts w:ascii="Arial" w:cs="Arial" w:eastAsia="Arial" w:hAnsi="Arial"/>
          <w:color w:val="C8D6E8"/>
          <w:sz w:val="22"/>
          <w:szCs w:val="22"/>
        </w:rPr>
        <w:t xml:space="preserve">Tools: GDB with PEDA/pwndbg/GEF; strace for system call tracing; ltrace for library call tracing; ASAN/valgrind for memory error detection.</w:t>
      </w:r>
    </w:p>
    <w:p>
      <w:pPr>
        <w:pStyle w:val="ListParagraph"/>
        <w:numPr>
          <w:ilvl w:val="0"/>
          <w:numId w:val="2"/>
        </w:numPr>
        <w:spacing w:before="60" w:after="60"/>
      </w:pPr>
      <w:r>
        <w:rPr>
          <w:rFonts w:ascii="Arial" w:cs="Arial" w:eastAsia="Arial" w:hAnsi="Arial"/>
          <w:color w:val="C8D6E8"/>
          <w:sz w:val="22"/>
          <w:szCs w:val="22"/>
        </w:rPr>
        <w:t xml:space="preserve">Methodology: Set breakpoints at function entries, examine register state, step through critical loops, observe stack frame construction. Document each observation.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Crash Triage Methodology</w:t>
      </w:r>
    </w:p>
    <w:p>
      <w:pPr>
        <w:spacing w:before="120" w:after="120"/>
      </w:pPr>
      <w:r>
        <w:rPr>
          <w:rFonts w:ascii="Arial" w:cs="Arial" w:eastAsia="Arial" w:hAnsi="Arial"/>
          <w:color w:val="C8D6E8"/>
          <w:sz w:val="22"/>
          <w:szCs w:val="22"/>
        </w:rPr>
        <w:t xml:space="preserve">A crash is information. The triage goal is to extract maximum information from minimum crashes, and to classify crashes by their security relevance.</w:t>
      </w:r>
    </w:p>
    <w:p>
      <w:pPr>
        <w:pStyle w:val="Heading3"/>
        <w:spacing w:before="300" w:after="120"/>
      </w:pPr>
      <w:r>
        <w:rPr>
          <w:rFonts w:ascii="Arial" w:cs="Arial" w:eastAsia="Arial" w:hAnsi="Arial"/>
          <w:b/>
          <w:bCs/>
          <w:color w:val="FFB800"/>
          <w:sz w:val="24"/>
          <w:szCs w:val="24"/>
        </w:rPr>
        <w:t xml:space="preserve">Triage Steps</w:t>
      </w:r>
    </w:p>
    <w:p>
      <w:pPr>
        <w:pStyle w:val="ListParagraph"/>
        <w:numPr>
          <w:ilvl w:val="0"/>
          <w:numId w:val="2"/>
        </w:numPr>
        <w:spacing w:before="60" w:after="60"/>
      </w:pPr>
      <w:r>
        <w:rPr>
          <w:rFonts w:ascii="Arial" w:cs="Arial" w:eastAsia="Arial" w:hAnsi="Arial"/>
          <w:color w:val="C8D6E8"/>
          <w:sz w:val="22"/>
          <w:szCs w:val="22"/>
        </w:rPr>
        <w:t xml:space="preserve">1. Capture the crash: Save the exact input, environment, and crash output (signal, register dump, stack trace).</w:t>
      </w:r>
    </w:p>
    <w:p>
      <w:pPr>
        <w:pStyle w:val="ListParagraph"/>
        <w:numPr>
          <w:ilvl w:val="0"/>
          <w:numId w:val="2"/>
        </w:numPr>
        <w:spacing w:before="60" w:after="60"/>
      </w:pPr>
      <w:r>
        <w:rPr>
          <w:rFonts w:ascii="Arial" w:cs="Arial" w:eastAsia="Arial" w:hAnsi="Arial"/>
          <w:color w:val="C8D6E8"/>
          <w:sz w:val="22"/>
          <w:szCs w:val="22"/>
        </w:rPr>
        <w:t xml:space="preserve">2. Classify: Is this a controlled crash (attacker determines RIP)? A partial crash (attacker influences data, not control flow)? An uncontrolled crash (access violation from a null/invalid pointer)?</w:t>
      </w:r>
    </w:p>
    <w:p>
      <w:pPr>
        <w:pStyle w:val="ListParagraph"/>
        <w:numPr>
          <w:ilvl w:val="0"/>
          <w:numId w:val="2"/>
        </w:numPr>
        <w:spacing w:before="60" w:after="60"/>
      </w:pPr>
      <w:r>
        <w:rPr>
          <w:rFonts w:ascii="Arial" w:cs="Arial" w:eastAsia="Arial" w:hAnsi="Arial"/>
          <w:color w:val="C8D6E8"/>
          <w:sz w:val="22"/>
          <w:szCs w:val="22"/>
        </w:rPr>
        <w:t xml:space="preserve">3. Determine crash origin: GDB's info registers and x/s on the faulting address reveals whether the crash is in code or data, and whether the faulting address is attacker-influenced.</w:t>
      </w:r>
    </w:p>
    <w:p>
      <w:pPr>
        <w:pStyle w:val="ListParagraph"/>
        <w:numPr>
          <w:ilvl w:val="0"/>
          <w:numId w:val="2"/>
        </w:numPr>
        <w:spacing w:before="60" w:after="60"/>
      </w:pPr>
      <w:r>
        <w:rPr>
          <w:rFonts w:ascii="Arial" w:cs="Arial" w:eastAsia="Arial" w:hAnsi="Arial"/>
          <w:color w:val="C8D6E8"/>
          <w:sz w:val="22"/>
          <w:szCs w:val="22"/>
        </w:rPr>
        <w:t xml:space="preserve">4. Assess exploitability: EXPLOITABLE and similar tools provide a structured assessment. A crash on a controlled RIP value is different from a crash on an uncontrolled NULL dereference.</w:t>
      </w:r>
    </w:p>
    <w:p>
      <w:pPr>
        <w:pStyle w:val="ListParagraph"/>
        <w:numPr>
          <w:ilvl w:val="0"/>
          <w:numId w:val="2"/>
        </w:numPr>
        <w:spacing w:before="60" w:after="60"/>
      </w:pPr>
      <w:r>
        <w:rPr>
          <w:rFonts w:ascii="Arial" w:cs="Arial" w:eastAsia="Arial" w:hAnsi="Arial"/>
          <w:color w:val="C8D6E8"/>
          <w:sz w:val="22"/>
          <w:szCs w:val="22"/>
        </w:rPr>
        <w:t xml:space="preserve">5. Document and reproduce: A crash that cannot be reliably reproduced from a specific input is not actionable. Establish a minimal reproducer before proceeding.</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Root Cause Analysis</w:t>
      </w:r>
    </w:p>
    <w:p>
      <w:pPr>
        <w:spacing w:before="120" w:after="120"/>
      </w:pPr>
      <w:r>
        <w:rPr>
          <w:rFonts w:ascii="Arial" w:cs="Arial" w:eastAsia="Arial" w:hAnsi="Arial"/>
          <w:color w:val="C8D6E8"/>
          <w:sz w:val="22"/>
          <w:szCs w:val="22"/>
        </w:rPr>
        <w:t xml:space="preserve">Root cause analysis moves backward from the crash to the vulnerability. The crash is a symptom; the root cause is the policy violation that made the crash possible.</w:t>
      </w:r>
    </w:p>
    <w:p>
      <w:pPr>
        <w:spacing w:before="120" w:after="120"/>
      </w:pPr>
      <w:r>
        <w:rPr>
          <w:rFonts w:ascii="Arial" w:cs="Arial" w:eastAsia="Arial" w:hAnsi="Arial"/>
          <w:color w:val="C8D6E8"/>
          <w:sz w:val="22"/>
          <w:szCs w:val="22"/>
        </w:rPr>
        <w:t xml:space="preserve">Start from the crash location and work backward: which instruction caused the fault? What value did it use? Where did that value come from? Each step traces the data or control flow backward toward its source. At some point, the trace reaches a point where attacker-controlled input entered the program — that is the vulnerability.</w:t>
      </w:r>
    </w:p>
    <w:p>
      <w:pPr>
        <w:spacing w:before="120" w:after="120"/>
      </w:pPr>
      <w:r>
        <w:rPr>
          <w:rFonts w:ascii="Arial" w:cs="Arial" w:eastAsia="Arial" w:hAnsi="Arial"/>
          <w:color w:val="C8D6E8"/>
          <w:sz w:val="22"/>
          <w:szCs w:val="22"/>
        </w:rPr>
        <w:t xml:space="preserve">The root cause is always a violated assumption: 'we assumed this buffer would not be filled past its end,' 'we assumed this pointer would be valid after calling free,' 'we assumed this integer would not overflow.' Naming the violated assumption explicitly guides the remediation.</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Patch Diffing — Binary Change Analysis</w:t>
      </w:r>
    </w:p>
    <w:p>
      <w:pPr>
        <w:spacing w:before="120" w:after="120"/>
      </w:pPr>
      <w:r>
        <w:rPr>
          <w:rFonts w:ascii="Arial" w:cs="Arial" w:eastAsia="Arial" w:hAnsi="Arial"/>
          <w:color w:val="C8D6E8"/>
          <w:sz w:val="22"/>
          <w:szCs w:val="22"/>
        </w:rPr>
        <w:t xml:space="preserve">Patch diffing compares two versions of a binary — typically a vulnerable version and a patched version — to identify what changed. This is standard practice for understanding CVE patches when source code is unavailable and for verifying that a vendor patch actually addresses the reported root cause.</w:t>
      </w:r>
    </w:p>
    <w:p>
      <w:pPr>
        <w:spacing w:before="120" w:after="120"/>
      </w:pPr>
      <w:r>
        <w:rPr>
          <w:rFonts w:ascii="Arial" w:cs="Arial" w:eastAsia="Arial" w:hAnsi="Arial"/>
          <w:color w:val="C8D6E8"/>
          <w:sz w:val="22"/>
          <w:szCs w:val="22"/>
        </w:rPr>
        <w:t xml:space="preserve">The workflow uses BinDiff (Zynamics/Google) or Diaphora to perform structural comparison of disassembled functions. Functions that changed significantly are highlighted. The analyst then focuses on those functions, diffing the assembly to identify the specific instruction sequences that were added, removed, or modified.</w:t>
      </w:r>
    </w:p>
    <w:p>
      <w:pPr>
        <w:spacing w:before="120" w:after="120"/>
      </w:pPr>
      <w:r>
        <w:rPr>
          <w:rFonts w:ascii="Arial" w:cs="Arial" w:eastAsia="Arial" w:hAnsi="Arial"/>
          <w:color w:val="C8D6E8"/>
          <w:sz w:val="22"/>
          <w:szCs w:val="22"/>
        </w:rPr>
        <w:t xml:space="preserve">Common patch patterns: added bounds checks before copy operations, changed function calls from unsafe to safe variants (strcpy → strncpy, sprintf → snprintf), added integer overflow checks, changed allocation sizes to account for off-by-one calculations.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Safe Lab — Observational Exercise 4</w:t>
      </w:r>
    </w:p>
    <w:p>
      <w:pPr>
        <w:pStyle w:val="Heading3"/>
        <w:spacing w:before="300" w:after="120"/>
      </w:pPr>
      <w:r>
        <w:rPr>
          <w:rFonts w:ascii="Arial" w:cs="Arial" w:eastAsia="Arial" w:hAnsi="Arial"/>
          <w:b/>
          <w:bCs/>
          <w:color w:val="FFB800"/>
          <w:sz w:val="24"/>
          <w:szCs w:val="24"/>
        </w:rPr>
        <w:t xml:space="preserve">Objective: Full static analysis of a provided sample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Phase 1: Reconnaissance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file sample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checksec sample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strings sample | grep -E '.{8,}'</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nm sample 2&gt;/dev/null || echo 'stripped'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Phase 2: Structure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readelf -S sample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objdump -d sample | wc -l  # size estimate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Phase 3: Disassembly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objdump -M intel -d sample &gt; sample.asm</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grep -n 'call' sample.asm | head -30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grep -n 'strcpy|gets|sprintf|scanf' sample.asm</w:t>
      </w:r>
    </w:p>
    <w:p>
      <w:pPr>
        <w:spacing w:before="120" w:after="120"/>
      </w:pPr>
      <w:r>
        <w:rPr>
          <w:rFonts w:ascii="Arial" w:cs="Arial" w:eastAsia="Arial" w:hAnsi="Arial"/>
          <w:color w:val="C8D6E8"/>
          <w:sz w:val="22"/>
          <w:szCs w:val="22"/>
        </w:rPr>
        <w:t xml:space="preserve">Produce a structured analysis report: program purpose, security posture (protections enabled/disabled), list of security-relevant functions, and any immediately visible risks from unsafe function usage.</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Module 7 — Ethical Zero-Day Research Framework</w:t>
      </w:r>
    </w:p>
    <w:p>
      <w:pPr>
        <w:spacing w:before="120" w:after="120"/>
      </w:pPr>
      <w:r>
        <w:rPr>
          <w:rFonts w:ascii="Arial" w:cs="Arial" w:eastAsia="Arial" w:hAnsi="Arial"/>
          <w:color w:val="C8D6E8"/>
          <w:sz w:val="22"/>
          <w:szCs w:val="22"/>
        </w:rPr>
        <w:t xml:space="preserve">Vulnerability research exists on a continuum from pure defensive understanding to targeted offensive capability. This module operates at the research end of that continuum — specifically, the methodology for discovering, analyzing, and responsibly reporting security vulnerabilities in software systems. Every technique described here operates within legal authorization and ethical boundaries.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The Vulnerability Lifecycle</w:t>
      </w:r>
    </w:p>
    <w:p>
      <w:pPr>
        <w:spacing w:before="120" w:after="120"/>
      </w:pPr>
      <w:r>
        <w:rPr>
          <w:rFonts w:ascii="Arial" w:cs="Arial" w:eastAsia="Arial" w:hAnsi="Arial"/>
          <w:color w:val="C8D6E8"/>
          <w:sz w:val="22"/>
          <w:szCs w:val="22"/>
        </w:rPr>
        <w:t xml:space="preserve">A vulnerability has a lifecycle from existence through remediation. Understanding this lifecycle clarifies the researcher's role and responsibilities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LIFECYCLE STAGE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DESCRIPTION &amp; RESEARCHER ROLE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0 — Latent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Vulnerability exists in code; nobody knows. May have existed for years.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1 — Discovery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Researcher identifies anomalous behavior suggesting a vulnerability.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2 — Confirmation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Minimal reproducer demonstrates the issue reliably.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3 — Root Cause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Full analysis establishes the precise vulnerability, scope, and conditions.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4 — Assessment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Severity scored; exploitability and real-world impact estimated.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5 — Disclosure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Vendor notified with full technical details under coordinated disclosure.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6 — Patch</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Vendor develops, tests, and releases a fix. May take 90–180 days.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7 — Publication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CVE assigned; public disclosure with credit to researcher.</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8 — Remediation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Users apply patches. Older/embedded systems may remain vulnerable indefinitely.</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Fuzzing Theory — Conceptual</w:t>
      </w:r>
    </w:p>
    <w:p>
      <w:pPr>
        <w:spacing w:before="120" w:after="120"/>
      </w:pPr>
      <w:r>
        <w:rPr>
          <w:rFonts w:ascii="Arial" w:cs="Arial" w:eastAsia="Arial" w:hAnsi="Arial"/>
          <w:color w:val="C8D6E8"/>
          <w:sz w:val="22"/>
          <w:szCs w:val="22"/>
        </w:rPr>
        <w:t xml:space="preserve">Fuzzing is the practice of providing programs with unexpected, malformed, or random inputs to discover unexpected behaviors — crashes, hangs, assertion failures, or output anomalies. It is, conceptually, systematic exploration of a program's input space looking for violations of implicit or explicit invariants.</w:t>
      </w:r>
    </w:p>
    <w:p>
      <w:pPr>
        <w:pStyle w:val="Heading3"/>
        <w:spacing w:before="300" w:after="120"/>
      </w:pPr>
      <w:r>
        <w:rPr>
          <w:rFonts w:ascii="Arial" w:cs="Arial" w:eastAsia="Arial" w:hAnsi="Arial"/>
          <w:b/>
          <w:bCs/>
          <w:color w:val="FFB800"/>
          <w:sz w:val="24"/>
          <w:szCs w:val="24"/>
        </w:rPr>
        <w:t xml:space="preserve">Fuzzing Taxonomy</w:t>
      </w:r>
    </w:p>
    <w:p>
      <w:pPr>
        <w:pStyle w:val="ListParagraph"/>
        <w:numPr>
          <w:ilvl w:val="0"/>
          <w:numId w:val="2"/>
        </w:numPr>
        <w:spacing w:before="60" w:after="60"/>
      </w:pPr>
      <w:r>
        <w:rPr>
          <w:rFonts w:ascii="Arial" w:cs="Arial" w:eastAsia="Arial" w:hAnsi="Arial"/>
          <w:color w:val="C8D6E8"/>
          <w:sz w:val="22"/>
          <w:szCs w:val="22"/>
        </w:rPr>
        <w:t xml:space="preserve">Black-box fuzzing: no knowledge of the program's internals. Inputs are mutated randomly or according to a format model. Simple to deploy; low code coverage efficiency.</w:t>
      </w:r>
    </w:p>
    <w:p>
      <w:pPr>
        <w:pStyle w:val="ListParagraph"/>
        <w:numPr>
          <w:ilvl w:val="0"/>
          <w:numId w:val="2"/>
        </w:numPr>
        <w:spacing w:before="60" w:after="60"/>
      </w:pPr>
      <w:r>
        <w:rPr>
          <w:rFonts w:ascii="Arial" w:cs="Arial" w:eastAsia="Arial" w:hAnsi="Arial"/>
          <w:color w:val="C8D6E8"/>
          <w:sz w:val="22"/>
          <w:szCs w:val="22"/>
        </w:rPr>
        <w:t xml:space="preserve">Grey-box fuzzing: uses runtime feedback (typically code coverage from instrumentation) to guide input mutation toward unexplored code paths. AFL, libFuzzer, and honggfuzz operate in this mode. High efficiency; the dominant approach for binary analysis.</w:t>
      </w:r>
    </w:p>
    <w:p>
      <w:pPr>
        <w:pStyle w:val="ListParagraph"/>
        <w:numPr>
          <w:ilvl w:val="0"/>
          <w:numId w:val="2"/>
        </w:numPr>
        <w:spacing w:before="60" w:after="60"/>
      </w:pPr>
      <w:r>
        <w:rPr>
          <w:rFonts w:ascii="Arial" w:cs="Arial" w:eastAsia="Arial" w:hAnsi="Arial"/>
          <w:color w:val="C8D6E8"/>
          <w:sz w:val="22"/>
          <w:szCs w:val="22"/>
        </w:rPr>
        <w:t xml:space="preserve">White-box fuzzing: uses symbolic execution to reason about program paths and generate inputs that reach specific conditions. Theoretically complete but computationally expensive. SAGE (Microsoft) is the canonical example.</w:t>
      </w:r>
    </w:p>
    <w:p>
      <w:pPr>
        <w:pStyle w:val="Heading3"/>
        <w:spacing w:before="300" w:after="120"/>
      </w:pPr>
      <w:r>
        <w:rPr>
          <w:rFonts w:ascii="Arial" w:cs="Arial" w:eastAsia="Arial" w:hAnsi="Arial"/>
          <w:b/>
          <w:bCs/>
          <w:color w:val="FFB800"/>
          <w:sz w:val="24"/>
          <w:szCs w:val="24"/>
        </w:rPr>
        <w:t xml:space="preserve">Coverage-Guided Fuzzing — Conceptual Model</w:t>
      </w:r>
    </w:p>
    <w:p>
      <w:pPr>
        <w:spacing w:before="120" w:after="120"/>
      </w:pPr>
      <w:r>
        <w:rPr>
          <w:rFonts w:ascii="Arial" w:cs="Arial" w:eastAsia="Arial" w:hAnsi="Arial"/>
          <w:color w:val="C8D6E8"/>
          <w:sz w:val="22"/>
          <w:szCs w:val="22"/>
        </w:rPr>
        <w:t xml:space="preserve">Grey-box fuzzers instrument the binary to report which basic blocks were executed for each input. When a mutation causes new blocks to execute, the fuzzer retains that input in its queue as a new seed. The queue grows to cover increasingly obscure code paths. Bugs tend to hide in rarely-executed code — deep nesting, unusual input combinations, error paths.</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IMPORTANT BOUNDARY</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Fuzzing requires authorization. Running a fuzzer against a target you do not own or have explicit permission to test is unauthorized access regardless of your intent. All fuzzing in this curriculum occurs on purpose-built targets in isolated lab environments.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Crash to Root Cause Pipeline</w:t>
      </w:r>
    </w:p>
    <w:p>
      <w:pPr>
        <w:spacing w:before="120" w:after="120"/>
      </w:pPr>
      <w:r>
        <w:rPr>
          <w:rFonts w:ascii="Arial" w:cs="Arial" w:eastAsia="Arial" w:hAnsi="Arial"/>
          <w:color w:val="C8D6E8"/>
          <w:sz w:val="22"/>
          <w:szCs w:val="22"/>
        </w:rPr>
        <w:t xml:space="preserve">A crash from fuzzing is a starting point, not a finding. The pipeline from crash to actionable vulnerability report consists of distinct phases that must be completed rigorously.</w:t>
      </w:r>
    </w:p>
    <w:p>
      <w:pPr>
        <w:pStyle w:val="Heading3"/>
        <w:spacing w:before="300" w:after="120"/>
      </w:pPr>
      <w:r>
        <w:rPr>
          <w:rFonts w:ascii="Arial" w:cs="Arial" w:eastAsia="Arial" w:hAnsi="Arial"/>
          <w:b/>
          <w:bCs/>
          <w:color w:val="FFB800"/>
          <w:sz w:val="24"/>
          <w:szCs w:val="24"/>
        </w:rPr>
        <w:t xml:space="preserve">Step 1 — Minimize the Reproducer</w:t>
      </w:r>
    </w:p>
    <w:p>
      <w:pPr>
        <w:spacing w:before="120" w:after="120"/>
      </w:pPr>
      <w:r>
        <w:rPr>
          <w:rFonts w:ascii="Arial" w:cs="Arial" w:eastAsia="Arial" w:hAnsi="Arial"/>
          <w:color w:val="C8D6E8"/>
          <w:sz w:val="22"/>
          <w:szCs w:val="22"/>
        </w:rPr>
        <w:t xml:space="preserve">Fuzzer-generated inputs are often large and contain many bytes that are irrelevant to the crash. A minimal reproducer removes all unnecessary bytes while preserving the crash. Tools like afl-tmin and libFuzzer's -minimize_crash mode automate this. Manual minimization uses binary search: remove half the input, test if crash persists, repeat.</w:t>
      </w:r>
    </w:p>
    <w:p>
      <w:pPr>
        <w:pStyle w:val="Heading3"/>
        <w:spacing w:before="300" w:after="120"/>
      </w:pPr>
      <w:r>
        <w:rPr>
          <w:rFonts w:ascii="Arial" w:cs="Arial" w:eastAsia="Arial" w:hAnsi="Arial"/>
          <w:b/>
          <w:bCs/>
          <w:color w:val="FFB800"/>
          <w:sz w:val="24"/>
          <w:szCs w:val="24"/>
        </w:rPr>
        <w:t xml:space="preserve">Step 2 — Classify the Crash</w:t>
      </w:r>
    </w:p>
    <w:p>
      <w:pPr>
        <w:spacing w:before="120" w:after="120"/>
      </w:pPr>
      <w:r>
        <w:rPr>
          <w:rFonts w:ascii="Arial" w:cs="Arial" w:eastAsia="Arial" w:hAnsi="Arial"/>
          <w:color w:val="C8D6E8"/>
          <w:sz w:val="22"/>
          <w:szCs w:val="22"/>
        </w:rPr>
        <w:t xml:space="preserve">Not all crashes are security vulnerabilities. A NULL dereference on an invalid configuration input is a quality issue. A controlled write to an arbitrary memory address is a high-severity security vulnerability. Classification requires examining the register state at crash time and determining the degree of attacker control over the faulting condition.</w:t>
      </w:r>
    </w:p>
    <w:p>
      <w:pPr>
        <w:pStyle w:val="Heading3"/>
        <w:spacing w:before="300" w:after="120"/>
      </w:pPr>
      <w:r>
        <w:rPr>
          <w:rFonts w:ascii="Arial" w:cs="Arial" w:eastAsia="Arial" w:hAnsi="Arial"/>
          <w:b/>
          <w:bCs/>
          <w:color w:val="FFB800"/>
          <w:sz w:val="24"/>
          <w:szCs w:val="24"/>
        </w:rPr>
        <w:t xml:space="preserve">Step 3 — Root Cause Analysis</w:t>
      </w:r>
    </w:p>
    <w:p>
      <w:pPr>
        <w:spacing w:before="120" w:after="120"/>
      </w:pPr>
      <w:r>
        <w:rPr>
          <w:rFonts w:ascii="Arial" w:cs="Arial" w:eastAsia="Arial" w:hAnsi="Arial"/>
          <w:color w:val="C8D6E8"/>
          <w:sz w:val="22"/>
          <w:szCs w:val="22"/>
        </w:rPr>
        <w:t xml:space="preserve">Described in Module 6. Trace backward from crash to the precise code path and the policy violation that permitted it. Establish the precise conditions required to trigger the vulnerability.</w:t>
      </w:r>
    </w:p>
    <w:p>
      <w:pPr>
        <w:pStyle w:val="Heading3"/>
        <w:spacing w:before="300" w:after="120"/>
      </w:pPr>
      <w:r>
        <w:rPr>
          <w:rFonts w:ascii="Arial" w:cs="Arial" w:eastAsia="Arial" w:hAnsi="Arial"/>
          <w:b/>
          <w:bCs/>
          <w:color w:val="FFB800"/>
          <w:sz w:val="24"/>
          <w:szCs w:val="24"/>
        </w:rPr>
        <w:t xml:space="preserve">Step 4 — Scope Assessment</w:t>
      </w:r>
    </w:p>
    <w:p>
      <w:pPr>
        <w:spacing w:before="120" w:after="120"/>
      </w:pPr>
      <w:r>
        <w:rPr>
          <w:rFonts w:ascii="Arial" w:cs="Arial" w:eastAsia="Arial" w:hAnsi="Arial"/>
          <w:color w:val="C8D6E8"/>
          <w:sz w:val="22"/>
          <w:szCs w:val="22"/>
        </w:rPr>
        <w:t xml:space="preserve">Determine the attack surface: what inputs trigger the vulnerability? Is it network-reachable? Does it require authentication? What process privileges run the vulnerable code? This directly informs severity scoring.</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CVSS Scoring Framework</w:t>
      </w:r>
    </w:p>
    <w:p>
      <w:pPr>
        <w:spacing w:before="120" w:after="120"/>
      </w:pPr>
      <w:r>
        <w:rPr>
          <w:rFonts w:ascii="Arial" w:cs="Arial" w:eastAsia="Arial" w:hAnsi="Arial"/>
          <w:color w:val="C8D6E8"/>
          <w:sz w:val="22"/>
          <w:szCs w:val="22"/>
        </w:rPr>
        <w:t xml:space="preserve">The Common Vulnerability Scoring System (CVSS) provides a standardized severity score from 0.0 to 10.0. Understanding CVSS scoring helps researchers communicate severity accurately and helps organizations prioritize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CVSS METRIC</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OPTIONS &amp; MEANING</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Attack Vector (AV)</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Network (N) / Adjacent (A) / Local (L) / Physical (P)</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Attack Complexity (AC)</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Low (L) — repeatable / High (H) — requires specific conditions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Privileges Required (PR)</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(N) / Low (L) / High (H)</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User Interaction (UI)</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(N) / Required (R)</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Scope (S)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Unchanged (U) / Changed (C) — can it affect other components?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Confidentiality Impact (C)</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(N) / Low (L) / High (H)</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Integrity Impact (I)</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(N) / Low (L) / High (H)</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Availability Impact (A)</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None (N) / Low (L) / High (H)</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Critical (9.0–10.0)</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Network-exploitable RCE, no auth, no user interaction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High (7.0–8.9)</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Network-exploitable, may require auth or has limited scope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Medium (4.0–6.9)</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Local or requires user interaction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Low (0.1–3.9)</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Minimal impact or very constrained attack conditions</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Responsible Disclosure</w:t>
      </w:r>
    </w:p>
    <w:p>
      <w:pPr>
        <w:spacing w:before="120" w:after="120"/>
      </w:pPr>
      <w:r>
        <w:rPr>
          <w:rFonts w:ascii="Arial" w:cs="Arial" w:eastAsia="Arial" w:hAnsi="Arial"/>
          <w:color w:val="C8D6E8"/>
          <w:sz w:val="22"/>
          <w:szCs w:val="22"/>
        </w:rPr>
        <w:t xml:space="preserve">Responsible disclosure is the practice of notifying a vendor of a vulnerability before public release, providing time to develop and deploy a fix. It balances the researcher's interest in credit and transparency against the public's interest in remaining protected while a patch is developed.</w:t>
      </w:r>
    </w:p>
    <w:p>
      <w:pPr>
        <w:pStyle w:val="Heading3"/>
        <w:spacing w:before="300" w:after="120"/>
      </w:pPr>
      <w:r>
        <w:rPr>
          <w:rFonts w:ascii="Arial" w:cs="Arial" w:eastAsia="Arial" w:hAnsi="Arial"/>
          <w:b/>
          <w:bCs/>
          <w:color w:val="FFB800"/>
          <w:sz w:val="24"/>
          <w:szCs w:val="24"/>
        </w:rPr>
        <w:t xml:space="preserve">Coordinated Disclosure Process</w:t>
      </w:r>
    </w:p>
    <w:p>
      <w:pPr>
        <w:pStyle w:val="ListParagraph"/>
        <w:numPr>
          <w:ilvl w:val="0"/>
          <w:numId w:val="2"/>
        </w:numPr>
        <w:spacing w:before="60" w:after="60"/>
      </w:pPr>
      <w:r>
        <w:rPr>
          <w:rFonts w:ascii="Arial" w:cs="Arial" w:eastAsia="Arial" w:hAnsi="Arial"/>
          <w:color w:val="C8D6E8"/>
          <w:sz w:val="22"/>
          <w:szCs w:val="22"/>
        </w:rPr>
        <w:t xml:space="preserve">1. Identify the vendor's security contact. Most major vendors maintain security@vendor.com or have a dedicated security disclosure page. CVD platforms like HackerOne and Bugcrowd host programs for participating vendors.</w:t>
      </w:r>
    </w:p>
    <w:p>
      <w:pPr>
        <w:pStyle w:val="ListParagraph"/>
        <w:numPr>
          <w:ilvl w:val="0"/>
          <w:numId w:val="2"/>
        </w:numPr>
        <w:spacing w:before="60" w:after="60"/>
      </w:pPr>
      <w:r>
        <w:rPr>
          <w:rFonts w:ascii="Arial" w:cs="Arial" w:eastAsia="Arial" w:hAnsi="Arial"/>
          <w:color w:val="C8D6E8"/>
          <w:sz w:val="22"/>
          <w:szCs w:val="22"/>
        </w:rPr>
        <w:t xml:space="preserve">2. Prepare a clear, complete report: affected versions, reproduction steps, root cause analysis, impact assessment, and suggested mitigations. Include a CVSSv3.1 score with justification.</w:t>
      </w:r>
    </w:p>
    <w:p>
      <w:pPr>
        <w:pStyle w:val="ListParagraph"/>
        <w:numPr>
          <w:ilvl w:val="0"/>
          <w:numId w:val="2"/>
        </w:numPr>
        <w:spacing w:before="60" w:after="60"/>
      </w:pPr>
      <w:r>
        <w:rPr>
          <w:rFonts w:ascii="Arial" w:cs="Arial" w:eastAsia="Arial" w:hAnsi="Arial"/>
          <w:color w:val="C8D6E8"/>
          <w:sz w:val="22"/>
          <w:szCs w:val="22"/>
        </w:rPr>
        <w:t xml:space="preserve">3. Send encrypted if possible. PGP-encrypt the report if the vendor publishes a security PGP key. Many do not, which is itself a security concern.</w:t>
      </w:r>
    </w:p>
    <w:p>
      <w:pPr>
        <w:pStyle w:val="ListParagraph"/>
        <w:numPr>
          <w:ilvl w:val="0"/>
          <w:numId w:val="2"/>
        </w:numPr>
        <w:spacing w:before="60" w:after="60"/>
      </w:pPr>
      <w:r>
        <w:rPr>
          <w:rFonts w:ascii="Arial" w:cs="Arial" w:eastAsia="Arial" w:hAnsi="Arial"/>
          <w:color w:val="C8D6E8"/>
          <w:sz w:val="22"/>
          <w:szCs w:val="22"/>
        </w:rPr>
        <w:t xml:space="preserve">4. Establish a disclosure timeline. The industry standard is 90 days. CERT/CC and Google Project Zero publish their policies explicitly. Start the clock from first vendor response, not from your initial contact.</w:t>
      </w:r>
    </w:p>
    <w:p>
      <w:pPr>
        <w:pStyle w:val="ListParagraph"/>
        <w:numPr>
          <w:ilvl w:val="0"/>
          <w:numId w:val="2"/>
        </w:numPr>
        <w:spacing w:before="60" w:after="60"/>
      </w:pPr>
      <w:r>
        <w:rPr>
          <w:rFonts w:ascii="Arial" w:cs="Arial" w:eastAsia="Arial" w:hAnsi="Arial"/>
          <w:color w:val="C8D6E8"/>
          <w:sz w:val="22"/>
          <w:szCs w:val="22"/>
        </w:rPr>
        <w:t xml:space="preserve">5. Follow up respectfully if the vendor is unresponsive. After the disclosure deadline, publish regardless — public disclosure creates pressure for patching and informs users of risk. This is not adversarial; it is responsible.</w:t>
      </w:r>
    </w:p>
    <w:p>
      <w:pPr>
        <w:pStyle w:val="Heading3"/>
        <w:spacing w:before="300" w:after="120"/>
      </w:pPr>
      <w:r>
        <w:rPr>
          <w:rFonts w:ascii="Arial" w:cs="Arial" w:eastAsia="Arial" w:hAnsi="Arial"/>
          <w:b/>
          <w:bCs/>
          <w:color w:val="FFB800"/>
          <w:sz w:val="24"/>
          <w:szCs w:val="24"/>
        </w:rPr>
        <w:t xml:space="preserve">CVE Process</w:t>
      </w:r>
    </w:p>
    <w:p>
      <w:pPr>
        <w:spacing w:before="120" w:after="120"/>
      </w:pPr>
      <w:r>
        <w:rPr>
          <w:rFonts w:ascii="Arial" w:cs="Arial" w:eastAsia="Arial" w:hAnsi="Arial"/>
          <w:color w:val="C8D6E8"/>
          <w:sz w:val="22"/>
          <w:szCs w:val="22"/>
        </w:rPr>
        <w:t xml:space="preserve">The CVE (Common Vulnerabilities and Exposures) system assigns unique identifiers to publicly known vulnerabilities. Researchers can request a CVE ID from a CNA (CVE Numbering Authority) — either directly from MITRE or through a participating vendor, security researcher organization, or platform. CVE IDs are assigned before public disclosure and referenced in vendor advisories and patch notes.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Secure Research Documentation</w:t>
      </w:r>
    </w:p>
    <w:p>
      <w:pPr>
        <w:spacing w:before="120" w:after="120"/>
      </w:pPr>
      <w:r>
        <w:rPr>
          <w:rFonts w:ascii="Arial" w:cs="Arial" w:eastAsia="Arial" w:hAnsi="Arial"/>
          <w:color w:val="C8D6E8"/>
          <w:sz w:val="22"/>
          <w:szCs w:val="22"/>
        </w:rPr>
        <w:t xml:space="preserve">Security research documentation must be precise, reproducible, and appropriately scoped. Imprecise documentation leads to incorrect patches. Over-scoped documentation that includes weaponized exploit code is irresponsible and potentially harmful.</w:t>
      </w:r>
    </w:p>
    <w:p>
      <w:pPr>
        <w:spacing w:before="120" w:after="120"/>
      </w:pPr>
      <w:r>
        <w:rPr>
          <w:rFonts w:ascii="Arial" w:cs="Arial" w:eastAsia="Arial" w:hAnsi="Arial"/>
          <w:color w:val="C8D6E8"/>
          <w:sz w:val="22"/>
          <w:szCs w:val="22"/>
        </w:rPr>
        <w:t xml:space="preserve">Every vulnerability report should include: a clear title and CVSSv3.1 score, affected products and versions, a minimal reproduction case, a root cause explanation sufficient for a developer to understand and fix the issue, suggested mitigations or patch guidance, and a clear statement of what information was excluded from the report and why.</w:t>
      </w:r>
    </w:p>
    <w:p>
      <w:pPr>
        <w:pBdr>
          <w:top w:val="single" w:color="1A3050" w:sz="1"/>
          <w:bottom w:val="single" w:color="1A3050" w:sz="1"/>
          <w:left w:val="single" w:color="00D4FF" w:sz="20" w:space="0"/>
          <w:right w:val="single" w:color="1A3050" w:sz="1"/>
        </w:pBdr>
        <w:shd w:fill="0D1F33" w:val="clear"/>
        <w:spacing w:before="200" w:after="0"/>
        <w:ind w:left="200" w:right="200"/>
      </w:pPr>
      <w:r>
        <w:rPr>
          <w:rFonts w:ascii="Arial" w:cs="Arial" w:eastAsia="Arial" w:hAnsi="Arial"/>
          <w:b/>
          <w:bCs/>
          <w:color w:val="00D4FF"/>
          <w:spacing w:val="80"/>
          <w:sz w:val="16"/>
          <w:szCs w:val="16"/>
        </w:rPr>
        <w:t xml:space="preserve">ETHICAL STANDARD</w:t>
      </w:r>
    </w:p>
    <w:p>
      <w:pPr>
        <w:pBdr>
          <w:bottom w:val="single" w:color="1A3050" w:sz="1"/>
          <w:left w:val="single" w:color="00D4FF" w:sz="20" w:space="0"/>
          <w:right w:val="single" w:color="1A3050" w:sz="1"/>
        </w:pBdr>
        <w:shd w:fill="0D1F33" w:val="clear"/>
        <w:spacing w:before="0" w:after="200"/>
        <w:ind w:left="200" w:right="200"/>
      </w:pPr>
      <w:r>
        <w:rPr>
          <w:rFonts w:ascii="Arial" w:cs="Arial" w:eastAsia="Arial" w:hAnsi="Arial"/>
          <w:color w:val="C8D6E8"/>
          <w:sz w:val="21"/>
          <w:szCs w:val="21"/>
        </w:rPr>
        <w:t xml:space="preserve">The test for responsible research documentation: would a malicious actor be meaningfully assisted by this report in attacking systems they do not own? If the answer is yes, the report needs to be scoped more carefully before publication. Technical accuracy and public safety are not in conflict — both require precision about what you know and discipline about what you share.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Vulnerability Report Template</w:t>
      </w:r>
    </w:p>
    <w:p>
      <w:pPr>
        <w:pStyle w:val="Heading3"/>
        <w:spacing w:before="300" w:after="120"/>
      </w:pPr>
      <w:r>
        <w:rPr>
          <w:rFonts w:ascii="Arial" w:cs="Arial" w:eastAsia="Arial" w:hAnsi="Arial"/>
          <w:b/>
          <w:bCs/>
          <w:color w:val="FFB800"/>
          <w:sz w:val="24"/>
          <w:szCs w:val="24"/>
        </w:rPr>
        <w:t xml:space="preserve">Title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[PRODUCT] [VERSION] — [VULNERABILITY CLASS] in [COMPONENT]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Example: libpng 1.6.37 — Stack Buffer Overflow in png_read_row()</w:t>
      </w:r>
    </w:p>
    <w:p>
      <w:pPr>
        <w:pStyle w:val="Heading3"/>
        <w:spacing w:before="300" w:after="120"/>
      </w:pPr>
      <w:r>
        <w:rPr>
          <w:rFonts w:ascii="Arial" w:cs="Arial" w:eastAsia="Arial" w:hAnsi="Arial"/>
          <w:b/>
          <w:bCs/>
          <w:color w:val="FFB800"/>
          <w:sz w:val="24"/>
          <w:szCs w:val="24"/>
        </w:rPr>
        <w:t xml:space="preserve">Executive Summary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CVSSv3.1 Base Score: X.X ([SEVERITY])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Vector: CVSS:3.1/AV:N/AC:L/PR:N/UI:N/S:U/C:H/I:H/A:H</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Affected Versions: [X.Y.Z through X.Y.W]</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Patch Status: [Patched in X.Y.W+1] / [Pending] / [No Patch Available]</w:t>
      </w:r>
    </w:p>
    <w:p>
      <w:pPr>
        <w:pStyle w:val="Heading3"/>
        <w:spacing w:before="300" w:after="120"/>
      </w:pPr>
      <w:r>
        <w:rPr>
          <w:rFonts w:ascii="Arial" w:cs="Arial" w:eastAsia="Arial" w:hAnsi="Arial"/>
          <w:b/>
          <w:bCs/>
          <w:color w:val="FFB800"/>
          <w:sz w:val="24"/>
          <w:szCs w:val="24"/>
        </w:rPr>
        <w:t xml:space="preserve">Technical Analysis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Root Cause: [Precise description of the violated assumption]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Trigger Condition: [Specific input conditions required]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Memory Impact: [Stack overflow / heap corruption / info leak / etc.]</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Execution Impact: [Crash / arbitrary code exec / privilege escalation / etc.]</w:t>
      </w:r>
    </w:p>
    <w:p>
      <w:pPr>
        <w:pStyle w:val="Heading3"/>
        <w:spacing w:before="300" w:after="120"/>
      </w:pPr>
      <w:r>
        <w:rPr>
          <w:rFonts w:ascii="Arial" w:cs="Arial" w:eastAsia="Arial" w:hAnsi="Arial"/>
          <w:b/>
          <w:bCs/>
          <w:color w:val="FFB800"/>
          <w:sz w:val="24"/>
          <w:szCs w:val="24"/>
        </w:rPr>
        <w:t xml:space="preserve">Reproduction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Environment: [OS, version, compiler, build flags]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Steps: [Numbered, minimal reproduction sequence]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Expected Output: [Crash/assertion/behavior observed]</w:t>
      </w:r>
    </w:p>
    <w:p>
      <w:pPr>
        <w:pStyle w:val="Heading3"/>
        <w:spacing w:before="300" w:after="120"/>
      </w:pPr>
      <w:r>
        <w:rPr>
          <w:rFonts w:ascii="Arial" w:cs="Arial" w:eastAsia="Arial" w:hAnsi="Arial"/>
          <w:b/>
          <w:bCs/>
          <w:color w:val="FFB800"/>
          <w:sz w:val="24"/>
          <w:szCs w:val="24"/>
        </w:rPr>
        <w:t xml:space="preserve">Mitigation Recommendations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Immediate: [Workaround if patch unavailable]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Short-term: [Developer patch guidance]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Long-term: [Architectural recommendation]</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NullByte Academy — Brand Identity System</w:t>
      </w:r>
    </w:p>
    <w:p>
      <w:pPr>
        <w:spacing w:before="120" w:after="120"/>
      </w:pPr>
      <w:r>
        <w:rPr>
          <w:rFonts w:ascii="Arial" w:cs="Arial" w:eastAsia="Arial" w:hAnsi="Arial"/>
          <w:color w:val="C8D6E8"/>
          <w:sz w:val="22"/>
          <w:szCs w:val="22"/>
        </w:rPr>
        <w:t xml:space="preserve">This section defines the complete visual identity for NullByte Academy. Every element has a functional reason. The design philosophy is: elite without arrogance, technical without intimidation, dark without nihilism. The academy's brand should feel like the visual equivalent of a senior researcher's desk — precise, minimal, and clearly the workspace of someone who knows exactly what they're doing.</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Brand Philosophy</w:t>
      </w:r>
    </w:p>
    <w:p>
      <w:pPr>
        <w:spacing w:before="120" w:after="120"/>
      </w:pPr>
      <w:r>
        <w:rPr>
          <w:rFonts w:ascii="Arial" w:cs="Arial" w:eastAsia="Arial" w:hAnsi="Arial"/>
          <w:color w:val="C8D6E8"/>
          <w:sz w:val="22"/>
          <w:szCs w:val="22"/>
        </w:rPr>
        <w:t xml:space="preserve">The name NullByte is chosen deliberately. A null byte is not nothing — it is a specific value (0x00) that carries enormous semantic weight in systems programming. It terminates strings. It marks the absence of a pointer. It was, for years, a constraint on what payloads could contain. The null byte is a zero that matters. That is the brand: precision where others see nothing.</w:t>
      </w:r>
    </w:p>
    <w:p>
      <w:pPr>
        <w:spacing w:before="120" w:after="120"/>
      </w:pPr>
      <w:r>
        <w:rPr>
          <w:rFonts w:ascii="Arial" w:cs="Arial" w:eastAsia="Arial" w:hAnsi="Arial"/>
          <w:color w:val="C8D6E8"/>
          <w:sz w:val="22"/>
          <w:szCs w:val="22"/>
        </w:rPr>
        <w:t xml:space="preserve">The visual identity avoids every cliché in cybersecurity design. No skulls. No green matrix rain. No Anonymous masks. No hoodie stock photography. No glitch art. Those aesthetics signal amateur hour to the audience that matters most: experienced security engineers who have seen them a thousand times and roll their eyes.</w:t>
      </w:r>
    </w:p>
    <w:p>
      <w:pPr>
        <w:spacing w:before="120" w:after="120"/>
      </w:pPr>
      <w:r>
        <w:rPr>
          <w:rFonts w:ascii="Arial" w:cs="Arial" w:eastAsia="Arial" w:hAnsi="Arial"/>
          <w:color w:val="C8D6E8"/>
          <w:sz w:val="22"/>
          <w:szCs w:val="22"/>
        </w:rPr>
        <w:t xml:space="preserve">Instead: precision, restraint, and the aesthetic of well-designed technical tools. Think terminal interfaces, oscilloscope displays, printed circuit board layouts, and engineering schematics. Dark, functional, elegant.</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Logo Architecture</w:t>
      </w:r>
    </w:p>
    <w:p>
      <w:pPr>
        <w:pStyle w:val="Heading3"/>
        <w:spacing w:before="300" w:after="120"/>
      </w:pPr>
      <w:r>
        <w:rPr>
          <w:rFonts w:ascii="Arial" w:cs="Arial" w:eastAsia="Arial" w:hAnsi="Arial"/>
          <w:b/>
          <w:bCs/>
          <w:color w:val="FFB800"/>
          <w:sz w:val="24"/>
          <w:szCs w:val="24"/>
        </w:rPr>
        <w:t xml:space="preserve">Primary Logo — Wordmark + Symbol</w:t>
      </w:r>
    </w:p>
    <w:p>
      <w:pPr>
        <w:spacing w:before="120" w:after="120"/>
      </w:pPr>
      <w:r>
        <w:rPr>
          <w:rFonts w:ascii="Arial" w:cs="Arial" w:eastAsia="Arial" w:hAnsi="Arial"/>
          <w:color w:val="C8D6E8"/>
          <w:sz w:val="22"/>
          <w:szCs w:val="22"/>
        </w:rPr>
        <w:t xml:space="preserve">The primary logo combines a geometric symbol with the wordmark 'NULLBYTE ACADEMY' in uppercase extended tracking. The symbol is a hexagonal outline — a nod to hex representation, circuit board geometries, and the molecular aesthetics of semiconductor manufacturing — with a single pixel removed from one vertex. This 'missing bit' is the brand's signature mark.</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 NULLBYTE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ACADEMY   ◇  — missing vertex at bottom-right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spacing w:before="120" w:after="120"/>
      </w:pPr>
      <w:r>
        <w:rPr>
          <w:rFonts w:ascii="Arial" w:cs="Arial" w:eastAsia="Arial" w:hAnsi="Arial"/>
          <w:color w:val="C8D6E8"/>
          <w:sz w:val="22"/>
          <w:szCs w:val="22"/>
        </w:rPr>
        <w:t xml:space="preserve">The symbol's asymmetry prevents it from being generic. Symmetrical logos look like placeholders. The missing vertex creates visual tension — the eye notices it, the brain registers it, the mark becomes memorable.</w:t>
      </w:r>
    </w:p>
    <w:p>
      <w:pPr>
        <w:pStyle w:val="Heading3"/>
        <w:spacing w:before="300" w:after="120"/>
      </w:pPr>
      <w:r>
        <w:rPr>
          <w:rFonts w:ascii="Arial" w:cs="Arial" w:eastAsia="Arial" w:hAnsi="Arial"/>
          <w:b/>
          <w:bCs/>
          <w:color w:val="FFB800"/>
          <w:sz w:val="24"/>
          <w:szCs w:val="24"/>
        </w:rPr>
        <w:t xml:space="preserve">Secondary Logo — Icon Only</w:t>
      </w:r>
    </w:p>
    <w:p>
      <w:pPr>
        <w:spacing w:before="120" w:after="120"/>
      </w:pPr>
      <w:r>
        <w:rPr>
          <w:rFonts w:ascii="Arial" w:cs="Arial" w:eastAsia="Arial" w:hAnsi="Arial"/>
          <w:color w:val="C8D6E8"/>
          <w:sz w:val="22"/>
          <w:szCs w:val="22"/>
        </w:rPr>
        <w:t xml:space="preserve">The icon-only version uses the hexagonal symbol alone, in a single color. Used for: social media avatars, favicon, watermarks on documents, and any context where the wordmark would be too small to read. Minimum size: 24×24 pixels.</w:t>
      </w:r>
    </w:p>
    <w:p>
      <w:pPr>
        <w:pStyle w:val="Heading3"/>
        <w:spacing w:before="300" w:after="120"/>
      </w:pPr>
      <w:r>
        <w:rPr>
          <w:rFonts w:ascii="Arial" w:cs="Arial" w:eastAsia="Arial" w:hAnsi="Arial"/>
          <w:b/>
          <w:bCs/>
          <w:color w:val="FFB800"/>
          <w:sz w:val="24"/>
          <w:szCs w:val="24"/>
        </w:rPr>
        <w:t xml:space="preserve">Monogram — NB</w:t>
      </w:r>
    </w:p>
    <w:p>
      <w:pPr>
        <w:spacing w:before="120" w:after="120"/>
      </w:pPr>
      <w:r>
        <w:rPr>
          <w:rFonts w:ascii="Arial" w:cs="Arial" w:eastAsia="Arial" w:hAnsi="Arial"/>
          <w:color w:val="C8D6E8"/>
          <w:sz w:val="22"/>
          <w:szCs w:val="22"/>
        </w:rPr>
        <w:t xml:space="preserve">The NB monogram is a ligature of the letters N and B in a monospace typeface, with a vertical scan-line pattern overlaid at reduced opacity. Used for: certificate watermarks, course completion stamps, embossing on physical materials.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COLOR NAME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HEX / USAGE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Void (Primary BG)</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#0A0E1A — Background of all dark surfaces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Deep Navy (Surface)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#0F1629 — Card backgrounds, panels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Mid Navy (Raised)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#1A2540 — Elevated cards, dialogs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Steel Blue (Accent)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#1E3A5F — Borders, dividers, secondary accents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Neon Cyan (Primary)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#00D4FF — Primary action color, headings, links, icon fill</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Neon Green (Secondary)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#00FF88 — Code output, success states, terminal text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Neon Amber (Warning)</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#FFB800 — Warnings, callouts, module numbers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Ghost Blue (Muted)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#8899BB — Secondary text, metadata, timestamps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Silver (Body)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#C8D6E8 — Primary body text on dark backgrounds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White (Emphasis)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#FFFFFF — Pure emphasis, key callouts</w:t>
            </w:r>
          </w:p>
        </w:tc>
      </w:tr>
    </w:tbl>
    <w:p>
      <w:pPr>
        <w:pStyle w:val="Heading3"/>
        <w:spacing w:before="300" w:after="120"/>
      </w:pPr>
      <w:r>
        <w:rPr>
          <w:rFonts w:ascii="Arial" w:cs="Arial" w:eastAsia="Arial" w:hAnsi="Arial"/>
          <w:b/>
          <w:bCs/>
          <w:color w:val="FFB800"/>
          <w:sz w:val="24"/>
          <w:szCs w:val="24"/>
        </w:rPr>
        <w:t xml:space="preserve">Psychological Reasoning</w:t>
      </w:r>
    </w:p>
    <w:p>
      <w:pPr>
        <w:spacing w:before="120" w:after="120"/>
      </w:pPr>
      <w:r>
        <w:rPr>
          <w:rFonts w:ascii="Arial" w:cs="Arial" w:eastAsia="Arial" w:hAnsi="Arial"/>
          <w:color w:val="C8D6E8"/>
          <w:sz w:val="22"/>
          <w:szCs w:val="22"/>
        </w:rPr>
        <w:t xml:space="preserve">The deep navy background carries connotations of technical precision — it is the color of IDE themes, cockpit displays, and monitoring dashboards. Neon cyan at low saturation reads as 'system active' without triggering visual fatigue. The amber accent matches circuit board trace colors and creates a natural warning register without overuse of red. The color system is designed for extended reading sessions — high contrast where needed, low visual noise everywhere else.</w:t>
      </w:r>
    </w:p>
    <w:p>
      <w:pPr>
        <w:pStyle w:val="Heading3"/>
        <w:spacing w:before="300" w:after="120"/>
      </w:pPr>
      <w:r>
        <w:rPr>
          <w:rFonts w:ascii="Arial" w:cs="Arial" w:eastAsia="Arial" w:hAnsi="Arial"/>
          <w:b/>
          <w:bCs/>
          <w:color w:val="FFB800"/>
          <w:sz w:val="24"/>
          <w:szCs w:val="24"/>
        </w:rPr>
        <w:t xml:space="preserve">Neon Glow — Usage Rules</w:t>
      </w:r>
    </w:p>
    <w:p>
      <w:pPr>
        <w:spacing w:before="120" w:after="120"/>
      </w:pPr>
      <w:r>
        <w:rPr>
          <w:rFonts w:ascii="Arial" w:cs="Arial" w:eastAsia="Arial" w:hAnsi="Arial"/>
          <w:color w:val="C8D6E8"/>
          <w:sz w:val="22"/>
          <w:szCs w:val="22"/>
        </w:rPr>
        <w:t xml:space="preserve">Neon glow effects (CSS text-shadow or filter: drop-shadow) are used sparingly: only on primary headings, the logo symbol, and interactive UI elements that respond to hover. Not on body text. Not on code blocks. Not on more than 3 elements per visible screen. Overuse of glow produces visual fatigue and signals design inexperience. The glow exists to mark hierarchy, not to decorate.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ROLE</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TYPEFACE / WEIGHT / SIZE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Display (cover, chapter title)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Inter Black or Rajdhani Bold / 700 / 64–80pt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Section heading (H1)</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Inter SemiBold / 600 / 36–40pt / neon cyan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Sub-heading (H2)</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Inter Medium / 500 / 24–28pt / white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Body text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Inter Regular / 400 / 11–12pt / #C8D6E8 on dark, #1A2540 on light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Code / terminal</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JetBrains Mono / 400 / 10–11pt / #00FF88</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Label / caption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Inter Regular / 400 / 8–9pt / uppercase, +80 letter-spacing</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Monogram / stamp</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JetBrains Mono Bold / 700</w:t>
            </w:r>
          </w:p>
        </w:tc>
      </w:tr>
    </w:tbl>
    <w:p>
      <w:pPr>
        <w:spacing w:before="120" w:after="120"/>
      </w:pPr>
      <w:r>
        <w:rPr>
          <w:rFonts w:ascii="Arial" w:cs="Arial" w:eastAsia="Arial" w:hAnsi="Arial"/>
          <w:color w:val="C8D6E8"/>
          <w:sz w:val="22"/>
          <w:szCs w:val="22"/>
        </w:rPr>
        <w:t xml:space="preserve">Inter is chosen for its exceptional legibility at small sizes and its range of weights, which allows consistent typographic hierarchy without needing multiple typeface families. JetBrains Mono is the standard for code blocks — wider character spacing than many monospace fonts, which aids readability of raw hex strings.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Layout Grid</w:t>
      </w:r>
    </w:p>
    <w:p>
      <w:pPr>
        <w:spacing w:before="120" w:after="120"/>
      </w:pPr>
      <w:r>
        <w:rPr>
          <w:rFonts w:ascii="Arial" w:cs="Arial" w:eastAsia="Arial" w:hAnsi="Arial"/>
          <w:color w:val="C8D6E8"/>
          <w:sz w:val="22"/>
          <w:szCs w:val="22"/>
        </w:rPr>
        <w:t xml:space="preserve">The document layout uses a 12-column grid with 20pt gutters. The primary reading column spans columns 1–10 (content width: ~78% of page width), leaving columns 11–12 for margin annotations, module numbers, and section markers. This is a classical approach borrowed from technical book design — it creates breathing room while maintaining a strong left-aligned reading flow.</w:t>
      </w:r>
    </w:p>
    <w:p>
      <w:pPr>
        <w:spacing w:before="120" w:after="120"/>
      </w:pPr>
      <w:r>
        <w:rPr>
          <w:rFonts w:ascii="Arial" w:cs="Arial" w:eastAsia="Arial" w:hAnsi="Arial"/>
          <w:color w:val="C8D6E8"/>
          <w:sz w:val="22"/>
          <w:szCs w:val="22"/>
        </w:rPr>
        <w:t xml:space="preserve">Chapter openers break the grid intentionally: the chapter title fills the full 12 columns, the chapter number is displayed oversized in a ghosted opacity in columns 10–12, and the first paragraph begins on the next line inside the 10-column content zone. This creates visual emphasis at chapter boundaries without requiring color changes or background fills.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Code Block Styling</w:t>
      </w:r>
    </w:p>
    <w:p>
      <w:pPr>
        <w:spacing w:before="120" w:after="120"/>
      </w:pPr>
      <w:r>
        <w:rPr>
          <w:rFonts w:ascii="Arial" w:cs="Arial" w:eastAsia="Arial" w:hAnsi="Arial"/>
          <w:color w:val="C8D6E8"/>
          <w:sz w:val="22"/>
          <w:szCs w:val="22"/>
        </w:rPr>
        <w:t xml:space="preserve">Code blocks use a near-black background (#0D1220) with a 3pt left border in neon green (#00FF88). Text is JetBrains Mono Regular at 10pt in neon green. No syntax highlighting beyond color — the monochrome approach avoids maintaining a highlight theme and keeps the visual language consistent. Line numbers are displayed in #2A3F60 (barely visible) at the left of the block, separated by 12pt padding.</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Footer Design</w:t>
      </w:r>
    </w:p>
    <w:p>
      <w:pPr>
        <w:spacing w:before="120" w:after="120"/>
      </w:pPr>
      <w:r>
        <w:rPr>
          <w:rFonts w:ascii="Arial" w:cs="Arial" w:eastAsia="Arial" w:hAnsi="Arial"/>
          <w:color w:val="C8D6E8"/>
          <w:sz w:val="22"/>
          <w:szCs w:val="22"/>
        </w:rPr>
        <w:t xml:space="preserve">All pages carry a minimal footer: page number left-aligned in ghost blue, a centered micro-label 'NULLBYTE ACADEMY · ADVANCED SYSTEMS SECURITY', and the instructor contact right-aligned: mrwhite4939@gmail.com. The footer uses a 0.5pt top rule in steel blue (#1E3A5F). No decoration beyond this.</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Part 5 — XLSX Workbook Design Specification</w:t>
      </w:r>
    </w:p>
    <w:p>
      <w:pPr>
        <w:spacing w:before="120" w:after="120"/>
      </w:pPr>
      <w:r>
        <w:rPr>
          <w:rFonts w:ascii="Arial" w:cs="Arial" w:eastAsia="Arial" w:hAnsi="Arial"/>
          <w:color w:val="C8D6E8"/>
          <w:sz w:val="22"/>
          <w:szCs w:val="22"/>
        </w:rPr>
        <w:t xml:space="preserve">The companion workbook to this curriculum contains six structured sheets: a reference opcode table, instruction encoding reference, register mapping, memory layout visualizer guide, a hex/binary/decimal conversion reference, and a calling convention comparison. Together they form a living reference document for anyone studying the curriculum.</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1 — Opcode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COLUMN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CONTENT &amp; FORMAT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 — Hex Bytes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Raw hex sequence (e.g., '48 89 E5'). Monospace, dark blue.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 — Mnemonic</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Assembly mnemonic (e.g., 'MOV RBP, RSP'). Bold.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 — Description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Plain-language description of the instruction.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 — REX Required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Y/N + explanation of REX prefix role.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 — ModR/M</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ModR/M byte value and field breakdown.</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 — Operand Size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8/16/32/64 with default override behavior.</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 — Notes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Aliases, special behavior, security relevance.</w:t>
            </w:r>
          </w:p>
        </w:tc>
      </w:tr>
    </w:tbl>
    <w:p>
      <w:pPr>
        <w:spacing w:before="120" w:after="120"/>
      </w:pPr>
      <w:r>
        <w:rPr>
          <w:rFonts w:ascii="Arial" w:cs="Arial" w:eastAsia="Arial" w:hAnsi="Arial"/>
          <w:color w:val="C8D6E8"/>
          <w:sz w:val="22"/>
          <w:szCs w:val="22"/>
        </w:rPr>
        <w:t xml:space="preserve">Conditional formatting: rows where the mnemonic contains 'RET' or 'CALL' are highlighted in amber. Rows involving system calls are highlighted in cyan. This creates visual clustering of control-flow-relevant instructions.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2 — Instruction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COLUMN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CONTENT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 — Opcode (hex)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1–3 byte opcode without prefixes.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 — REX Prefix</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Required REX prefix in hex, or NONE.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 — ModR/M Pattern</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Binary field layout: [mod][reg][r/m].</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 — SIB Required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Y/N with SIB scale/index/base fields if 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 — Displacement</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Displacement size: 0/1/2/4 bytes.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 — Immediate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Immediate value size: 0/1/2/4/8 bytes.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 — Total Min Size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=2+LEN(B2)/2+IF(D2='Y',1,0)+E2+F2 (formula)</w:t>
            </w:r>
          </w:p>
        </w:tc>
      </w:tr>
    </w:tbl>
    <w:p>
      <w:pPr>
        <w:spacing w:before="120" w:after="120"/>
      </w:pPr>
      <w:r>
        <w:rPr>
          <w:rFonts w:ascii="Arial" w:cs="Arial" w:eastAsia="Arial" w:hAnsi="Arial"/>
          <w:color w:val="C8D6E8"/>
          <w:sz w:val="22"/>
          <w:szCs w:val="22"/>
        </w:rPr>
        <w:t xml:space="preserve">The formula in column G computes the minimum instruction length from the other fields. This creates a live encoding calculator that updates when reference data is modified.</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3 — Register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COLUMN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CONTENT</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 — 64-bit Name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RAX, RBX, RCX, etc.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 — 32-bit Name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EAX, EBX, ECX, etc.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 — 16-bit Name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AX, BX, CX, etc.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 — 8-bit High</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AH, BH, etc. (only classic regs)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 — 8-bit Low</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AL, BL, CL, etc.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 — Enc (rex=0)</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Register field value (0–7)</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 — Enc (rex=1)</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Register field value with REX.R/B (8–15)</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H — SysV Role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Argument role, preserved?, etc.</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I — Windows Role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Windows x64 ABI role</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J — Preserved?</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Callee-saved (Y) or Caller-saved (N)</w:t>
            </w:r>
          </w:p>
        </w:tc>
      </w:tr>
    </w:tbl>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4 — Memory Layout Visualizer</w:t>
      </w:r>
    </w:p>
    <w:p>
      <w:pPr>
        <w:spacing w:before="120" w:after="120"/>
      </w:pPr>
      <w:r>
        <w:rPr>
          <w:rFonts w:ascii="Arial" w:cs="Arial" w:eastAsia="Arial" w:hAnsi="Arial"/>
          <w:color w:val="C8D6E8"/>
          <w:sz w:val="22"/>
          <w:szCs w:val="22"/>
        </w:rPr>
        <w:t xml:space="preserve">This sheet uses bar charts and conditional cell formatting to visualize a process memory layout. Rows represent memory regions; column B contains the region name; column C the typical start address; column D the size; column E the permissions (RX, RW, R). Conditional formatting color-codes cells by permission: RX = blue, RW = amber, R = green, none = gray.</w:t>
      </w:r>
    </w:p>
    <w:p>
      <w:pPr>
        <w:spacing w:before="120" w:after="120"/>
      </w:pPr>
      <w:r>
        <w:rPr>
          <w:rFonts w:ascii="Arial" w:cs="Arial" w:eastAsia="Arial" w:hAnsi="Arial"/>
          <w:color w:val="C8D6E8"/>
          <w:sz w:val="22"/>
          <w:szCs w:val="22"/>
        </w:rPr>
        <w:t xml:space="preserve">A sparkline column uses in-cell bar formatting to show relative region sizes. The heap and stack rows include formulas that model growth direction (arrows pointing up or down based on a parameter cell).</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5 — Hex/Binary/Decimal Converter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COLUMN</w:t>
            </w:r>
          </w:p>
        </w:tc>
        <w:tc>
          <w:tcPr>
            <w:tcW w:type="dxa" w:w="468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00D4FF"/>
                <w:sz w:val="19"/>
                <w:szCs w:val="19"/>
              </w:rPr>
              <w:t xml:space="preserve">CONTENT &amp; FORMULA</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A — Input (any base)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User entry cell. Yellow background.</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B — Decimal</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=IF(A2&lt;&gt;'',DEC2HEX(...),''). Formula converts.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C — Hexadecimal</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=DEC2HEX(DECIMAL(A2,base_cell)) or manual.</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D — Binary</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=DEC2BIN() for values ≤255; REPT formula for larger.</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E — Byte sequence (LE)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Little-endian byte order display for multi-byte values.</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F — Byte sequence (BE)</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Big-endian byte order display.</w:t>
            </w:r>
          </w:p>
        </w:tc>
      </w:tr>
      <w:tr>
        <w:tc>
          <w:tcPr>
            <w:tcW w:type="dxa" w:w="4680"/>
            <w:tcBorders>
              <w:top w:val="single" w:color="1E3A5F" w:sz="1"/>
              <w:left w:val="single" w:color="1E3A5F" w:sz="1"/>
              <w:bottom w:val="single" w:color="1E3A5F" w:sz="1"/>
              <w:right w:val="single" w:color="1E3A5F" w:sz="1"/>
            </w:tcBorders>
            <w:shd w:fill="1A2540" w:val="clear"/>
            <w:tcMar>
              <w:top w:type="dxa" w:w="100"/>
              <w:left w:type="dxa" w:w="140"/>
              <w:bottom w:type="dxa" w:w="100"/>
              <w:right w:type="dxa" w:w="140"/>
            </w:tcMar>
          </w:tcPr>
          <w:p>
            <w:r>
              <w:rPr>
                <w:rFonts w:ascii="Arial" w:cs="Arial" w:eastAsia="Arial" w:hAnsi="Arial"/>
                <w:b w:val="false"/>
                <w:bCs w:val="false"/>
                <w:color w:val="C8D6E8"/>
                <w:sz w:val="20"/>
                <w:szCs w:val="20"/>
              </w:rPr>
              <w:t xml:space="preserve">G — Notes</w:t>
            </w:r>
          </w:p>
        </w:tc>
        <w:tc>
          <w:tcPr>
            <w:tcW w:type="dxa" w:w="4680"/>
            <w:tcBorders>
              <w:top w:val="single" w:color="1E3A5F" w:sz="1"/>
              <w:left w:val="single" w:color="1E3A5F" w:sz="1"/>
              <w:bottom w:val="single" w:color="1E3A5F" w:sz="1"/>
              <w:right w:val="single" w:color="1E3A5F" w:sz="1"/>
            </w:tcBorders>
            <w:shd w:fill="131F35" w:val="clear"/>
            <w:tcMar>
              <w:top w:type="dxa" w:w="100"/>
              <w:left w:type="dxa" w:w="140"/>
              <w:bottom w:type="dxa" w:w="100"/>
              <w:right w:type="dxa" w:w="140"/>
            </w:tcMar>
          </w:tcPr>
          <w:p>
            <w:r>
              <w:rPr>
                <w:rFonts w:ascii="Arial" w:cs="Arial" w:eastAsia="Arial" w:hAnsi="Arial"/>
                <w:b w:val="false"/>
                <w:bCs w:val="false"/>
                <w:color w:val="C8D6E8"/>
                <w:sz w:val="20"/>
                <w:szCs w:val="20"/>
              </w:rPr>
              <w:t xml:space="preserve">Register width, address type annotation.</w:t>
            </w:r>
          </w:p>
        </w:tc>
      </w:tr>
    </w:tbl>
    <w:p>
      <w:pPr>
        <w:spacing w:before="120" w:after="120"/>
      </w:pPr>
      <w:r>
        <w:rPr>
          <w:rFonts w:ascii="Arial" w:cs="Arial" w:eastAsia="Arial" w:hAnsi="Arial"/>
          <w:color w:val="C8D6E8"/>
          <w:sz w:val="22"/>
          <w:szCs w:val="22"/>
        </w:rPr>
        <w:t xml:space="preserve">A parameter cell at the top of the sheet selects the input base (hex/decimal/binary) via data validation dropdown. The formulas adjust accordingly. This provides a live conversion tool without external dependencies.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Sheet 6 — Calling Convention Comparison</w:t>
      </w:r>
    </w:p>
    <w:p>
      <w:pPr>
        <w:spacing w:before="120" w:after="120"/>
      </w:pPr>
      <w:r>
        <w:rPr>
          <w:rFonts w:ascii="Arial" w:cs="Arial" w:eastAsia="Arial" w:hAnsi="Arial"/>
          <w:color w:val="C8D6E8"/>
          <w:sz w:val="22"/>
          <w:szCs w:val="22"/>
        </w:rPr>
        <w:t xml:space="preserve">Columns A–B form a property column, columns C–D form the System V AMD64 column, and columns E–F form the Windows x64 column. Row 1 is a merged header with color fill. Frozen row for scrolling. Data includes: argument registers, return registers, callee-saved registers, shadow space requirement, stack cleanup responsibility, floating-point argument registers, and alignment requirements. Conditional formatting highlights cells where conventions differ — which are the cells most likely to cause bugs in cross-platform code.</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Part 6 — GitHub Repository Architecture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Directory Structure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nullbyte-academy/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README.md                     # Primary project documentation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LICENSE                       # CC BY-NC-SA 4.0 or MIT</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CONTRIBUTING.md               # Contribution guidelines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SECURITY.md                   # Responsible disclosure policy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academy/                      # Curriculum source documents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module-01-execution/      # Module 1: Execution Internals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module-02-corruption/     # Module 2: Memory Corruption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module-03-payload/        # Module 3: Payload Architecture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module-04-assembly/       # Module 4: Assembly &amp; Machine Code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module-05-protections/    # Module 5: Protection Systems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module-06-reversing/      # Module 6: Reverse Engineering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module-07-research/       # Module 7: Ethical Zero-Day Research</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markdown/                     # Standalone Markdown versions of each module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01-execution-internals.md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02-memory-corruption.md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pdf/                          # Compiled PDF versions (dark-themed)</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NullByte-Academy-Full-Curriculum.pdf</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docx/                         # Word document version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NullByte-Academy-Curriculum.docx</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xlsx/                         # Reference workbook</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Systems-Reference-Workbook.xlsx</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labs/                         # Safe, isolated lab environments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lab-01-stack-frame/       # GDB stack frame observation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lab-02-asan-observation/  # ASAN memory error observation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lab-03-opcodes/           # Manual opcode decoding exercises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lab-04-static-analysis/   # Sample binary for analysis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lab-05-protections/       # Enabled/disabled protection comparison</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README.md                 # Lab environment setup &amp; safety rules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assets/                       # Logos, diagrams, and brand assets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logo/</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nullbyte-logo.svg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nullbyte-icon.svg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 nullbyte-monogram.svg</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diagrams/                 # Memory diagrams, stack frame visualizations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README.md Content Specification</w:t>
      </w:r>
    </w:p>
    <w:p>
      <w:pPr>
        <w:pStyle w:val="Heading3"/>
        <w:spacing w:before="300" w:after="120"/>
      </w:pPr>
      <w:r>
        <w:rPr>
          <w:rFonts w:ascii="Arial" w:cs="Arial" w:eastAsia="Arial" w:hAnsi="Arial"/>
          <w:b/>
          <w:bCs/>
          <w:color w:val="FFB800"/>
          <w:sz w:val="24"/>
          <w:szCs w:val="24"/>
        </w:rPr>
        <w:t xml:space="preserve">Header Block</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NullByte Academy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 Systems Internals &amp; Defensive Architecture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**Offensive Thinking. Defensive Architecture.**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[![License: CC BY-NC-SA 4.0](badge)]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[![Ethical Research](badge)]</w:t>
      </w:r>
    </w:p>
    <w:p>
      <w:pPr>
        <w:pStyle w:val="Heading3"/>
        <w:spacing w:before="300" w:after="120"/>
      </w:pPr>
      <w:r>
        <w:rPr>
          <w:rFonts w:ascii="Arial" w:cs="Arial" w:eastAsia="Arial" w:hAnsi="Arial"/>
          <w:b/>
          <w:bCs/>
          <w:color w:val="FFB800"/>
          <w:sz w:val="24"/>
          <w:szCs w:val="24"/>
        </w:rPr>
        <w:t xml:space="preserve">Description</w:t>
      </w:r>
    </w:p>
    <w:p>
      <w:pPr>
        <w:spacing w:before="120" w:after="120"/>
      </w:pPr>
      <w:r>
        <w:rPr>
          <w:rFonts w:ascii="Arial" w:cs="Arial" w:eastAsia="Arial" w:hAnsi="Arial"/>
          <w:color w:val="C8D6E8"/>
          <w:sz w:val="22"/>
          <w:szCs w:val="22"/>
        </w:rPr>
        <w:t xml:space="preserve">NullByte Academy is a structured curriculum for security researchers, systems engineers, and anyone who wants to understand computers at the level that actually matters. Not API calls. Not framework abstractions. The machine itself: registers, memory, execution, protection, failure.</w:t>
      </w:r>
    </w:p>
    <w:p>
      <w:pPr>
        <w:spacing w:before="120" w:after="120"/>
      </w:pPr>
      <w:r>
        <w:rPr>
          <w:rFonts w:ascii="Arial" w:cs="Arial" w:eastAsia="Arial" w:hAnsi="Arial"/>
          <w:color w:val="C8D6E8"/>
          <w:sz w:val="22"/>
          <w:szCs w:val="22"/>
        </w:rPr>
        <w:t xml:space="preserve">The curriculum covers seven modules — from CPU execution mechanics through responsible vulnerability research methodology — with a consistent emphasis on architectural thinking, defensive design, and professional research practice.</w:t>
      </w:r>
    </w:p>
    <w:p>
      <w:pPr>
        <w:pStyle w:val="Heading3"/>
        <w:spacing w:before="300" w:after="120"/>
      </w:pPr>
      <w:r>
        <w:rPr>
          <w:rFonts w:ascii="Arial" w:cs="Arial" w:eastAsia="Arial" w:hAnsi="Arial"/>
          <w:b/>
          <w:bCs/>
          <w:color w:val="FFB800"/>
          <w:sz w:val="24"/>
          <w:szCs w:val="24"/>
        </w:rPr>
        <w:t xml:space="preserve">Topics (GitHub Tags)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systems-security, reverse-engineering, binary-analysis,</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x86-64, assembly, memory-corruption, defensive-security,</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vulnerability-research, responsible-disclosure, educational</w:t>
      </w:r>
    </w:p>
    <w:p>
      <w:pPr>
        <w:pStyle w:val="Heading3"/>
        <w:spacing w:before="300" w:after="120"/>
      </w:pPr>
      <w:r>
        <w:rPr>
          <w:rFonts w:ascii="Arial" w:cs="Arial" w:eastAsia="Arial" w:hAnsi="Arial"/>
          <w:b/>
          <w:bCs/>
          <w:color w:val="FFB800"/>
          <w:sz w:val="24"/>
          <w:szCs w:val="24"/>
        </w:rPr>
        <w:t xml:space="preserve">Learning Outcomes</w:t>
      </w:r>
    </w:p>
    <w:p>
      <w:pPr>
        <w:pStyle w:val="ListParagraph"/>
        <w:numPr>
          <w:ilvl w:val="0"/>
          <w:numId w:val="2"/>
        </w:numPr>
        <w:spacing w:before="60" w:after="60"/>
      </w:pPr>
      <w:r>
        <w:rPr>
          <w:rFonts w:ascii="Arial" w:cs="Arial" w:eastAsia="Arial" w:hAnsi="Arial"/>
          <w:color w:val="C8D6E8"/>
          <w:sz w:val="22"/>
          <w:szCs w:val="22"/>
        </w:rPr>
        <w:t xml:space="preserve">Read and decode x86-64 machine code at the byte level without a disassembler.</w:t>
      </w:r>
    </w:p>
    <w:p>
      <w:pPr>
        <w:pStyle w:val="ListParagraph"/>
        <w:numPr>
          <w:ilvl w:val="0"/>
          <w:numId w:val="2"/>
        </w:numPr>
        <w:spacing w:before="60" w:after="60"/>
      </w:pPr>
      <w:r>
        <w:rPr>
          <w:rFonts w:ascii="Arial" w:cs="Arial" w:eastAsia="Arial" w:hAnsi="Arial"/>
          <w:color w:val="C8D6E8"/>
          <w:sz w:val="22"/>
          <w:szCs w:val="22"/>
        </w:rPr>
        <w:t xml:space="preserve">Construct an accurate mental model of any program's execution state from registers and memory.</w:t>
      </w:r>
    </w:p>
    <w:p>
      <w:pPr>
        <w:pStyle w:val="ListParagraph"/>
        <w:numPr>
          <w:ilvl w:val="0"/>
          <w:numId w:val="2"/>
        </w:numPr>
        <w:spacing w:before="60" w:after="60"/>
      </w:pPr>
      <w:r>
        <w:rPr>
          <w:rFonts w:ascii="Arial" w:cs="Arial" w:eastAsia="Arial" w:hAnsi="Arial"/>
          <w:color w:val="C8D6E8"/>
          <w:sz w:val="22"/>
          <w:szCs w:val="22"/>
        </w:rPr>
        <w:t xml:space="preserve">Understand the threat model assumptions behind NX, ASLR, PIE, stack canaries, CFI, and shadow stacks.</w:t>
      </w:r>
    </w:p>
    <w:p>
      <w:pPr>
        <w:pStyle w:val="ListParagraph"/>
        <w:numPr>
          <w:ilvl w:val="0"/>
          <w:numId w:val="2"/>
        </w:numPr>
        <w:spacing w:before="60" w:after="60"/>
      </w:pPr>
      <w:r>
        <w:rPr>
          <w:rFonts w:ascii="Arial" w:cs="Arial" w:eastAsia="Arial" w:hAnsi="Arial"/>
          <w:color w:val="C8D6E8"/>
          <w:sz w:val="22"/>
          <w:szCs w:val="22"/>
        </w:rPr>
        <w:t xml:space="preserve">Conduct structured static analysis of compiled binaries using industry-standard tools.</w:t>
      </w:r>
    </w:p>
    <w:p>
      <w:pPr>
        <w:pStyle w:val="ListParagraph"/>
        <w:numPr>
          <w:ilvl w:val="0"/>
          <w:numId w:val="2"/>
        </w:numPr>
        <w:spacing w:before="60" w:after="60"/>
      </w:pPr>
      <w:r>
        <w:rPr>
          <w:rFonts w:ascii="Arial" w:cs="Arial" w:eastAsia="Arial" w:hAnsi="Arial"/>
          <w:color w:val="C8D6E8"/>
          <w:sz w:val="22"/>
          <w:szCs w:val="22"/>
        </w:rPr>
        <w:t xml:space="preserve">Produce professional-quality vulnerability documentation following responsible disclosure standards.</w:t>
      </w:r>
    </w:p>
    <w:p>
      <w:pPr>
        <w:pStyle w:val="ListParagraph"/>
        <w:numPr>
          <w:ilvl w:val="0"/>
          <w:numId w:val="2"/>
        </w:numPr>
        <w:spacing w:before="60" w:after="60"/>
      </w:pPr>
      <w:r>
        <w:rPr>
          <w:rFonts w:ascii="Arial" w:cs="Arial" w:eastAsia="Arial" w:hAnsi="Arial"/>
          <w:color w:val="C8D6E8"/>
          <w:sz w:val="22"/>
          <w:szCs w:val="22"/>
        </w:rPr>
        <w:t xml:space="preserve">Design safe, isolated laboratory environments for security research.</w:t>
      </w:r>
    </w:p>
    <w:p>
      <w:pPr>
        <w:pStyle w:val="Heading3"/>
        <w:spacing w:before="300" w:after="120"/>
      </w:pPr>
      <w:r>
        <w:rPr>
          <w:rFonts w:ascii="Arial" w:cs="Arial" w:eastAsia="Arial" w:hAnsi="Arial"/>
          <w:b/>
          <w:bCs/>
          <w:color w:val="FFB800"/>
          <w:sz w:val="24"/>
          <w:szCs w:val="24"/>
        </w:rPr>
        <w:t xml:space="preserve">Ethical Boundary Statement</w:t>
      </w:r>
    </w:p>
    <w:p>
      <w:pPr>
        <w:spacing w:before="120" w:after="120"/>
      </w:pPr>
      <w:r>
        <w:rPr>
          <w:rFonts w:ascii="Arial" w:cs="Arial" w:eastAsia="Arial" w:hAnsi="Arial"/>
          <w:color w:val="C8D6E8"/>
          <w:sz w:val="22"/>
          <w:szCs w:val="22"/>
        </w:rPr>
        <w:t xml:space="preserve">This curriculum is designed for defensive security education. It operates entirely within the following boundaries: no operational exploit code, no weaponizable shellcode, no step-by-step attack instructions, no bypass techniques for specific deployed systems, and no content intended to facilitate unauthorized access to computer systems.</w:t>
      </w:r>
    </w:p>
    <w:p>
      <w:pPr>
        <w:spacing w:before="120" w:after="120"/>
      </w:pPr>
      <w:r>
        <w:rPr>
          <w:rFonts w:ascii="Arial" w:cs="Arial" w:eastAsia="Arial" w:hAnsi="Arial"/>
          <w:color w:val="C8D6E8"/>
          <w:sz w:val="22"/>
          <w:szCs w:val="22"/>
        </w:rPr>
        <w:t xml:space="preserve">All offensive concepts are presented at the theoretical and architectural level — sufficient to understand protection mechanism design, insufficient to constitute an attack manual. Labs are designed for isolated environments using purpose-built targets.</w:t>
      </w:r>
    </w:p>
    <w:p>
      <w:pPr>
        <w:spacing w:before="120" w:after="120"/>
      </w:pPr>
      <w:r>
        <w:rPr>
          <w:rFonts w:ascii="Arial" w:cs="Arial" w:eastAsia="Arial" w:hAnsi="Arial"/>
          <w:color w:val="C8D6E8"/>
          <w:sz w:val="22"/>
          <w:szCs w:val="22"/>
        </w:rPr>
        <w:t xml:space="preserve">Use of this curriculum to conduct unauthorized security research violates both the spirit of this project and applicable law. Participation implies agreement to conduct all research within legal authorization.</w:t>
      </w:r>
    </w:p>
    <w:p>
      <w:pPr>
        <w:pStyle w:val="Heading3"/>
        <w:spacing w:before="300" w:after="120"/>
      </w:pPr>
      <w:r>
        <w:rPr>
          <w:rFonts w:ascii="Arial" w:cs="Arial" w:eastAsia="Arial" w:hAnsi="Arial"/>
          <w:b/>
          <w:bCs/>
          <w:color w:val="FFB800"/>
          <w:sz w:val="24"/>
          <w:szCs w:val="24"/>
        </w:rPr>
        <w:t xml:space="preserve">Contribution Guidelines</w:t>
      </w:r>
    </w:p>
    <w:p>
      <w:pPr>
        <w:pStyle w:val="ListParagraph"/>
        <w:numPr>
          <w:ilvl w:val="0"/>
          <w:numId w:val="2"/>
        </w:numPr>
        <w:spacing w:before="60" w:after="60"/>
      </w:pPr>
      <w:r>
        <w:rPr>
          <w:rFonts w:ascii="Arial" w:cs="Arial" w:eastAsia="Arial" w:hAnsi="Arial"/>
          <w:color w:val="C8D6E8"/>
          <w:sz w:val="22"/>
          <w:szCs w:val="22"/>
        </w:rPr>
        <w:t xml:space="preserve">Fork the repository and create a feature branch for your contribution.</w:t>
      </w:r>
    </w:p>
    <w:p>
      <w:pPr>
        <w:pStyle w:val="ListParagraph"/>
        <w:numPr>
          <w:ilvl w:val="0"/>
          <w:numId w:val="2"/>
        </w:numPr>
        <w:spacing w:before="60" w:after="60"/>
      </w:pPr>
      <w:r>
        <w:rPr>
          <w:rFonts w:ascii="Arial" w:cs="Arial" w:eastAsia="Arial" w:hAnsi="Arial"/>
          <w:color w:val="C8D6E8"/>
          <w:sz w:val="22"/>
          <w:szCs w:val="22"/>
        </w:rPr>
        <w:t xml:space="preserve">All new content must maintain the curriculum's ethical constraints. No working exploits, no bypass instructions.</w:t>
      </w:r>
    </w:p>
    <w:p>
      <w:pPr>
        <w:pStyle w:val="ListParagraph"/>
        <w:numPr>
          <w:ilvl w:val="0"/>
          <w:numId w:val="2"/>
        </w:numPr>
        <w:spacing w:before="60" w:after="60"/>
      </w:pPr>
      <w:r>
        <w:rPr>
          <w:rFonts w:ascii="Arial" w:cs="Arial" w:eastAsia="Arial" w:hAnsi="Arial"/>
          <w:color w:val="C8D6E8"/>
          <w:sz w:val="22"/>
          <w:szCs w:val="22"/>
        </w:rPr>
        <w:t xml:space="preserve">Technical content must be accurate and sourced. Assembly decoding examples must be verified.</w:t>
      </w:r>
    </w:p>
    <w:p>
      <w:pPr>
        <w:pStyle w:val="ListParagraph"/>
        <w:numPr>
          <w:ilvl w:val="0"/>
          <w:numId w:val="2"/>
        </w:numPr>
        <w:spacing w:before="60" w:after="60"/>
      </w:pPr>
      <w:r>
        <w:rPr>
          <w:rFonts w:ascii="Arial" w:cs="Arial" w:eastAsia="Arial" w:hAnsi="Arial"/>
          <w:color w:val="C8D6E8"/>
          <w:sz w:val="22"/>
          <w:szCs w:val="22"/>
        </w:rPr>
        <w:t xml:space="preserve">Lab environments must be self-contained and safe by default — assume the reader will follow instructions exactly.</w:t>
      </w:r>
    </w:p>
    <w:p>
      <w:pPr>
        <w:pStyle w:val="ListParagraph"/>
        <w:numPr>
          <w:ilvl w:val="0"/>
          <w:numId w:val="2"/>
        </w:numPr>
        <w:spacing w:before="60" w:after="60"/>
      </w:pPr>
      <w:r>
        <w:rPr>
          <w:rFonts w:ascii="Arial" w:cs="Arial" w:eastAsia="Arial" w:hAnsi="Arial"/>
          <w:color w:val="C8D6E8"/>
          <w:sz w:val="22"/>
          <w:szCs w:val="22"/>
        </w:rPr>
        <w:t xml:space="preserve">Open a pull request with a clear description of what you've added and why it belongs in the curriculum.</w:t>
      </w:r>
    </w:p>
    <w:p>
      <w:pPr>
        <w:pStyle w:val="ListParagraph"/>
        <w:numPr>
          <w:ilvl w:val="0"/>
          <w:numId w:val="2"/>
        </w:numPr>
        <w:spacing w:before="60" w:after="60"/>
      </w:pPr>
      <w:r>
        <w:rPr>
          <w:rFonts w:ascii="Arial" w:cs="Arial" w:eastAsia="Arial" w:hAnsi="Arial"/>
          <w:color w:val="C8D6E8"/>
          <w:sz w:val="22"/>
          <w:szCs w:val="22"/>
        </w:rPr>
        <w:t xml:space="preserve">All contributions are reviewed before merge. Expect technical and editorial feedback.</w:t>
      </w:r>
    </w:p>
    <w:p>
      <w:pPr>
        <w:pStyle w:val="Heading3"/>
        <w:spacing w:before="300" w:after="120"/>
      </w:pPr>
      <w:r>
        <w:rPr>
          <w:rFonts w:ascii="Arial" w:cs="Arial" w:eastAsia="Arial" w:hAnsi="Arial"/>
          <w:b/>
          <w:bCs/>
          <w:color w:val="FFB800"/>
          <w:sz w:val="24"/>
          <w:szCs w:val="24"/>
        </w:rPr>
        <w:t xml:space="preserve">Contact &amp; License</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Instructor: mrwhite4939@gmail.com</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License: Creative Commons BY-NC-SA 4.0</w:t>
      </w:r>
    </w:p>
    <w:p>
      <w:pPr>
        <w:pBdr>
          <w:left w:val="single" w:color="00FF88" w:sz="12" w:space="4"/>
        </w:pBdr>
        <w:shd w:fill="0D1220" w:val="clear"/>
        <w:spacing w:before="80" w:after="80"/>
        <w:ind w:left="240" w:right="240"/>
      </w:pPr>
      <w:r>
        <w:rPr>
          <w:rFonts w:ascii="Courier New" w:cs="Courier New" w:eastAsia="Courier New" w:hAnsi="Courier New"/>
          <w:color w:val="00FF88"/>
          <w:sz w:val="18"/>
          <w:szCs w:val="18"/>
        </w:rPr>
        <w:t xml:space="preserve">  (Free for educational use; no commercial use; same license for derivatives)</w:t>
      </w:r>
    </w:p>
    <w:p>
      <w:pPr>
        <w:spacing w:before="120" w:after="120"/>
      </w:pPr>
      <w:r>
        <w:rPr>
          <w:rFonts w:ascii="Arial" w:cs="Arial" w:eastAsia="Arial" w:hAnsi="Arial"/>
          <w:color w:val="C8D6E8"/>
          <w:sz w:val="22"/>
          <w:szCs w:val="22"/>
        </w:rPr>
        <w:t xml:space="preserve">The Creative Commons BY-NC-SA 4.0 license is chosen deliberately: the curriculum may be freely shared, modified, and built upon for educational purposes, but commercial use requires explicit permission. This keeps the material accessible to students while preserving the instructor's interest in the work.</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SECURITY.md — Responsible Disclosure Policy</w:t>
      </w:r>
    </w:p>
    <w:p>
      <w:pPr>
        <w:spacing w:before="120" w:after="120"/>
      </w:pPr>
      <w:r>
        <w:rPr>
          <w:rFonts w:ascii="Arial" w:cs="Arial" w:eastAsia="Arial" w:hAnsi="Arial"/>
          <w:color w:val="C8D6E8"/>
          <w:sz w:val="22"/>
          <w:szCs w:val="22"/>
        </w:rPr>
        <w:t xml:space="preserve">Any security vulnerabilities discovered in this repository's lab environments or code should be reported directly to mrwhite4939@gmail.com with the subject line 'NullByte Academy Security Report'. We will acknowledge receipt within 48 hours and provide a remediation timeline within 5 business days.</w:t>
      </w:r>
    </w:p>
    <w:p>
      <w:pPr>
        <w:spacing w:before="120" w:after="120"/>
      </w:pPr>
      <w:r>
        <w:rPr>
          <w:rFonts w:ascii="Arial" w:cs="Arial" w:eastAsia="Arial" w:hAnsi="Arial"/>
          <w:color w:val="C8D6E8"/>
          <w:sz w:val="22"/>
          <w:szCs w:val="22"/>
        </w:rPr>
        <w:t xml:space="preserve">Please do not open public GitHub issues for security vulnerabilities. Coordinated private disclosure protects students who may be using lab environments. We are committed to crediting researchers in our public disclosure.</w:t>
      </w:r>
    </w:p>
    <w:p>
      <w:r>
        <w:br/>
      </w:r>
    </w:p>
    <w:p>
      <w:pPr>
        <w:pStyle w:val="Heading1"/>
        <w:pBdr>
          <w:bottom w:val="single" w:color="00D4FF" w:sz="8" w:space="4"/>
        </w:pBdr>
        <w:shd w:fill="1A2540" w:val="clear"/>
        <w:spacing w:before="560" w:after="240"/>
      </w:pPr>
      <w:r>
        <w:rPr>
          <w:rFonts w:ascii="Arial" w:cs="Arial" w:eastAsia="Arial" w:hAnsi="Arial"/>
          <w:b/>
          <w:bCs/>
          <w:color w:val="00D4FF"/>
          <w:sz w:val="40"/>
          <w:szCs w:val="40"/>
        </w:rPr>
        <w:t xml:space="preserve">Writing Style &amp; Tone Guidelines</w:t>
      </w:r>
    </w:p>
    <w:p>
      <w:pPr>
        <w:spacing w:before="120" w:after="120"/>
      </w:pPr>
      <w:r>
        <w:rPr>
          <w:rFonts w:ascii="Arial" w:cs="Arial" w:eastAsia="Arial" w:hAnsi="Arial"/>
          <w:color w:val="C8D6E8"/>
          <w:sz w:val="22"/>
          <w:szCs w:val="22"/>
        </w:rPr>
        <w:t xml:space="preserve">The academy's written voice is calibrated for a specific audience: people who know more than beginners but who don't want to be lectured at. The tone is that of a senior colleague explaining something at the whiteboard — not performing expertise, not dumbing anything down, just communicating clearly about complex things.</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Voice Characteristics</w:t>
      </w:r>
    </w:p>
    <w:p>
      <w:pPr>
        <w:pStyle w:val="Heading3"/>
        <w:spacing w:before="300" w:after="120"/>
      </w:pPr>
      <w:r>
        <w:rPr>
          <w:rFonts w:ascii="Arial" w:cs="Arial" w:eastAsia="Arial" w:hAnsi="Arial"/>
          <w:b/>
          <w:bCs/>
          <w:color w:val="FFB800"/>
          <w:sz w:val="24"/>
          <w:szCs w:val="24"/>
        </w:rPr>
        <w:t xml:space="preserve">Direct but not curt</w:t>
      </w:r>
    </w:p>
    <w:p>
      <w:pPr>
        <w:spacing w:before="120" w:after="120"/>
      </w:pPr>
      <w:r>
        <w:rPr>
          <w:rFonts w:ascii="Arial" w:cs="Arial" w:eastAsia="Arial" w:hAnsi="Arial"/>
          <w:color w:val="C8D6E8"/>
          <w:sz w:val="22"/>
          <w:szCs w:val="22"/>
        </w:rPr>
        <w:t xml:space="preserve">Lead with the point. Don't bury the main idea in a paragraph of setup. A section explaining stack frames starts with the stack frame, not with a three-sentence preamble about how important stack frames are. The reader already knows it's important — that's why they're reading.</w:t>
      </w:r>
    </w:p>
    <w:p>
      <w:pPr>
        <w:pStyle w:val="Heading3"/>
        <w:spacing w:before="300" w:after="120"/>
      </w:pPr>
      <w:r>
        <w:rPr>
          <w:rFonts w:ascii="Arial" w:cs="Arial" w:eastAsia="Arial" w:hAnsi="Arial"/>
          <w:b/>
          <w:bCs/>
          <w:color w:val="FFB800"/>
          <w:sz w:val="24"/>
          <w:szCs w:val="24"/>
        </w:rPr>
        <w:t xml:space="preserve">Technical but not obscure</w:t>
      </w:r>
    </w:p>
    <w:p>
      <w:pPr>
        <w:spacing w:before="120" w:after="120"/>
      </w:pPr>
      <w:r>
        <w:rPr>
          <w:rFonts w:ascii="Arial" w:cs="Arial" w:eastAsia="Arial" w:hAnsi="Arial"/>
          <w:color w:val="C8D6E8"/>
          <w:sz w:val="22"/>
          <w:szCs w:val="22"/>
        </w:rPr>
        <w:t xml:space="preserve">Use precise technical language. 'Instruction pointer' is better than 'the thing that tells the CPU what to do next.' But introduce terms when they first appear, even if they seem obvious. The goal is a reader who can explain the concept to someone else, not a reader who recognizes the jargon.</w:t>
      </w:r>
    </w:p>
    <w:p>
      <w:pPr>
        <w:pStyle w:val="Heading3"/>
        <w:spacing w:before="300" w:after="120"/>
      </w:pPr>
      <w:r>
        <w:rPr>
          <w:rFonts w:ascii="Arial" w:cs="Arial" w:eastAsia="Arial" w:hAnsi="Arial"/>
          <w:b/>
          <w:bCs/>
          <w:color w:val="FFB800"/>
          <w:sz w:val="24"/>
          <w:szCs w:val="24"/>
        </w:rPr>
        <w:t xml:space="preserve">Confident but not arrogant</w:t>
      </w:r>
    </w:p>
    <w:p>
      <w:pPr>
        <w:spacing w:before="120" w:after="120"/>
      </w:pPr>
      <w:r>
        <w:rPr>
          <w:rFonts w:ascii="Arial" w:cs="Arial" w:eastAsia="Arial" w:hAnsi="Arial"/>
          <w:color w:val="C8D6E8"/>
          <w:sz w:val="22"/>
          <w:szCs w:val="22"/>
        </w:rPr>
        <w:t xml:space="preserve">Make assertions. 'ASLR does not protect against information leaks' is better than 'ASLR may not always protect against information leaks in some cases.' The former is true and useful. The latter protects the writer from being wrong at the cost of being useless to the reader.</w:t>
      </w:r>
    </w:p>
    <w:p>
      <w:pPr>
        <w:pStyle w:val="Heading3"/>
        <w:spacing w:before="300" w:after="120"/>
      </w:pPr>
      <w:r>
        <w:rPr>
          <w:rFonts w:ascii="Arial" w:cs="Arial" w:eastAsia="Arial" w:hAnsi="Arial"/>
          <w:b/>
          <w:bCs/>
          <w:color w:val="FFB800"/>
          <w:sz w:val="24"/>
          <w:szCs w:val="24"/>
        </w:rPr>
        <w:t xml:space="preserve">Human but not casual</w:t>
      </w:r>
    </w:p>
    <w:p>
      <w:pPr>
        <w:spacing w:before="120" w:after="120"/>
      </w:pPr>
      <w:r>
        <w:rPr>
          <w:rFonts w:ascii="Arial" w:cs="Arial" w:eastAsia="Arial" w:hAnsi="Arial"/>
          <w:color w:val="C8D6E8"/>
          <w:sz w:val="22"/>
          <w:szCs w:val="22"/>
        </w:rPr>
        <w:t xml:space="preserve">Write like you talk when you're explaining something carefully — not like you're texting. Contractions are fine. Run-on enthusiasm is not. Humor has no place in technical documentation. Occasional wry observations about the industry are acceptable if they're accurate.</w:t>
      </w:r>
    </w:p>
    <w:p>
      <w:pPr>
        <w:pBdr>
          <w:bottom w:val="single" w:color="1E3A5F" w:sz="4" w:space="2"/>
        </w:pBdr>
        <w:spacing w:before="240" w:after="240"/>
      </w:pPr>
    </w:p>
    <w:p>
      <w:pPr>
        <w:pStyle w:val="Heading2"/>
        <w:pBdr>
          <w:left w:val="single" w:color="00D4FF" w:sz="16" w:space="8"/>
        </w:pBdr>
        <w:spacing w:before="400" w:after="180"/>
        <w:ind w:left="180"/>
      </w:pPr>
      <w:r>
        <w:rPr>
          <w:rFonts w:ascii="Arial" w:cs="Arial" w:eastAsia="Arial" w:hAnsi="Arial"/>
          <w:b/>
          <w:bCs/>
          <w:color w:val="FFFFFF"/>
          <w:sz w:val="30"/>
          <w:szCs w:val="30"/>
        </w:rPr>
        <w:t xml:space="preserve">What to Avoid</w:t>
      </w:r>
    </w:p>
    <w:p>
      <w:pPr>
        <w:pStyle w:val="ListParagraph"/>
        <w:numPr>
          <w:ilvl w:val="0"/>
          <w:numId w:val="2"/>
        </w:numPr>
        <w:spacing w:before="60" w:after="60"/>
      </w:pPr>
      <w:r>
        <w:rPr>
          <w:rFonts w:ascii="Arial" w:cs="Arial" w:eastAsia="Arial" w:hAnsi="Arial"/>
          <w:color w:val="C8D6E8"/>
          <w:sz w:val="22"/>
          <w:szCs w:val="22"/>
        </w:rPr>
        <w:t xml:space="preserve">'As we can see...' — Show, don't narrate the showing.</w:t>
      </w:r>
    </w:p>
    <w:p>
      <w:pPr>
        <w:pStyle w:val="ListParagraph"/>
        <w:numPr>
          <w:ilvl w:val="0"/>
          <w:numId w:val="2"/>
        </w:numPr>
        <w:spacing w:before="60" w:after="60"/>
      </w:pPr>
      <w:r>
        <w:rPr>
          <w:rFonts w:ascii="Arial" w:cs="Arial" w:eastAsia="Arial" w:hAnsi="Arial"/>
          <w:color w:val="C8D6E8"/>
          <w:sz w:val="22"/>
          <w:szCs w:val="22"/>
        </w:rPr>
        <w:t xml:space="preserve">'It is important to note that...' — If it were unimportant, you wouldn't have written it.</w:t>
      </w:r>
    </w:p>
    <w:p>
      <w:pPr>
        <w:pStyle w:val="ListParagraph"/>
        <w:numPr>
          <w:ilvl w:val="0"/>
          <w:numId w:val="2"/>
        </w:numPr>
        <w:spacing w:before="60" w:after="60"/>
      </w:pPr>
      <w:r>
        <w:rPr>
          <w:rFonts w:ascii="Arial" w:cs="Arial" w:eastAsia="Arial" w:hAnsi="Arial"/>
          <w:color w:val="C8D6E8"/>
          <w:sz w:val="22"/>
          <w:szCs w:val="22"/>
        </w:rPr>
        <w:t xml:space="preserve">Passive voice for agent-specific actions: not 'the return address is overwritten' but 'the overflow overwrites the return address.'</w:t>
      </w:r>
    </w:p>
    <w:p>
      <w:pPr>
        <w:pStyle w:val="ListParagraph"/>
        <w:numPr>
          <w:ilvl w:val="0"/>
          <w:numId w:val="2"/>
        </w:numPr>
        <w:spacing w:before="60" w:after="60"/>
      </w:pPr>
      <w:r>
        <w:rPr>
          <w:rFonts w:ascii="Arial" w:cs="Arial" w:eastAsia="Arial" w:hAnsi="Arial"/>
          <w:color w:val="C8D6E8"/>
          <w:sz w:val="22"/>
          <w:szCs w:val="22"/>
        </w:rPr>
        <w:t xml:space="preserve">False precision: don't say 'typically' or 'in most cases' when you mean 'always' or 'never.'</w:t>
      </w:r>
    </w:p>
    <w:p>
      <w:pPr>
        <w:pStyle w:val="ListParagraph"/>
        <w:numPr>
          <w:ilvl w:val="0"/>
          <w:numId w:val="2"/>
        </w:numPr>
        <w:spacing w:before="60" w:after="60"/>
      </w:pPr>
      <w:r>
        <w:rPr>
          <w:rFonts w:ascii="Arial" w:cs="Arial" w:eastAsia="Arial" w:hAnsi="Arial"/>
          <w:color w:val="C8D6E8"/>
          <w:sz w:val="22"/>
          <w:szCs w:val="22"/>
        </w:rPr>
        <w:t xml:space="preserve">Dramatic framing: 'In the dark world of cybersecurity...' — No. Just explain the thing.</w:t>
      </w:r>
    </w:p>
    <w:p>
      <w:pPr>
        <w:pStyle w:val="ListParagraph"/>
        <w:numPr>
          <w:ilvl w:val="0"/>
          <w:numId w:val="2"/>
        </w:numPr>
        <w:spacing w:before="60" w:after="60"/>
      </w:pPr>
      <w:r>
        <w:rPr>
          <w:rFonts w:ascii="Arial" w:cs="Arial" w:eastAsia="Arial" w:hAnsi="Arial"/>
          <w:color w:val="C8D6E8"/>
          <w:sz w:val="22"/>
          <w:szCs w:val="22"/>
        </w:rPr>
        <w:t xml:space="preserve">Excessive qualification: 'potentially might possibly be able to...' — Either it does or it doesn't.</w:t>
      </w:r>
    </w:p>
    <w:p>
      <w:pPr>
        <w:pBdr>
          <w:bottom w:val="single" w:color="1E3A5F" w:sz="4" w:space="2"/>
        </w:pBdr>
        <w:spacing w:before="240" w:after="240"/>
      </w:pPr>
    </w:p>
    <w:p>
      <w:pPr>
        <w:spacing w:before="120" w:after="120"/>
      </w:pPr>
      <w:r>
        <w:rPr>
          <w:rFonts w:ascii="Arial" w:cs="Arial" w:eastAsia="Arial" w:hAnsi="Arial"/>
          <w:color w:val="C8D6E8"/>
          <w:sz w:val="22"/>
          <w:szCs w:val="22"/>
        </w:rPr>
        <w:t xml:space="preserve">Contact: mrwhite4939@gmail.com</w:t>
      </w:r>
    </w:p>
    <w:p>
      <w:pPr>
        <w:spacing w:before="120" w:after="120"/>
      </w:pPr>
      <w:r>
        <w:rPr>
          <w:rFonts w:ascii="Arial" w:cs="Arial" w:eastAsia="Arial" w:hAnsi="Arial"/>
          <w:color w:val="C8D6E8"/>
          <w:sz w:val="22"/>
          <w:szCs w:val="22"/>
        </w:rPr>
        <w:t xml:space="preserve">All content © NullByte Academy. For educational and research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2"/>
      </w:pBdr>
      <w:spacing w:before="80" w:after="0"/>
      <w:jc w:val="center"/>
    </w:pPr>
    <w:r>
      <w:rPr>
        <w:rFonts w:ascii="Arial" w:cs="Arial" w:eastAsia="Arial" w:hAnsi="Arial"/>
        <w:color w:val="8899BB"/>
        <w:sz w:val="18"/>
        <w:szCs w:val="18"/>
      </w:rPr>
      <w:t xml:space="preserve">— </w:t>
    </w:r>
    <w:r>
      <w:rPr>
        <w:rFonts w:ascii="Arial" w:cs="Arial" w:eastAsia="Arial" w:hAnsi="Arial"/>
        <w:color w:val="8899BB"/>
        <w:sz w:val="18"/>
        <w:szCs w:val="18"/>
      </w:rPr>
      <w:t xml:space="preserve">  </w:t>
    </w:r>
    <w:r>
      <w:rPr>
        <w:rFonts w:ascii="Arial" w:cs="Arial" w:eastAsia="Arial" w:hAnsi="Arial"/>
        <w:color w:val="8899B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spacing w:before="0" w:after="80"/>
    </w:pPr>
    <w:r>
      <w:rPr>
        <w:rFonts w:ascii="Arial" w:cs="Arial" w:eastAsia="Arial" w:hAnsi="Arial"/>
        <w:color w:val="8899BB"/>
        <w:spacing w:val="60"/>
        <w:sz w:val="16"/>
        <w:szCs w:val="16"/>
      </w:rPr>
      <w:t xml:space="preserve">NULLBYTE ACADEMY  ·  SYSTEMS INTERNALS &amp; DEFENSIVE ARCHITECTURE</w:t>
    </w:r>
    <w:r>
      <w:rPr>
        <w:rFonts w:ascii="Arial" w:cs="Arial" w:eastAsia="Arial" w:hAnsi="Arial"/>
      </w:rPr>
      <w:t xml:space="preserve">	</w:t>
    </w:r>
    <w:r>
      <w:rPr>
        <w:rFonts w:ascii="Courier New" w:cs="Courier New" w:eastAsia="Courier New" w:hAnsi="Courier New"/>
        <w:color w:val="00D4FF"/>
        <w:sz w:val="16"/>
        <w:szCs w:val="16"/>
      </w:rPr>
      <w:t xml:space="preserve">mrwhite4939@gmail.com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8D6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00D4FF"/>
      <w:sz w:val="40"/>
      <w:szCs w:val="40"/>
    </w:rPr>
  </w:style>
  <w:style w:type="paragraph" w:styleId="Heading2">
    <w:name w:val="Heading 2"/>
    <w:basedOn w:val="Normal"/>
    <w:next w:val="Normal"/>
    <w:qFormat/>
    <w:pPr>
      <w:spacing w:before="400" w:after="180"/>
      <w:outlineLvl w:val="1"/>
    </w:pPr>
    <w:rPr>
      <w:rFonts w:ascii="Arial" w:cs="Arial" w:eastAsia="Arial" w:hAnsi="Arial"/>
      <w:b/>
      <w:bCs/>
      <w:color w:val="FFFFFF"/>
      <w:sz w:val="30"/>
      <w:szCs w:val="30"/>
    </w:rPr>
  </w:style>
  <w:style w:type="paragraph" w:styleId="Heading3">
    <w:name w:val="Heading 3"/>
    <w:basedOn w:val="Normal"/>
    <w:next w:val="Normal"/>
    <w:qFormat/>
    <w:pPr>
      <w:spacing w:before="300" w:after="120"/>
      <w:outlineLvl w:val="2"/>
    </w:pPr>
    <w:rPr>
      <w:rFonts w:ascii="Arial" w:cs="Arial" w:eastAsia="Arial" w:hAnsi="Arial"/>
      <w:b/>
      <w:bCs/>
      <w:color w:val="FFB8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2026-02-24T00:05:09.884Z</dcterms:created>
  <dcterms:modified xsi:type="dcterms:W3CDTF">2026-02-24T00:05:09.885Z</dcterms:modified>
</cp:coreProperties>
</file>

<file path=docProps/custom.xml><?xml version="1.0" encoding="utf-8"?>
<Properties xmlns="http://schemas.openxmlformats.org/officeDocument/2006/custom-properties" xmlns:vt="http://schemas.openxmlformats.org/officeDocument/2006/docPropsVTypes"/>
</file>