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ternating-row-style"/>
      <w:bookmarkEnd w:id="21"/>
      <w:r>
        <w:t xml:space="preserve">lternating Row Style</w:t>
      </w:r>
    </w:p>
    <w:p>
      <w:pPr>
        <w:pStyle w:val="FirstParagraph"/>
      </w:pPr>
      <w:r>
        <w:t xml:space="preserve">Being able to apply alternating style may improve the readabily of the DataGridView control.</w:t>
      </w:r>
    </w:p>
    <w:p>
      <w:pPr>
        <w:pStyle w:val="Heading6"/>
      </w:pPr>
      <w:bookmarkStart w:id="22" w:name="example-1"/>
      <w:bookmarkEnd w:id="22"/>
      <w:r>
        <w:t xml:space="preserve">Example 1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dataGridView1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RowsDefaultCellStyle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BackColor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Color.</w:t>
      </w:r>
      <w:r>
        <w:rPr>
          <w:rStyle w:val="FunctionTok"/>
        </w:rPr>
        <w:t xml:space="preserve">Biscue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dataGridView1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AlternatingRowsDefaultCellStyle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BackColor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Color.</w:t>
      </w:r>
      <w:r>
        <w:rPr>
          <w:rStyle w:val="FunctionTok"/>
        </w:rPr>
        <w:t xml:space="preserve">Beige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The first line in the code above applies a default color to all rows, then alternating rows have their colors overridden by the second line.</w:t>
      </w:r>
    </w:p>
    <w:p>
      <w:pPr>
        <w:pStyle w:val="Heading6"/>
      </w:pPr>
      <w:bookmarkStart w:id="23" w:name="output"/>
      <w:bookmarkEnd w:id="23"/>
      <w:r>
        <w:t xml:space="preserve">Output:</w:t>
      </w:r>
    </w:p>
    <w:p>
      <w:pPr>
        <w:pStyle w:val="Compact"/>
      </w:pPr>
      <w:r>
        <w:drawing>
          <wp:inline>
            <wp:extent cx="5334000" cy="4334655"/>
            <wp:effectExtent b="0" l="0" r="0" t="0"/>
            <wp:docPr descr="Example1 Output" id="1" name="Picture"/>
            <a:graphic>
              <a:graphicData uri="http://schemas.openxmlformats.org/drawingml/2006/picture">
                <pic:pic>
                  <pic:nvPicPr>
                    <pic:cNvPr descr="img/Exampl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ae51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