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</w:rPr>
      </w:pPr>
      <w:r>
        <w:rPr>
          <w:rFonts w:ascii="Georgia" w:hAnsi="Georgia"/>
          <w:b/>
          <w:bCs/>
          <w:color w:val="00008B"/>
          <w:sz w:val="40"/>
          <w:szCs w:val="40"/>
        </w:rPr>
        <w:t>Project Proposal: Digital Transformation Initiative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Submitted to: Board of Directors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Date: March 15, 2025</w:t>
      </w:r>
    </w:p>
    <w:p>
      <w:pPr>
        <w:pStyle w:val="Heading1"/>
        <w:rPr>
          <w:rFonts w:ascii="Georgia" w:hAnsi="Georgia"/>
          <w:sz w:val="40"/>
          <w:szCs w:val="40"/>
        </w:rPr>
      </w:pPr>
      <w:r>
        <w:rPr>
          <w:rFonts w:ascii="Georgia" w:hAnsi="Georgia"/>
          <w:sz w:val="40"/>
          <w:szCs w:val="40"/>
        </w:rPr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Phase 1 covers infrastructure assessment and cloud architecture design (First Quarter 2025). Phase 2 involves data migration and platform setup (Second-Third Quarter 2025). Phase 3 focuses on application modernization and user training (Fourth Quarter 2025). Phase 4 addresses optimization and handover (First Quarter 2026).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This proposal requires executive approval before implementation.</w:t>
      </w:r>
    </w:p>
    <w:p>
      <w:pPr>
        <w:pStyle w:val="Heading1"/>
        <w:rPr>
          <w:color w:val="2A6099"/>
        </w:rPr>
      </w:pPr>
      <w:r>
        <w:rPr>
          <w:rFonts w:ascii="Georgia" w:hAnsi="Georgia"/>
          <w:color w:val="2A6099"/>
          <w:sz w:val="40"/>
          <w:szCs w:val="40"/>
        </w:rPr>
        <w:t>Budget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The total estimated budget for this initiative is $2.4 million over 12 months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This proposal requires executive approval before implementation.. Infrastructure costs account for 40%, professional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This proposal requires executive approval before implementation. services for 35%, software licenses for 15%, and training for 10%.</w:t>
      </w:r>
    </w:p>
    <w:p>
      <w:pPr>
        <w:pStyle w:val="Heading1"/>
        <w:rPr>
          <w:color w:val="00008B"/>
        </w:rPr>
      </w:pPr>
      <w:r>
        <w:rPr>
          <w:rFonts w:ascii="Georgia" w:hAnsi="Georgia"/>
          <w:color w:val="00008B"/>
          <w:sz w:val="40"/>
          <w:szCs w:val="40"/>
        </w:rPr>
        <w:t>Expected Benefits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 xml:space="preserve">Upon completion, the organization will benefit from 99.9% system uptime, 60% reduction in infrastructure maintenance costs, real-time business intelligence capabilities, and enhanced security posture meeting ISO 27001 </w:t>
      </w:r>
      <w:r>
        <w:rPr>
          <w:rFonts w:ascii="Georgia" w:hAnsi="Georgia"/>
          <w:color w:val="00008B"/>
          <w:sz w:val="40"/>
          <w:szCs w:val="40"/>
        </w:rPr>
        <w:t>standards.Background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color w:val="00008B"/>
          <w:sz w:val="40"/>
          <w:szCs w:val="40"/>
        </w:rPr>
        <w:t>The current IT infrastructure has served the organization well for the past decade. However, increasing demands for real-time analytics, mobile workforce support, and cloud-native applications require a fundamental upgrade o</w:t>
      </w:r>
      <w:r>
        <w:rPr>
          <w:rFonts w:ascii="Georgia" w:hAnsi="Georgia"/>
          <w:color w:val="2A6099"/>
          <w:sz w:val="40"/>
          <w:szCs w:val="40"/>
        </w:rPr>
        <w:t>f our technology stack.</w:t>
      </w:r>
    </w:p>
    <w:p>
      <w:pPr>
        <w:pStyle w:val="Heading1"/>
        <w:rPr>
          <w:sz w:val="40"/>
          <w:szCs w:val="40"/>
        </w:rPr>
      </w:pPr>
      <w:r>
        <w:rPr>
          <w:rFonts w:ascii="Georgia" w:hAnsi="Georgia"/>
          <w:color w:val="2A6099"/>
          <w:sz w:val="40"/>
          <w:szCs w:val="40"/>
        </w:rPr>
        <w:t>Objectives</w:t>
      </w:r>
    </w:p>
    <w:p>
      <w:pPr>
        <w:pStyle w:val="Normal"/>
        <w:rPr>
          <w:sz w:val="40"/>
          <w:szCs w:val="40"/>
        </w:rPr>
      </w:pPr>
      <w:r>
        <w:rPr>
          <w:rFonts w:ascii="Georgia" w:hAnsi="Georgia"/>
          <w:color w:val="2A6099"/>
          <w:sz w:val="40"/>
          <w:szCs w:val="40"/>
        </w:rPr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Normal"/>
        <w:rPr>
          <w:sz w:val="40"/>
          <w:szCs w:val="40"/>
        </w:rPr>
      </w:pPr>
      <w:r>
        <w:rPr>
          <w:color w:val="2A6099"/>
          <w:sz w:val="40"/>
          <w:szCs w:val="40"/>
        </w:rPr>
        <w:t>This proposal requires executive approval before implementation.</w:t>
      </w:r>
    </w:p>
    <w:p>
      <w:pPr>
        <w:pStyle w:val="Normal"/>
        <w:rPr>
          <w:color w:val="00008B"/>
        </w:rPr>
      </w:pPr>
      <w:r>
        <w:rPr>
          <w:rFonts w:ascii="Georgia" w:hAnsi="Georgia"/>
          <w:color w:val="00008B"/>
          <w:sz w:val="40"/>
          <w:szCs w:val="40"/>
        </w:rPr>
        <w:t>Scope of Work</w:t>
      </w:r>
    </w:p>
    <w:p>
      <w:pPr>
        <w:pStyle w:val="Normal"/>
        <w:spacing w:before="0" w:after="200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This proposal requires executive approval before implementation.This proposal requires executive approval before implementation.</w:t>
      </w:r>
    </w:p>
    <w:p>
      <w:pPr>
        <w:pStyle w:val="Normal"/>
        <w:spacing w:before="0" w:after="200"/>
        <w:rPr>
          <w:sz w:val="40"/>
          <w:szCs w:val="40"/>
        </w:rPr>
      </w:pPr>
      <w:r>
        <w:rPr>
          <w:sz w:val="40"/>
          <w:szCs w:val="40"/>
        </w:rPr>
        <w:t>This proposal requires executive approval before implementation.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8B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LibreOffice/7.3.7.2$Linux_X86_64 LibreOffice_project/30$Build-2</Application>
  <AppVersion>15.0000</AppVersion>
  <Pages>3</Pages>
  <Words>238</Words>
  <Characters>1640</Characters>
  <CharactersWithSpaces>1860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2026-04-27T02:03:14Z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