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Department</w:t>
            </w:r>
          </w:p>
        </w:tc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Location</w:t>
            </w:r>
          </w:p>
        </w:tc>
      </w:tr>
      <w:tr>
        <w:tc>
          <w:tcPr>
            <w:tcW w:type="dxa" w:w="2160"/>
          </w:tcPr>
          <w:p>
            <w:r>
              <w:t>Alice Brown</w:t>
            </w:r>
          </w:p>
        </w:tc>
        <w:tc>
          <w:tcPr>
            <w:tcW w:type="dxa" w:w="2160"/>
          </w:tcPr>
          <w:p>
            <w:r>
              <w:t>Engineering</w:t>
            </w:r>
          </w:p>
        </w:tc>
        <w:tc>
          <w:tcPr>
            <w:tcW w:type="dxa" w:w="2160"/>
          </w:tcPr>
          <w:p>
            <w:r>
              <w:t>Lead Developer</w:t>
            </w:r>
          </w:p>
        </w:tc>
        <w:tc>
          <w:tcPr>
            <w:tcW w:type="dxa" w:w="2160"/>
          </w:tcPr>
          <w:p>
            <w:r>
              <w:t>New York</w:t>
            </w:r>
          </w:p>
        </w:tc>
      </w:tr>
      <w:tr>
        <w:tc>
          <w:tcPr>
            <w:tcW w:type="dxa" w:w="2160"/>
          </w:tcPr>
          <w:p>
            <w:r>
              <w:t>Bob Chen</w:t>
            </w:r>
          </w:p>
        </w:tc>
        <w:tc>
          <w:tcPr>
            <w:tcW w:type="dxa" w:w="2160"/>
          </w:tcPr>
          <w:p>
            <w:r>
              <w:t>Marketing</w:t>
            </w:r>
          </w:p>
        </w:tc>
        <w:tc>
          <w:tcPr>
            <w:tcW w:type="dxa" w:w="2160"/>
          </w:tcPr>
          <w:p>
            <w:r>
              <w:t>Campaign Manager</w:t>
            </w:r>
          </w:p>
        </w:tc>
        <w:tc>
          <w:tcPr>
            <w:tcW w:type="dxa" w:w="2160"/>
          </w:tcPr>
          <w:p>
            <w:r>
              <w:t>London</w:t>
            </w:r>
          </w:p>
        </w:tc>
      </w:tr>
      <w:tr>
        <w:tc>
          <w:tcPr>
            <w:tcW w:type="dxa" w:w="2160"/>
          </w:tcPr>
          <w:p>
            <w:r>
              <w:t>Carol Davis</w:t>
            </w:r>
          </w:p>
        </w:tc>
        <w:tc>
          <w:tcPr>
            <w:tcW w:type="dxa" w:w="2160"/>
          </w:tcPr>
          <w:p>
            <w:r>
              <w:t>Sales</w:t>
            </w:r>
          </w:p>
        </w:tc>
        <w:tc>
          <w:tcPr>
            <w:tcW w:type="dxa" w:w="2160"/>
          </w:tcPr>
          <w:p>
            <w:r>
              <w:t>Account Executive</w:t>
            </w:r>
          </w:p>
        </w:tc>
        <w:tc>
          <w:tcPr>
            <w:tcW w:type="dxa" w:w="2160"/>
          </w:tcPr>
          <w:p>
            <w:r>
              <w:t>Sydney</w:t>
            </w:r>
          </w:p>
        </w:tc>
      </w:tr>
      <w:tr>
        <w:tc>
          <w:tcPr>
            <w:tcW w:type="dxa" w:w="2160"/>
          </w:tcPr>
          <w:p>
            <w:r>
              <w:t>Dave Evans</w:t>
            </w:r>
          </w:p>
        </w:tc>
        <w:tc>
          <w:tcPr>
            <w:tcW w:type="dxa" w:w="2160"/>
          </w:tcPr>
          <w:p>
            <w:r>
              <w:t>HR</w:t>
            </w:r>
          </w:p>
        </w:tc>
        <w:tc>
          <w:tcPr>
            <w:tcW w:type="dxa" w:w="2160"/>
          </w:tcPr>
          <w:p>
            <w:r>
              <w:t>Recruiter</w:t>
            </w:r>
          </w:p>
        </w:tc>
        <w:tc>
          <w:tcPr>
            <w:tcW w:type="dxa" w:w="2160"/>
          </w:tcPr>
          <w:p>
            <w:r>
              <w:t>Toronto</w:t>
            </w:r>
          </w:p>
        </w:tc>
      </w:tr>
      <w:tr>
        <w:tc>
          <w:tcPr>
            <w:tcW w:type="dxa" w:w="2160"/>
          </w:tcPr>
          <w:p>
            <w:r>
              <w:t>Eve Ford</w:t>
            </w:r>
          </w:p>
        </w:tc>
        <w:tc>
          <w:tcPr>
            <w:tcW w:type="dxa" w:w="2160"/>
          </w:tcPr>
          <w:p>
            <w:r>
              <w:t>Finance</w:t>
            </w:r>
          </w:p>
        </w:tc>
        <w:tc>
          <w:tcPr>
            <w:tcW w:type="dxa" w:w="2160"/>
          </w:tcPr>
          <w:p>
            <w:r>
              <w:t>Analyst</w:t>
            </w:r>
          </w:p>
        </w:tc>
        <w:tc>
          <w:tcPr>
            <w:tcW w:type="dxa" w:w="2160"/>
          </w:tcPr>
          <w:p>
            <w:r>
              <w:t>Singapore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