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Minutes: Q1 Strategy Review</w:t>
      </w:r>
    </w:p>
    <w:p>
      <w:r>
        <w:t>Date: March 28, 2025 | Location: Conference Room A | Duration: 2 hours</w:t>
      </w:r>
    </w:p>
    <w:p>
      <w:pPr>
        <w:pStyle w:val="Heading1"/>
      </w:pPr>
      <w:r>
        <w:t>Attendees</w:t>
      </w:r>
    </w:p>
    <w:p>
      <w:r>
        <w:t>John Smith (CEO), Sarah Johnson (CFO), Mike Chen (CTO), Lisa Park (VP Sales), Tom Wilson (VP Engineering)</w:t>
      </w:r>
    </w:p>
    <w:p>
      <w:pPr>
        <w:pStyle w:val="Heading1"/>
      </w:pPr>
      <w:r>
        <w:t>Agenda Items</w:t>
      </w:r>
    </w:p>
    <w:p>
      <w:r>
        <w:t>1. Q1 Financial Review</w:t>
      </w:r>
    </w:p>
    <w:p>
      <w:r>
        <w:t>2. Product Roadmap Update</w:t>
      </w:r>
    </w:p>
    <w:p>
      <w:r>
        <w:t>3. Hiring Plan Discussion</w:t>
      </w:r>
    </w:p>
    <w:p>
      <w:r>
        <w:t>4. Customer Feedback Summary</w:t>
      </w:r>
    </w:p>
    <w:p>
      <w:pPr>
        <w:pStyle w:val="Heading1"/>
      </w:pPr>
      <w:r>
        <w:t>Discussion Summary</w:t>
      </w:r>
    </w:p>
    <w:p>
      <w:r>
        <w:t>The CEO opened with Q1 results showing 22% revenue growth. The CFO noted that operating expenses were 5% under budget. The CTO presented the updated product roadmap with three major releases planned for Q2. VP Sales reported a 30% increase in enterprise pipeline.</w:t>
      </w:r>
    </w:p>
    <w:p>
      <w:pPr>
        <w:pStyle w:val="Heading1"/>
      </w:pPr>
      <w:r>
        <w:t>Action Items</w:t>
      </w:r>
    </w:p>
    <w:p>
      <w:r>
        <w:t>Sarah: Prepare detailed Q1 financial report by April 5</w:t>
      </w:r>
    </w:p>
    <w:p>
      <w:r>
        <w:t>Mike: Finalize Q2 sprint planning by April 3</w:t>
      </w:r>
    </w:p>
    <w:p>
      <w:r>
        <w:t>Lisa: Schedule customer advisory board meeting for April 15</w:t>
      </w:r>
    </w:p>
    <w:p>
      <w:r>
        <w:t>Tom: Submit hiring requisitions for 5 senior engineers by April 1</w:t>
      </w:r>
    </w:p>
    <w:p>
      <w:pPr>
        <w:pStyle w:val="Heading1"/>
      </w:pPr>
      <w:r>
        <w:t>Next Meeting</w:t>
      </w:r>
    </w:p>
    <w:p>
      <w:r>
        <w:t>April 25, 2025, 10:00 AM, Conference Room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