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DOCUMENT - DO NOT DISTRIBUTE</w:t>
      </w:r>
    </w:p>
    <w:p>
      <w:pPr>
        <w:pStyle w:val="Title"/>
        <w:jc w:val="center"/>
      </w:pPr>
      <w:r>
        <w:rPr>
          <w:rFonts w:ascii="Calibri" w:hAnsi="Calibri"/>
          <w:b/>
          <w:color w:val="8B0000"/>
          <w:sz w:val="22"/>
        </w:rPr>
        <w:t>Company Remote Work Policy</w:t>
      </w:r>
    </w:p>
    <w:p>
      <w:r>
        <w:rPr>
          <w:rFonts w:ascii="Calibri" w:hAnsi="Calibri"/>
          <w:sz w:val="22"/>
        </w:rPr>
        <w:t>Effective Date: January 1, 2025 | Version 3.0</w:t>
      </w:r>
    </w:p>
    <w:p>
      <w:pPr>
        <w:pStyle w:val="Heading1"/>
      </w:pPr>
      <w:r>
        <w:rPr>
          <w:b/>
          <w:color w:val="003366"/>
        </w:rPr>
        <w:t>1. Purpose</w:t>
      </w:r>
    </w:p>
    <w:p>
      <w:r>
        <w:rPr>
          <w:rFonts w:ascii="Calibri" w:hAnsi="Calibri"/>
          <w:sz w:val="22"/>
        </w:rP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</w:pPr>
      <w:r>
        <w:rPr>
          <w:b/>
          <w:color w:val="003366"/>
        </w:rPr>
        <w:t>2. Eligibility</w:t>
      </w:r>
    </w:p>
    <w:p>
      <w:r>
        <w:rPr>
          <w:rFonts w:ascii="Calibri" w:hAnsi="Calibri"/>
          <w:sz w:val="22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</w:pPr>
      <w:r>
        <w:rPr>
          <w:b/>
          <w:color w:val="003366"/>
        </w:rPr>
        <w:t>3. Work Schedule</w:t>
      </w:r>
    </w:p>
    <w:p>
      <w:r>
        <w:rPr>
          <w:rFonts w:ascii="Calibri" w:hAnsi="Calibri"/>
          <w:i/>
          <w:sz w:val="22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</w:pPr>
      <w:r>
        <w:rPr>
          <w:b/>
          <w:color w:val="003366"/>
        </w:rPr>
        <w:t>4. Equipment and Security</w:t>
      </w:r>
    </w:p>
    <w:p>
      <w:r>
        <w:rPr>
          <w:rFonts w:ascii="Calibri" w:hAnsi="Calibri"/>
          <w:sz w:val="22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</w:pPr>
      <w:r>
        <w:rPr>
          <w:b/>
          <w:color w:val="003366"/>
        </w:rPr>
        <w:t>5. Communication Standards</w:t>
      </w:r>
    </w:p>
    <w:p>
      <w:r>
        <w:rPr>
          <w:rFonts w:ascii="Calibri" w:hAnsi="Calibri"/>
          <w:sz w:val="22"/>
        </w:rPr>
        <w:t>Employees must be reachable via Slack during core hours and respond to messages within 30 minutes. Video must be enabled for all scheduled meetings. Weekly one-on-one meetings with direct managers are mandatory.</w:t>
      </w:r>
    </w:p>
    <w:p>
      <w:r>
        <w:t>Policy Owner: Human Resources Department | Review Cycle: Semi-annual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