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8DAF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bookmarkStart w:id="11" w:name="_GoBack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Name: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GB"/>
        </w:rPr>
        <w:t xml:space="preserve"> Maryam Tahir</w:t>
      </w:r>
    </w:p>
    <w:bookmarkEnd w:id="11"/>
    <w:p w14:paraId="5721FB6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Registration no: 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>SP23-BCS-068</w:t>
      </w:r>
    </w:p>
    <w:p w14:paraId="13C6C55B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Course Title: 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Data Science </w:t>
      </w:r>
    </w:p>
    <w:p w14:paraId="7EAC3067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Credit Hours: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03</w:t>
      </w:r>
    </w:p>
    <w:p w14:paraId="434A5437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Submitted To: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Sir Fakhar Mustafa</w:t>
      </w:r>
    </w:p>
    <w:p w14:paraId="27EF27C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GB"/>
        </w:rPr>
      </w:pPr>
    </w:p>
    <w:p w14:paraId="6A5D02AA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Q1:  Significance of data science in decision-making </w:t>
      </w:r>
    </w:p>
    <w:p w14:paraId="40C9C476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Healthcare: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79D956C9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Data science enables predictive models (e.g., risk of readmission, disease progression). Hospitals use patient history + labs to prioritize care and reduce costs — e.g., predicting sepsis early so clinicians intervene sooner.</w:t>
      </w:r>
    </w:p>
    <w:p w14:paraId="46873545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Finance: </w:t>
      </w:r>
    </w:p>
    <w:p w14:paraId="54E5B098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Fraud detection (anomaly detection on transactions), credit scoring (predict default risk using past behaviour), and algorithmic trading (models that act on real-time signals) — these reduce losses and automate decisions.</w:t>
      </w:r>
    </w:p>
    <w:p w14:paraId="3AF7B085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Manufacturing / Supply chain: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7A14C998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Predictive maintenance (use sensor data to schedule repairs before failure), inventory optimization (reduce stockouts/overstock).</w:t>
      </w:r>
    </w:p>
    <w:p w14:paraId="7D6E7CC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Overall:</w:t>
      </w:r>
    </w:p>
    <w:p w14:paraId="60B2C87F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Data science converts raw data into actionable insight (predictions, segmentation, optimization) that improves speed, quality, and cost-effectiveness of decisions.</w:t>
      </w:r>
    </w:p>
    <w:p w14:paraId="72BE415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6CA8A41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2. Typical steps in the data science process &amp; why each matter</w:t>
      </w:r>
    </w:p>
    <w:p w14:paraId="65DC532D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Data collection: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26AF668A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Gather relevant raw data (databases, sensors, APIs). Why: if data is missing or biased, downstream analysis will be wrong.</w:t>
      </w:r>
    </w:p>
    <w:p w14:paraId="060FB8B3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0E897FF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Data cleaning / preprocessing: </w:t>
      </w:r>
    </w:p>
    <w:p w14:paraId="7044D726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Handle missing values, outliers, inconsistent formats, type conversions. Why: garbage in → garbage out; cleaning ensures model correctness and stability.</w:t>
      </w:r>
    </w:p>
    <w:p w14:paraId="71B1286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Data exploration / EDA (exploratory data analysis): </w:t>
      </w:r>
    </w:p>
    <w:p w14:paraId="6C2F5DF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Summary statistics, visualizations, correlation checks. Why: reveals distributions, relationships, and informs feature engineering and modelling choices.</w:t>
      </w:r>
    </w:p>
    <w:p w14:paraId="46CCF0A5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Feature engineering: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413C8A75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Create or transform variables (scaling, encoding, aggregations). Why: better features often improve model accuracy more than complex models.</w:t>
      </w:r>
    </w:p>
    <w:p w14:paraId="6F8ADEB9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Modelling: </w:t>
      </w:r>
    </w:p>
    <w:p w14:paraId="5A1AC827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Choose and train models (regression, tree-based, etc.). Why: produces predictions / inferences used for decisions.</w:t>
      </w:r>
    </w:p>
    <w:p w14:paraId="3F12412A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GB"/>
        </w:rPr>
        <w:t>Evaluation &amp; validation: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12FE1090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Use metrics, cross-validation, confusion matrix, etc. Why: ensures model generalizes and avoids overfitting.</w:t>
      </w:r>
    </w:p>
    <w:p w14:paraId="667B5B3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Deployment &amp; monitoring: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</w:p>
    <w:p w14:paraId="3DD5206F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Put model into production and monitor performance (drift). Why: ensures continued utility and catches degradation over time.</w:t>
      </w:r>
    </w:p>
    <w:p w14:paraId="5C9B76A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51AE5A2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Q2 — Vectors &amp; Lists</w:t>
      </w:r>
    </w:p>
    <w:p w14:paraId="5E32EF8A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>Emp_ID | Name | Age | Dept | Salary | Gender | Experience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E1 X 34 HR 50000 Male 5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E2 Y 29 IT 60000 Female 3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E3 Z 40 Finance 70000 Male 10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E4 X 30 Marketing 80000 Female 4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E5 Y 35 HR 50000 Male 2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E6 Z 27 IT 65000 Female 7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E7 X 41 Finance 45000 Male 9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E8 Y 30 Marketing 60000 Female 6.</w:t>
      </w:r>
    </w:p>
    <w:p w14:paraId="3BEA9AFB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i. Extract Salary column as a vector &amp; average salary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Salaries: </w:t>
      </w:r>
      <w:r>
        <w:rPr>
          <w:rFonts w:ascii="Consolas" w:hAnsi="Consolas" w:eastAsia="Consolas" w:cs="Consolas"/>
          <w:sz w:val="24"/>
          <w:szCs w:val="24"/>
          <w:lang w:val="en-GB"/>
        </w:rPr>
        <w:t>50000, 60000, 70000, 80000, 50000, 65000, 45000, 60000</w:t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>.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Sum = 480,000. Number of employees = 8.</w:t>
      </w:r>
      <w: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  <w:t>Average salary = 480000 / 8 = 60,000.</w:t>
      </w:r>
    </w:p>
    <w:p w14:paraId="69AA225B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ii. Ages vector; minimum and maximum ages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bookmarkStart w:id="0" w:name="_Int_za1MqjMG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Ages</w:t>
      </w:r>
      <w:bookmarkEnd w:id="0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vector: </w:t>
      </w:r>
      <w:r>
        <w:rPr>
          <w:rFonts w:ascii="Consolas" w:hAnsi="Consolas" w:eastAsia="Consolas" w:cs="Consolas"/>
          <w:sz w:val="24"/>
          <w:szCs w:val="24"/>
          <w:lang w:val="en-GB"/>
        </w:rPr>
        <w:t>34, 29, 40, 30, 35, 27, 41, 30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.</w:t>
      </w:r>
      <w: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  <w:t>Minimum age = 27.</w:t>
      </w:r>
      <w: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  <w:t>Maximum age = 41.</w:t>
      </w:r>
    </w:p>
    <w:p w14:paraId="272DD819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iii. Create a list for a single employee and display each element 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Example list for employee E3 (Name Z, Dept Finance, Age 40, Salary 70000):</w:t>
      </w:r>
    </w:p>
    <w:p w14:paraId="659E42B2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53245241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>#</w:t>
      </w:r>
      <w:bookmarkStart w:id="1" w:name="_Int_69l9KF0X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>create</w:t>
      </w:r>
      <w:bookmarkEnd w:id="1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 a list for employee E3</w:t>
      </w:r>
    </w:p>
    <w:p w14:paraId="2A9AF6B6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emp_E3 &lt;- list (Name = "Z", Dept = "Finance", Age = 40, Salary = 70000)</w:t>
      </w:r>
    </w:p>
    <w:p w14:paraId="4B080D91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>#</w:t>
      </w:r>
      <w:bookmarkStart w:id="2" w:name="_Int_XYhYf2CL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>display</w:t>
      </w:r>
      <w:bookmarkEnd w:id="2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 each element</w:t>
      </w:r>
    </w:p>
    <w:p w14:paraId="081BCC68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emp_E3$Name emp_E3$Dept emp_E3$Age emp_E3$Salary</w:t>
      </w:r>
    </w:p>
    <w:p w14:paraId="1CC16EE4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#or print all</w:t>
      </w:r>
    </w:p>
    <w:p w14:paraId="5C59466E">
      <w:pPr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print(emp_E3)</w:t>
      </w:r>
    </w:p>
    <w:p w14:paraId="3EF56883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64BF52CE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iv. Why lists are advantageous over vectors when storing multiple types</w:t>
      </w:r>
    </w:p>
    <w:p w14:paraId="3F01F811">
      <w:pPr>
        <w:pStyle w:val="32"/>
        <w:numPr>
          <w:ilvl w:val="0"/>
          <w:numId w:val="1"/>
        </w:num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Vectors in </w:t>
      </w:r>
      <w:bookmarkStart w:id="3" w:name="_Int_bwsaSVpz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R are</w:t>
      </w:r>
      <w:bookmarkEnd w:id="3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GB"/>
        </w:rPr>
        <w:t>homogeneous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(all elements must be same type: numeric, character, etc.).</w:t>
      </w:r>
    </w:p>
    <w:p w14:paraId="49F46C00">
      <w:pPr>
        <w:pStyle w:val="32"/>
        <w:numPr>
          <w:ilvl w:val="0"/>
          <w:numId w:val="1"/>
        </w:num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Lists are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GB"/>
        </w:rPr>
        <w:t>heterogeneous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and can store multiple types (strings, numbers, other lists, data frames).</w:t>
      </w:r>
    </w:p>
    <w:p w14:paraId="17BA2CD9">
      <w:pPr>
        <w:pStyle w:val="32"/>
        <w:numPr>
          <w:ilvl w:val="0"/>
          <w:numId w:val="1"/>
        </w:num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Thus, lists are appropriate for storing complex records (an employee with name (character), age (numeric), salary (numeric), and nested structures) without coercion.</w:t>
      </w:r>
    </w:p>
    <w:p w14:paraId="312F05A2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v. R code to calculate mean, standard deviation, and correlation </w:t>
      </w:r>
    </w:p>
    <w:p w14:paraId="00C43A10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</w:p>
    <w:p w14:paraId="71605213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#Create the dataset in R</w:t>
      </w:r>
    </w:p>
    <w:p w14:paraId="10F414F2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emp &lt;- data.frame( Emp_ID = c("E1","E2","E3","E4","E5","E6","E7","E8"), Name = c("X","Y","Z","X","Y","Z","X","Y"), Age = c(34,29,40,30,35,27,41,30), Dept = c("HR","IT","Finance","Marketing","HR","IT","Finance","Marketing"), Salary = c(50000,60000,70000,80000,50000,65000,45000,60000), Gender = c("Male","Female","Male","Female","Male","Female","Male","Female"), Experience = c(5,3,10,4,2,7,9,6) )</w:t>
      </w:r>
    </w:p>
    <w:p w14:paraId="0DDA94AF">
      <w:pPr>
        <w:rPr>
          <w:rFonts w:ascii="Calibri Light" w:hAnsi="Calibri Light" w:eastAsia="Calibri Light" w:cs="Calibri Light"/>
          <w:lang w:val="en-GB"/>
        </w:rPr>
      </w:pPr>
      <w:r>
        <w:rPr>
          <w:rFonts w:ascii="Calibri Light" w:hAnsi="Calibri Light" w:eastAsia="Calibri Light" w:cs="Calibri Light"/>
          <w:lang w:val="en-GB"/>
        </w:rPr>
        <w:t>#</w:t>
      </w:r>
      <w:bookmarkStart w:id="4" w:name="_Int_zXQGxIJK"/>
      <w:r>
        <w:rPr>
          <w:rFonts w:ascii="Calibri Light" w:hAnsi="Calibri Light" w:eastAsia="Calibri Light" w:cs="Calibri Light"/>
          <w:lang w:val="en-GB"/>
        </w:rPr>
        <w:t>mean</w:t>
      </w:r>
      <w:bookmarkEnd w:id="4"/>
      <w:r>
        <w:rPr>
          <w:rFonts w:ascii="Calibri Light" w:hAnsi="Calibri Light" w:eastAsia="Calibri Light" w:cs="Calibri Light"/>
          <w:lang w:val="en-GB"/>
        </w:rPr>
        <w:t xml:space="preserve"> and sd of Salary</w:t>
      </w:r>
    </w:p>
    <w:p w14:paraId="7DDC41D1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mean_salary &lt;- mean(emp$Salary) # 60000 sd_salary &lt;- sd(emp$Salary)</w:t>
      </w:r>
    </w:p>
    <w:p w14:paraId="2CB4D7E2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</w:t>
      </w:r>
      <w:bookmarkStart w:id="5" w:name="_Int_16hClCph"/>
      <w:r>
        <w:rPr>
          <w:rFonts w:ascii="Times New Roman" w:hAnsi="Times New Roman" w:eastAsia="Times New Roman" w:cs="Times New Roman"/>
          <w:lang w:val="en-GB"/>
        </w:rPr>
        <w:t>mean</w:t>
      </w:r>
      <w:bookmarkEnd w:id="5"/>
      <w:r>
        <w:rPr>
          <w:rFonts w:ascii="Times New Roman" w:hAnsi="Times New Roman" w:eastAsia="Times New Roman" w:cs="Times New Roman"/>
          <w:lang w:val="en-GB"/>
        </w:rPr>
        <w:t xml:space="preserve"> and sd of Age</w:t>
      </w:r>
    </w:p>
    <w:p w14:paraId="325F0CF9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mean_age &lt;- mean(emp$Age) sd_age &lt;- sd(emp$Age)</w:t>
      </w:r>
    </w:p>
    <w:p w14:paraId="6FCC45C4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#correlation examples:</w:t>
      </w:r>
    </w:p>
    <w:p w14:paraId="6995C008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#correlation between Salary and Experience</w:t>
      </w:r>
    </w:p>
    <w:p w14:paraId="4E3A6B7B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cor_salary_exp &lt;- cor(emp$Salary, emp$Experience)</w:t>
      </w:r>
    </w:p>
    <w:p w14:paraId="4F6E04C2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#correlation between Salary and Age</w:t>
      </w:r>
    </w:p>
    <w:p w14:paraId="0B9B9392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cor_salary_age &lt;- cor(emp$Salary, emp$Age)</w:t>
      </w:r>
    </w:p>
    <w:p w14:paraId="30E00F71">
      <w:pPr>
        <w:rPr>
          <w:rFonts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lang w:val="en-GB"/>
        </w:rPr>
        <w:t>#print results</w:t>
      </w:r>
    </w:p>
    <w:p w14:paraId="6992655A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mean_salary; sd_salary mean_age; sd_age cor_salary_exp; cor_salary_age</w:t>
      </w:r>
    </w:p>
    <w:p w14:paraId="08D9FEF0">
      <w:pPr>
        <w:spacing w:before="240" w:beforeAutospacing="0" w:after="240" w:afterAutospacing="0"/>
      </w:pPr>
      <w:r>
        <w:drawing>
          <wp:inline distT="0" distB="0" distL="114300" distR="114300">
            <wp:extent cx="5724525" cy="4400550"/>
            <wp:effectExtent l="0" t="0" r="0" b="0"/>
            <wp:docPr id="1403541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1362" name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F8CF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Q3 — Data visualization with mtcars</w:t>
      </w:r>
    </w:p>
    <w:p w14:paraId="22F2B16C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i. Scatter plot: horsepower (hp) vs miles per gallon (mpg) with trend line</w:t>
      </w:r>
    </w:p>
    <w:p w14:paraId="3F4CC6A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# Install ggplot2 if not already installed</w:t>
      </w:r>
    </w:p>
    <w:p w14:paraId="50DF294E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# install.packages("ggplot2")</w:t>
      </w:r>
    </w:p>
    <w:p w14:paraId="3C33FF8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library(ggplot2)</w:t>
      </w:r>
    </w:p>
    <w:p w14:paraId="5A5C032F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data(mtcars)   # load mtcars</w:t>
      </w:r>
    </w:p>
    <w:p w14:paraId="5D611CE2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# mtcars: has columns mpg, cyl, hp, wt, etc.</w:t>
      </w:r>
    </w:p>
    <w:p w14:paraId="224A61D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</w:t>
      </w:r>
    </w:p>
    <w:p w14:paraId="26BF2991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i. Scatter plot: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horsepower (hp) vs miles per gallon (mpg) with trend line</w:t>
      </w:r>
    </w:p>
    <w:p w14:paraId="6D8AEFD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ggplot(mtcars, aes(x = hp, y = mpg)) +</w:t>
      </w:r>
    </w:p>
    <w:p w14:paraId="2F0EA6B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geom_point() +</w:t>
      </w:r>
    </w:p>
    <w:p w14:paraId="713625D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geom_smooth(method = "lm", se = TRUE) </w:t>
      </w:r>
      <w:bookmarkStart w:id="6" w:name="_Int_Z484v80I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+  #</w:t>
      </w:r>
      <w:bookmarkEnd w:id="6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linear trend line with confidence band</w:t>
      </w:r>
    </w:p>
    <w:p w14:paraId="33A1406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labs (title = "Relationship between Horsepower and Miles per Gallon",</w:t>
      </w:r>
    </w:p>
    <w:p w14:paraId="35D0D7E2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x = "Horsepower (hp)",</w:t>
      </w:r>
    </w:p>
    <w:p w14:paraId="2498587A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y = "Miles per Gallon (mpg)") +</w:t>
      </w:r>
    </w:p>
    <w:p w14:paraId="5ABE7951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theme minimal ()</w:t>
      </w:r>
    </w:p>
    <w:p w14:paraId="040A5BD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Explanation:</w:t>
      </w:r>
    </w:p>
    <w:p w14:paraId="13DBC188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geom_point() plots each car as a point.</w:t>
      </w:r>
    </w:p>
    <w:p w14:paraId="69C454A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geom_smooth(method = "lm") fits and draws a linear regression line; se = TRUE shows the confidence band.</w:t>
      </w:r>
    </w:p>
    <w:p w14:paraId="730E494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Typically, hp and mpg are negatively correlated: as horsepower increases, mpg tends to decrease (cars with more power often consume more fuel). The trend line quantifies that relation.</w:t>
      </w:r>
    </w:p>
    <w:p w14:paraId="2CED448D">
      <w:pPr>
        <w:spacing w:before="0" w:beforeAutospacing="0" w:after="200" w:afterAutospacing="0" w:line="274" w:lineRule="auto"/>
        <w:jc w:val="left"/>
      </w:pPr>
      <w:r>
        <w:drawing>
          <wp:inline distT="0" distB="0" distL="114300" distR="114300">
            <wp:extent cx="5724525" cy="3219450"/>
            <wp:effectExtent l="0" t="0" r="0" b="0"/>
            <wp:docPr id="682978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8201" name="draw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4F6A">
      <w:pPr>
        <w:spacing w:before="0" w:beforeAutospacing="0" w:after="200" w:afterAutospacing="0" w:line="274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ii. Box plot: </w:t>
      </w:r>
    </w:p>
    <w:p w14:paraId="57EFB51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compare mpg distribution across cylinders (cyl)</w:t>
      </w:r>
    </w:p>
    <w:p w14:paraId="5A6032C5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# Make cyl a factor so boxplot groups by cylinder count categories</w:t>
      </w:r>
    </w:p>
    <w:p w14:paraId="08538C26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mtcars$cyl_f &lt;- </w:t>
      </w:r>
      <w:bookmarkStart w:id="7" w:name="_Int_8Nz71Jlk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factor(</w:t>
      </w:r>
      <w:bookmarkEnd w:id="7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mtcars$cyl, levels = sort(unique(mtcars$cyl)))</w:t>
      </w:r>
    </w:p>
    <w:p w14:paraId="1B48A60C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ggplot(mtcars, aes(x = cyl_f, y = mpg)) +</w:t>
      </w:r>
    </w:p>
    <w:p w14:paraId="0A18844C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geom_boxplot() +</w:t>
      </w:r>
    </w:p>
    <w:p w14:paraId="66FFDE2C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</w:t>
      </w:r>
      <w:bookmarkStart w:id="8" w:name="_Int_mYiFmIm6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labs(</w:t>
      </w:r>
      <w:bookmarkEnd w:id="8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title = "Distribution of MPG by Number of Cylinders",</w:t>
      </w:r>
    </w:p>
    <w:p w14:paraId="01146273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x = "Number of Cylinders",</w:t>
      </w:r>
    </w:p>
    <w:p w14:paraId="5A94A47E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y = "Miles per Gallon (mpg)") +</w:t>
      </w:r>
    </w:p>
    <w:p w14:paraId="0D7D1782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theme_minimal()</w:t>
      </w:r>
    </w:p>
    <w:p w14:paraId="276E8ED8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Explanation:</w:t>
      </w:r>
    </w:p>
    <w:p w14:paraId="4997DC1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Turning cyl into a factor ensures discrete categories (4, 6, 8 cylinders).</w:t>
      </w:r>
    </w:p>
    <w:p w14:paraId="6C70BFB5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The boxplot shows median mpg, interquartile range, and outliers per cylinder group. Usually, 4-cylinder cars have higher mpg than 6- and 8-cylinder cars; the plot makes these differences clear.</w:t>
      </w:r>
    </w:p>
    <w:p w14:paraId="2EC901C2">
      <w:pPr>
        <w:spacing w:before="0" w:beforeAutospacing="0" w:after="200" w:afterAutospacing="0" w:line="274" w:lineRule="auto"/>
        <w:jc w:val="left"/>
      </w:pPr>
      <w:r>
        <w:drawing>
          <wp:inline distT="0" distB="0" distL="114300" distR="114300">
            <wp:extent cx="5724525" cy="3219450"/>
            <wp:effectExtent l="0" t="0" r="0" b="0"/>
            <wp:docPr id="73859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643" name="draw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CDEE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 xml:space="preserve">ii. Histogram: </w:t>
      </w:r>
    </w:p>
    <w:p w14:paraId="5AE80F67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distribution of car weights (wt) with chosen bins</w:t>
      </w:r>
    </w:p>
    <w:p w14:paraId="54025A4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# mtcars$wt is in 1000s of lbs (thousands of lbs)</w:t>
      </w:r>
    </w:p>
    <w:p w14:paraId="00B5CA8B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ggplot(mtcars, aes(x = wt)) +</w:t>
      </w:r>
    </w:p>
    <w:p w14:paraId="7D19B234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geom_histogram(bins = 8, boundary = 0) +   # adjust bins as desired</w:t>
      </w:r>
    </w:p>
    <w:p w14:paraId="1BE8C76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</w:t>
      </w:r>
      <w:bookmarkStart w:id="9" w:name="_Int_PtAKkRRE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labs(</w:t>
      </w:r>
      <w:bookmarkEnd w:id="9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title = "Distribution of Car Weights (wt) in mtcars",</w:t>
      </w:r>
    </w:p>
    <w:p w14:paraId="65DA29F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x = "Weight (1000 lbs)",</w:t>
      </w:r>
    </w:p>
    <w:p w14:paraId="37ADF236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     y = "Count") +</w:t>
      </w:r>
    </w:p>
    <w:p w14:paraId="3F55208C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 theme_minimal()</w:t>
      </w:r>
    </w:p>
    <w:p w14:paraId="5AC53299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  <w:t>Explanation &amp; tips:</w:t>
      </w:r>
    </w:p>
    <w:p w14:paraId="7CAEA882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bins = 8 provides a reasonable balance between detail and smoothing; you can change to bins = 6 or bins = 12 to see broader or finer detail.</w:t>
      </w:r>
    </w:p>
    <w:p w14:paraId="255FA2B9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wt is weight in </w:t>
      </w:r>
      <w:bookmarkStart w:id="10" w:name="_Int_kxAT1ADI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units</w:t>
      </w:r>
      <w:bookmarkEnd w:id="10"/>
      <w:r>
        <w:rPr>
          <w:rFonts w:ascii="Times New Roman" w:hAnsi="Times New Roman" w:eastAsia="Times New Roman" w:cs="Times New Roman"/>
          <w:sz w:val="24"/>
          <w:szCs w:val="24"/>
          <w:lang w:val="en-GB"/>
        </w:rPr>
        <w:t xml:space="preserve"> of 1000 lbs (so wt = 3 means 3000 lbs). The histogram reveals whether weights cluster around a central value or are spread out, and whether there are multiple modes (clusters).</w:t>
      </w:r>
    </w:p>
    <w:p w14:paraId="42514CDD">
      <w:pPr>
        <w:spacing w:before="0" w:beforeAutospacing="0" w:after="200" w:afterAutospacing="0" w:line="274" w:lineRule="auto"/>
        <w:jc w:val="left"/>
      </w:pPr>
      <w:r>
        <w:drawing>
          <wp:inline distT="0" distB="0" distL="114300" distR="114300">
            <wp:extent cx="5724525" cy="3219450"/>
            <wp:effectExtent l="0" t="0" r="0" b="0"/>
            <wp:docPr id="187940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816" name="draw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0C48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</w:pPr>
    </w:p>
    <w:p w14:paraId="50069BFB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283369BA">
      <w:pPr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7F1E59DD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GB"/>
        </w:rPr>
      </w:pPr>
    </w:p>
    <w:p w14:paraId="616A4277">
      <w:pPr>
        <w:spacing w:before="0" w:beforeAutospacing="0" w:after="200" w:afterAutospacing="0" w:line="274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GB"/>
        </w:rPr>
      </w:pPr>
    </w:p>
    <w:p w14:paraId="4DF9FFFC">
      <w:pPr>
        <w:jc w:val="left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9DD8"/>
    <w:multiLevelType w:val="multilevel"/>
    <w:tmpl w:val="15AE9D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AF921"/>
    <w:rsid w:val="00DB363A"/>
    <w:rsid w:val="03291F94"/>
    <w:rsid w:val="0406F578"/>
    <w:rsid w:val="054C574E"/>
    <w:rsid w:val="09CD3E5E"/>
    <w:rsid w:val="0AAFBA12"/>
    <w:rsid w:val="0D2AF17B"/>
    <w:rsid w:val="0ED67F21"/>
    <w:rsid w:val="1197A403"/>
    <w:rsid w:val="11A5F481"/>
    <w:rsid w:val="142DEDD1"/>
    <w:rsid w:val="14E61D31"/>
    <w:rsid w:val="151D24C5"/>
    <w:rsid w:val="1608078B"/>
    <w:rsid w:val="16945520"/>
    <w:rsid w:val="1698907B"/>
    <w:rsid w:val="184ADC89"/>
    <w:rsid w:val="19347889"/>
    <w:rsid w:val="1976255F"/>
    <w:rsid w:val="1A040FF3"/>
    <w:rsid w:val="1B8843B3"/>
    <w:rsid w:val="1D71A5B3"/>
    <w:rsid w:val="1EF841D6"/>
    <w:rsid w:val="20475E21"/>
    <w:rsid w:val="20E4AD72"/>
    <w:rsid w:val="21101A8D"/>
    <w:rsid w:val="220255BA"/>
    <w:rsid w:val="231127EC"/>
    <w:rsid w:val="23339896"/>
    <w:rsid w:val="23E56230"/>
    <w:rsid w:val="24FC2751"/>
    <w:rsid w:val="263A63C2"/>
    <w:rsid w:val="26F80B89"/>
    <w:rsid w:val="279395C0"/>
    <w:rsid w:val="2B6938A6"/>
    <w:rsid w:val="2CB935BF"/>
    <w:rsid w:val="2D97E585"/>
    <w:rsid w:val="2E6EDC22"/>
    <w:rsid w:val="2F3D4049"/>
    <w:rsid w:val="31CD1797"/>
    <w:rsid w:val="31EAC36B"/>
    <w:rsid w:val="35B5F95C"/>
    <w:rsid w:val="37EFB8D4"/>
    <w:rsid w:val="396D3393"/>
    <w:rsid w:val="3AF10288"/>
    <w:rsid w:val="3C44C903"/>
    <w:rsid w:val="3DA91FB3"/>
    <w:rsid w:val="3DF5D361"/>
    <w:rsid w:val="3FCE1E3D"/>
    <w:rsid w:val="42F7CD5D"/>
    <w:rsid w:val="448BA3B7"/>
    <w:rsid w:val="465A2B77"/>
    <w:rsid w:val="49BA08BE"/>
    <w:rsid w:val="4B3EDC93"/>
    <w:rsid w:val="4D26A24B"/>
    <w:rsid w:val="4D97B65D"/>
    <w:rsid w:val="4EFFFE7A"/>
    <w:rsid w:val="50871121"/>
    <w:rsid w:val="515DA021"/>
    <w:rsid w:val="51602F97"/>
    <w:rsid w:val="51CD9D76"/>
    <w:rsid w:val="5633A186"/>
    <w:rsid w:val="59B5C207"/>
    <w:rsid w:val="5A3BC67B"/>
    <w:rsid w:val="5AEB7AF9"/>
    <w:rsid w:val="5D2528BA"/>
    <w:rsid w:val="5DE54786"/>
    <w:rsid w:val="5E1B4F54"/>
    <w:rsid w:val="5F2726CB"/>
    <w:rsid w:val="6112B40C"/>
    <w:rsid w:val="62245352"/>
    <w:rsid w:val="64A8FD57"/>
    <w:rsid w:val="67158B11"/>
    <w:rsid w:val="683AF921"/>
    <w:rsid w:val="68B2B0A7"/>
    <w:rsid w:val="6C6CF5B8"/>
    <w:rsid w:val="6D852646"/>
    <w:rsid w:val="71C2C89B"/>
    <w:rsid w:val="71EF89B4"/>
    <w:rsid w:val="728C6F20"/>
    <w:rsid w:val="75AB620C"/>
    <w:rsid w:val="75CB6666"/>
    <w:rsid w:val="765EF523"/>
    <w:rsid w:val="7A8B3A5A"/>
    <w:rsid w:val="7AB84D2F"/>
    <w:rsid w:val="7AFA045B"/>
    <w:rsid w:val="7CB352A8"/>
    <w:rsid w:val="7CB4A6A1"/>
    <w:rsid w:val="7DCDC4B2"/>
    <w:rsid w:val="7DDFCDD7"/>
    <w:rsid w:val="7F97B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1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2025-10-22T16:24:00Z</dcterms:created>
  <dc:creator>Esha Ashfaq</dc:creator>
  <cp:lastModifiedBy>Esha Ashfaq</cp:lastModifiedBy>
  <dcterms:modified xsi:type="dcterms:W3CDTF">2025-10-23T16:42:06Z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6943EDF715BB45F5B891E3D43932C72D_13</vt:lpwstr>
  </property>
</Properties>
</file>