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AC0" w:rsidRPr="008F49B7" w:rsidRDefault="008F49B7" w:rsidP="008F49B7">
      <w:pPr>
        <w:jc w:val="center"/>
        <w:rPr>
          <w:b/>
          <w:sz w:val="28"/>
          <w:szCs w:val="28"/>
          <w:lang w:val="en-GB"/>
        </w:rPr>
      </w:pPr>
      <w:r w:rsidRPr="008F49B7">
        <w:rPr>
          <w:b/>
          <w:sz w:val="28"/>
          <w:szCs w:val="28"/>
          <w:lang w:val="en-GB"/>
        </w:rPr>
        <w:t>DATA KONTEN WEBSITE KOMISARIS UTAMA</w:t>
      </w:r>
    </w:p>
    <w:p w:rsidR="008F49B7" w:rsidRDefault="008F49B7" w:rsidP="008F49B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:rsidR="008F49B7" w:rsidRDefault="008F49B7" w:rsidP="008F49B7">
      <w:pPr>
        <w:rPr>
          <w:lang w:val="en-GB"/>
        </w:rPr>
      </w:pPr>
    </w:p>
    <w:p w:rsidR="008F49B7" w:rsidRPr="008F49B7" w:rsidRDefault="008F49B7" w:rsidP="0006108E">
      <w:pPr>
        <w:spacing w:after="0" w:line="240" w:lineRule="auto"/>
        <w:rPr>
          <w:b/>
          <w:sz w:val="32"/>
          <w:szCs w:val="32"/>
          <w:u w:val="single"/>
          <w:lang w:val="en-GB"/>
        </w:rPr>
      </w:pPr>
      <w:r w:rsidRPr="008F49B7">
        <w:rPr>
          <w:b/>
          <w:sz w:val="32"/>
          <w:szCs w:val="32"/>
          <w:u w:val="single"/>
          <w:lang w:val="en-GB"/>
        </w:rPr>
        <w:t>Komisaris</w:t>
      </w:r>
    </w:p>
    <w:p w:rsidR="008F49B7" w:rsidRDefault="007F32A2" w:rsidP="0006108E">
      <w:pPr>
        <w:spacing w:after="0" w:line="240" w:lineRule="auto"/>
        <w:rPr>
          <w:b/>
          <w:lang w:val="en-GB"/>
        </w:rPr>
      </w:pPr>
      <w:r>
        <w:rPr>
          <w:b/>
          <w:lang w:val="en-GB"/>
        </w:rPr>
        <w:t>BAMBANG ARIA WISENA</w:t>
      </w:r>
    </w:p>
    <w:p w:rsidR="0006108E" w:rsidRPr="0006108E" w:rsidRDefault="0006108E" w:rsidP="0006108E">
      <w:pPr>
        <w:spacing w:after="0" w:line="240" w:lineRule="auto"/>
        <w:rPr>
          <w:b/>
          <w:lang w:val="en-GB"/>
        </w:rPr>
      </w:pPr>
    </w:p>
    <w:p w:rsidR="008F49B7" w:rsidRDefault="007F32A2" w:rsidP="008F49B7">
      <w:pPr>
        <w:jc w:val="both"/>
        <w:rPr>
          <w:b/>
          <w:sz w:val="24"/>
          <w:szCs w:val="24"/>
          <w:u w:val="single"/>
          <w:lang w:val="en-GB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2247900" cy="280391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803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7F32A2">
        <w:rPr>
          <w:rFonts w:cstheme="minorHAnsi"/>
          <w:sz w:val="24"/>
          <w:szCs w:val="24"/>
        </w:rPr>
        <w:t>Warga Negara Indonesia, 59 tahun, memperoleh gelar Doktor dari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Program Studi Agribisnis Institut Pertanian Bogor tahun 2014</w:t>
      </w:r>
      <w:r>
        <w:rPr>
          <w:rFonts w:cstheme="minorHAnsi"/>
          <w:sz w:val="24"/>
          <w:szCs w:val="24"/>
        </w:rPr>
        <w:t>.</w:t>
      </w:r>
      <w:proofErr w:type="gramEnd"/>
      <w:r w:rsidRPr="007F32A2">
        <w:rPr>
          <w:rFonts w:cstheme="minorHAnsi"/>
          <w:sz w:val="24"/>
          <w:szCs w:val="24"/>
        </w:rPr>
        <w:t xml:space="preserve"> </w:t>
      </w:r>
      <w:proofErr w:type="gramStart"/>
      <w:r w:rsidRPr="007F32A2">
        <w:rPr>
          <w:rFonts w:cstheme="minorHAnsi"/>
          <w:sz w:val="24"/>
          <w:szCs w:val="24"/>
        </w:rPr>
        <w:t>Bekerja di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Perseroan sejak tahun 2022 dengan jabatan sebagai Komisaris</w:t>
      </w:r>
      <w:r>
        <w:rPr>
          <w:rFonts w:cstheme="minorHAnsi"/>
          <w:sz w:val="24"/>
          <w:szCs w:val="24"/>
        </w:rPr>
        <w:t>.</w:t>
      </w:r>
      <w:proofErr w:type="gramEnd"/>
    </w:p>
    <w:p w:rsid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Berikut adalah riwayat pekerjaan dari </w:t>
      </w:r>
      <w:proofErr w:type="gramStart"/>
      <w:r w:rsidRPr="007F32A2">
        <w:rPr>
          <w:rFonts w:cstheme="minorHAnsi"/>
          <w:sz w:val="24"/>
          <w:szCs w:val="24"/>
        </w:rPr>
        <w:t>Komisaris :</w:t>
      </w:r>
      <w:proofErr w:type="gramEnd"/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2022 –sekarang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Komisaris Perseroan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2019 – </w:t>
      </w:r>
      <w:proofErr w:type="gramStart"/>
      <w:r w:rsidRPr="007F32A2">
        <w:rPr>
          <w:rFonts w:cstheme="minorHAnsi"/>
          <w:sz w:val="24"/>
          <w:szCs w:val="24"/>
        </w:rPr>
        <w:t>sekarang</w:t>
      </w:r>
      <w:proofErr w:type="gramEnd"/>
      <w:r w:rsidRPr="007F32A2"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CEO PT Eshan Agro Sentosa -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Jhonlin Group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>Agustus - September 2019</w:t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CFO PT Citra Borneo Indah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Pangkalan Bun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Januari - Juli 2019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Advisor to BOD PT PD Daya Pinang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Sumatera Utara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2016 – 2018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CEO PT Bima Palma Nugraha Oil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Palm Plantations Indonesia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2014 – 2016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VP Plantations GMG Global Ltd.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Singapura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2013 – 2014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Komisaris PT Bakrie Sumatera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Plantations Tbk.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2012 – 2013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CEO PT Bakrie Sumatera Plantations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Tbk.</w:t>
      </w:r>
    </w:p>
    <w:p w:rsidR="007F32A2" w:rsidRPr="007F32A2" w:rsidRDefault="007F32A2" w:rsidP="00B642A5">
      <w:pPr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>2009 – 2012</w:t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Chief Executive Rubber Chief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Executive Strategic Investment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Portfolio PT Bakrie Sumatera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Plantations Tbk.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2003 – 2009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Commercial Director PT Bakrie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Sumatera Plantations Tbk.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2002 – 2004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CEO PT Bakrie Pasaman Plantations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2001 – 2002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COO PT Bakrie Pasaman Plantations</w:t>
      </w:r>
    </w:p>
    <w:p w:rsidR="007F32A2" w:rsidRPr="007F32A2" w:rsidRDefault="007F32A2" w:rsidP="00B642A5">
      <w:pPr>
        <w:autoSpaceDE w:val="0"/>
        <w:autoSpaceDN w:val="0"/>
        <w:adjustRightInd w:val="0"/>
        <w:spacing w:after="0" w:line="240" w:lineRule="auto"/>
        <w:ind w:left="1440" w:hanging="1440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1999 – 2001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Senior Manager Finance and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Administration PT Bakrie Pasaman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Plantations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1998 – 1999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Regulatory and Escrow Manager PT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Thames Pam Jaya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1995 – 1997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GM Fianance and Administration PT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Arseto Internusa Polystyrene</w:t>
      </w:r>
    </w:p>
    <w:p w:rsidR="007F32A2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1992 – 1995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: GM Operations PT Adityadasa Cipta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Manunggal</w:t>
      </w:r>
    </w:p>
    <w:p w:rsidR="008F49B7" w:rsidRPr="007F32A2" w:rsidRDefault="007F32A2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32A2">
        <w:rPr>
          <w:rFonts w:cstheme="minorHAnsi"/>
          <w:sz w:val="24"/>
          <w:szCs w:val="24"/>
        </w:rPr>
        <w:t xml:space="preserve">1991 – 1992 </w:t>
      </w:r>
      <w:r>
        <w:rPr>
          <w:rFonts w:cstheme="minorHAnsi"/>
          <w:sz w:val="24"/>
          <w:szCs w:val="24"/>
        </w:rPr>
        <w:t xml:space="preserve"> </w:t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="00B642A5">
        <w:rPr>
          <w:rFonts w:cstheme="minorHAnsi"/>
          <w:sz w:val="24"/>
          <w:szCs w:val="24"/>
        </w:rPr>
        <w:tab/>
      </w:r>
      <w:r w:rsidRPr="007F32A2">
        <w:rPr>
          <w:rFonts w:cstheme="minorHAnsi"/>
          <w:sz w:val="24"/>
          <w:szCs w:val="24"/>
        </w:rPr>
        <w:t>: Manager Finance and Budget PT</w:t>
      </w:r>
      <w:r>
        <w:rPr>
          <w:rFonts w:cstheme="minorHAnsi"/>
          <w:sz w:val="24"/>
          <w:szCs w:val="24"/>
        </w:rPr>
        <w:t xml:space="preserve"> </w:t>
      </w:r>
      <w:r w:rsidRPr="007F32A2">
        <w:rPr>
          <w:rFonts w:cstheme="minorHAnsi"/>
          <w:sz w:val="24"/>
          <w:szCs w:val="24"/>
        </w:rPr>
        <w:t>Cipta Isthika Rucitra Indonesia</w:t>
      </w:r>
    </w:p>
    <w:sectPr w:rsidR="008F49B7" w:rsidRPr="007F32A2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8F49B7"/>
    <w:rsid w:val="0006108E"/>
    <w:rsid w:val="00091AC0"/>
    <w:rsid w:val="007F32A2"/>
    <w:rsid w:val="008F49B7"/>
    <w:rsid w:val="00A17092"/>
    <w:rsid w:val="00B06D9C"/>
    <w:rsid w:val="00B642A5"/>
    <w:rsid w:val="00E83C19"/>
    <w:rsid w:val="00FB4D9D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3</cp:revision>
  <dcterms:created xsi:type="dcterms:W3CDTF">2022-04-14T03:45:00Z</dcterms:created>
  <dcterms:modified xsi:type="dcterms:W3CDTF">2022-04-14T03:57:00Z</dcterms:modified>
</cp:coreProperties>
</file>