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781D3F">
        <w:rPr>
          <w:rFonts w:cstheme="minorHAnsi"/>
          <w:b/>
          <w:bCs/>
          <w:sz w:val="24"/>
          <w:szCs w:val="24"/>
        </w:rPr>
        <w:t>TUGAS DAN TANGGUNG JAWAB DEWAN KOMISARIS</w:t>
      </w:r>
    </w:p>
    <w:p w:rsidR="00781D3F" w:rsidRDefault="00781D3F" w:rsidP="00781D3F">
      <w:pPr>
        <w:autoSpaceDE w:val="0"/>
        <w:autoSpaceDN w:val="0"/>
        <w:adjustRightInd w:val="0"/>
        <w:spacing w:after="0" w:line="240" w:lineRule="auto"/>
        <w:rPr>
          <w:rFonts w:ascii="ArialNarrow-Bold" w:hAnsi="ArialNarrow-Bold" w:cs="ArialNarrow-Bold"/>
          <w:b/>
          <w:bCs/>
          <w:sz w:val="17"/>
          <w:szCs w:val="17"/>
        </w:rPr>
      </w:pPr>
    </w:p>
    <w:p w:rsidR="00781D3F" w:rsidRDefault="00781D3F" w:rsidP="00781D3F">
      <w:pPr>
        <w:autoSpaceDE w:val="0"/>
        <w:autoSpaceDN w:val="0"/>
        <w:adjustRightInd w:val="0"/>
        <w:spacing w:after="0" w:line="240" w:lineRule="auto"/>
        <w:rPr>
          <w:rFonts w:ascii="ArialNarrow-Bold" w:hAnsi="ArialNarrow-Bold" w:cs="ArialNarrow-Bold"/>
          <w:b/>
          <w:bCs/>
          <w:sz w:val="17"/>
          <w:szCs w:val="17"/>
        </w:rPr>
      </w:pPr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781D3F">
        <w:rPr>
          <w:rFonts w:cstheme="minorHAnsi"/>
          <w:b/>
          <w:bCs/>
          <w:sz w:val="24"/>
          <w:szCs w:val="24"/>
        </w:rPr>
        <w:t>Dewan Komisaris</w:t>
      </w:r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81D3F">
        <w:rPr>
          <w:rFonts w:cstheme="minorHAnsi"/>
          <w:sz w:val="24"/>
          <w:szCs w:val="24"/>
        </w:rPr>
        <w:t>Tugas, tanggung jawab dan wewenang Dewan Komisaris seba</w:t>
      </w:r>
      <w:r>
        <w:rPr>
          <w:rFonts w:cstheme="minorHAnsi"/>
          <w:sz w:val="24"/>
          <w:szCs w:val="24"/>
        </w:rPr>
        <w:t xml:space="preserve">gaimana termaktub dalam </w:t>
      </w:r>
      <w:r w:rsidRPr="00781D3F">
        <w:rPr>
          <w:rFonts w:cstheme="minorHAnsi"/>
          <w:sz w:val="24"/>
          <w:szCs w:val="24"/>
        </w:rPr>
        <w:t>Anggaran Dasar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Perseroan sebagai berikut:</w:t>
      </w:r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781D3F">
        <w:rPr>
          <w:rFonts w:cstheme="minorHAnsi"/>
          <w:sz w:val="24"/>
          <w:szCs w:val="24"/>
        </w:rPr>
        <w:t>1. Dewan Komisaris bertugas melakukan pengawasan dan bertanggung jawab atas pengawasan terhadap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kebijakan pengurusan, jalannya pengurusan pada umumnya, baik mengenai Perseroan maupun usaha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Perseroan, dan memberi nasihat kepada Direksi.</w:t>
      </w:r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781D3F">
        <w:rPr>
          <w:rFonts w:cstheme="minorHAnsi"/>
          <w:sz w:val="24"/>
          <w:szCs w:val="24"/>
        </w:rPr>
        <w:t xml:space="preserve">2. </w:t>
      </w:r>
      <w:r>
        <w:rPr>
          <w:rFonts w:cstheme="minorHAnsi"/>
          <w:sz w:val="24"/>
          <w:szCs w:val="24"/>
        </w:rPr>
        <w:t>S</w:t>
      </w:r>
      <w:r w:rsidRPr="00781D3F">
        <w:rPr>
          <w:rFonts w:cstheme="minorHAnsi"/>
          <w:sz w:val="24"/>
          <w:szCs w:val="24"/>
        </w:rPr>
        <w:t>esuai dengan kewenangannya sebagaimana diatur dalam peraturan perundang-undangan dan Anggaran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Dasar.</w:t>
      </w:r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781D3F">
        <w:rPr>
          <w:rFonts w:cstheme="minorHAnsi"/>
          <w:sz w:val="24"/>
          <w:szCs w:val="24"/>
        </w:rPr>
        <w:t xml:space="preserve">3. 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Anggota Dewan Komisaris wajib melaksanakan tugas dan tanggung jawab dengan itikad baik, penuh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tanggung jawab, dan kehati-hatian.</w:t>
      </w:r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781D3F">
        <w:rPr>
          <w:rFonts w:cstheme="minorHAnsi"/>
          <w:sz w:val="24"/>
          <w:szCs w:val="24"/>
        </w:rPr>
        <w:t>4. Dalam rangka mendukung efektivitas pelaksanaan tugas dan tanggung jawabnya, Dewan Komisaris wajib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membentuk Komite Audit dan dapat membentuk komite lainnya.</w:t>
      </w:r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781D3F">
        <w:rPr>
          <w:rFonts w:cstheme="minorHAnsi"/>
          <w:sz w:val="24"/>
          <w:szCs w:val="24"/>
        </w:rPr>
        <w:t>5. Dewan Komisaris wajib melakukan evaluasi terhadap kinerja komite yang membantu pelaksanaan tugas dan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tanggung jawabnya setiap akhir tahun buku.</w:t>
      </w:r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81D3F">
        <w:rPr>
          <w:rFonts w:cstheme="minorHAnsi"/>
          <w:sz w:val="24"/>
          <w:szCs w:val="24"/>
        </w:rPr>
        <w:t xml:space="preserve">6. 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Dewan Komisaris bersama dengan Direksi wajib menyusun:</w:t>
      </w:r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ind w:left="567" w:hanging="283"/>
        <w:jc w:val="both"/>
        <w:rPr>
          <w:rFonts w:cstheme="minorHAnsi"/>
          <w:sz w:val="24"/>
          <w:szCs w:val="24"/>
        </w:rPr>
      </w:pPr>
      <w:proofErr w:type="gramStart"/>
      <w:r w:rsidRPr="00781D3F">
        <w:rPr>
          <w:rFonts w:cstheme="minorHAnsi"/>
          <w:sz w:val="24"/>
          <w:szCs w:val="24"/>
        </w:rPr>
        <w:t>a</w:t>
      </w:r>
      <w:proofErr w:type="gramEnd"/>
      <w:r w:rsidRPr="00781D3F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pedoman yang mengikat setiap anggota Dewan Komisaris dan Direksi, sesuai dengan ketentuan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peraturan perundangan yang berlaku.</w:t>
      </w:r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ind w:left="567" w:hanging="283"/>
        <w:jc w:val="both"/>
        <w:rPr>
          <w:rFonts w:cstheme="minorHAnsi"/>
          <w:sz w:val="24"/>
          <w:szCs w:val="24"/>
        </w:rPr>
      </w:pPr>
      <w:proofErr w:type="gramStart"/>
      <w:r w:rsidRPr="00781D3F">
        <w:rPr>
          <w:rFonts w:cstheme="minorHAnsi"/>
          <w:sz w:val="24"/>
          <w:szCs w:val="24"/>
        </w:rPr>
        <w:t>b</w:t>
      </w:r>
      <w:proofErr w:type="gramEnd"/>
      <w:r w:rsidRPr="00781D3F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kode etik yang berlaku bagi seluruh anggota Dewan Komisaris dan anggota Direksi, karyawan/ pegawai,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serta pendukung organ yang dimiliki Perseroan, sesuai dengan ketentuan peraturan perundangan yang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berlaku.</w:t>
      </w:r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781D3F">
        <w:rPr>
          <w:rFonts w:cstheme="minorHAnsi"/>
          <w:sz w:val="24"/>
          <w:szCs w:val="24"/>
        </w:rPr>
        <w:t>7. Setiap anggota Dewan Komisaris bertanggung jawab penuh secara tanggung renteng atas kerugian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Perseroan yang disebabkan oleh kesalahan atau kelalaian anggota Dewan Komisaris dalam menjalankan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tugasnya.</w:t>
      </w:r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781D3F">
        <w:rPr>
          <w:rFonts w:cstheme="minorHAnsi"/>
          <w:sz w:val="24"/>
          <w:szCs w:val="24"/>
        </w:rPr>
        <w:t>8. Anggota Dewan Komisaris tidak dapat dipertanggungjawabkan atas kerugian Perseroan sebagaimana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dimaksud pada no.7, apabila dapat membuktikan:</w:t>
      </w:r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sz w:val="24"/>
          <w:szCs w:val="24"/>
        </w:rPr>
      </w:pPr>
      <w:proofErr w:type="gramStart"/>
      <w:r w:rsidRPr="00781D3F">
        <w:rPr>
          <w:rFonts w:cstheme="minorHAnsi"/>
          <w:sz w:val="24"/>
          <w:szCs w:val="24"/>
        </w:rPr>
        <w:t xml:space="preserve">a. 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kerugian</w:t>
      </w:r>
      <w:proofErr w:type="gramEnd"/>
      <w:r w:rsidRPr="00781D3F">
        <w:rPr>
          <w:rFonts w:cstheme="minorHAnsi"/>
          <w:sz w:val="24"/>
          <w:szCs w:val="24"/>
        </w:rPr>
        <w:t xml:space="preserve"> tersebut bukan karena kesalahan atau kelalaiannya;</w:t>
      </w:r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ind w:left="567" w:hanging="283"/>
        <w:jc w:val="both"/>
        <w:rPr>
          <w:rFonts w:cstheme="minorHAnsi"/>
          <w:sz w:val="24"/>
          <w:szCs w:val="24"/>
        </w:rPr>
      </w:pPr>
      <w:proofErr w:type="gramStart"/>
      <w:r w:rsidRPr="00781D3F">
        <w:rPr>
          <w:rFonts w:cstheme="minorHAnsi"/>
          <w:sz w:val="24"/>
          <w:szCs w:val="24"/>
        </w:rPr>
        <w:t>b</w:t>
      </w:r>
      <w:proofErr w:type="gramEnd"/>
      <w:r w:rsidRPr="00781D3F">
        <w:rPr>
          <w:rFonts w:cstheme="minorHAnsi"/>
          <w:sz w:val="24"/>
          <w:szCs w:val="24"/>
        </w:rPr>
        <w:t>. telah melakukan pengurusan dengan itikad baik, penuh tanggung jawab, dan kehati-hatian untuk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kepentingan dan sesuai dengan maksud dan tujuan Perseroan;</w:t>
      </w:r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ind w:left="567" w:hanging="283"/>
        <w:jc w:val="both"/>
        <w:rPr>
          <w:rFonts w:cstheme="minorHAnsi"/>
          <w:sz w:val="24"/>
          <w:szCs w:val="24"/>
        </w:rPr>
      </w:pPr>
      <w:proofErr w:type="gramStart"/>
      <w:r w:rsidRPr="00781D3F">
        <w:rPr>
          <w:rFonts w:cstheme="minorHAnsi"/>
          <w:sz w:val="24"/>
          <w:szCs w:val="24"/>
        </w:rPr>
        <w:t>c</w:t>
      </w:r>
      <w:proofErr w:type="gramEnd"/>
      <w:r w:rsidRPr="00781D3F">
        <w:rPr>
          <w:rFonts w:cstheme="minorHAnsi"/>
          <w:sz w:val="24"/>
          <w:szCs w:val="24"/>
        </w:rPr>
        <w:t>. tidak mempunyai benturan kepentingan baik lang</w:t>
      </w:r>
      <w:r>
        <w:rPr>
          <w:rFonts w:cstheme="minorHAnsi"/>
          <w:sz w:val="24"/>
          <w:szCs w:val="24"/>
        </w:rPr>
        <w:t xml:space="preserve">sung maupun tidak langsung atas </w:t>
      </w:r>
      <w:r w:rsidRPr="00781D3F">
        <w:rPr>
          <w:rFonts w:cstheme="minorHAnsi"/>
          <w:sz w:val="24"/>
          <w:szCs w:val="24"/>
        </w:rPr>
        <w:t>tindakan pengurusan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yang mengakibatkan kerugian; dan</w:t>
      </w:r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sz w:val="24"/>
          <w:szCs w:val="24"/>
        </w:rPr>
      </w:pPr>
      <w:proofErr w:type="gramStart"/>
      <w:r w:rsidRPr="00781D3F">
        <w:rPr>
          <w:rFonts w:cstheme="minorHAnsi"/>
          <w:sz w:val="24"/>
          <w:szCs w:val="24"/>
        </w:rPr>
        <w:t xml:space="preserve">d. 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telah</w:t>
      </w:r>
      <w:proofErr w:type="gramEnd"/>
      <w:r w:rsidRPr="00781D3F">
        <w:rPr>
          <w:rFonts w:cstheme="minorHAnsi"/>
          <w:sz w:val="24"/>
          <w:szCs w:val="24"/>
        </w:rPr>
        <w:t xml:space="preserve"> mengambil tindakan untuk mencegah timbul atau berlanjutnya kerugian tersebut.</w:t>
      </w:r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781D3F">
        <w:rPr>
          <w:rFonts w:cstheme="minorHAnsi"/>
          <w:sz w:val="24"/>
          <w:szCs w:val="24"/>
        </w:rPr>
        <w:t>9. Dewan Komisaris setiap waktu dalam jam kerja kantor Perseroan berhak memasuki bangunan dan halaman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atau tempat lain yang dipergunakan atau yang dikuasai oleh Perseroan dan berhak untuk memeriksa semua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pembukuan, surat dan alat bukti lainnya, memeriksa dan mencocokkan keadaan uang kas dan lain-lain serta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berhak untuk mengetahui segala tindakan yang telah dijalankan oleh Direksi.</w:t>
      </w:r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ind w:left="284" w:hanging="426"/>
        <w:jc w:val="both"/>
        <w:rPr>
          <w:rFonts w:cstheme="minorHAnsi"/>
          <w:sz w:val="24"/>
          <w:szCs w:val="24"/>
        </w:rPr>
      </w:pPr>
      <w:r w:rsidRPr="00781D3F">
        <w:rPr>
          <w:rFonts w:cstheme="minorHAnsi"/>
          <w:sz w:val="24"/>
          <w:szCs w:val="24"/>
        </w:rPr>
        <w:t xml:space="preserve">10. 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Dewan Komisaris berhak untuk meminta penjelasan kepada Direksi tentang segala hal yang ditanyakan dan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setiap anggota Direksi wajib untuk memberikan penjelasan tentang segala hal yang ditanyakan oleh Dewan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Komisaris dan anggota Dewan Komisaris berhak memperoleh informasi dari Direksi mengenai Perseroan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secara lengkap dan tepat waktu.</w:t>
      </w:r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 w:rsidRPr="00781D3F">
        <w:rPr>
          <w:rFonts w:cstheme="minorHAnsi"/>
          <w:sz w:val="24"/>
          <w:szCs w:val="24"/>
        </w:rPr>
        <w:lastRenderedPageBreak/>
        <w:t>11. Apabila seluruh anggota Direksi diberhentikan sementara a</w:t>
      </w:r>
      <w:r>
        <w:rPr>
          <w:rFonts w:cstheme="minorHAnsi"/>
          <w:sz w:val="24"/>
          <w:szCs w:val="24"/>
        </w:rPr>
        <w:t xml:space="preserve">tau apabila karena sebab apapun </w:t>
      </w:r>
      <w:r w:rsidRPr="00781D3F">
        <w:rPr>
          <w:rFonts w:cstheme="minorHAnsi"/>
          <w:sz w:val="24"/>
          <w:szCs w:val="24"/>
        </w:rPr>
        <w:t>Perseroan tidak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mempunyai seorangpun anggota Direksi maka untuk sementara Dewan Komisaris diwajibkan untuk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 xml:space="preserve">mengurus Perseroan. </w:t>
      </w:r>
      <w:proofErr w:type="gramStart"/>
      <w:r w:rsidRPr="00781D3F">
        <w:rPr>
          <w:rFonts w:cstheme="minorHAnsi"/>
          <w:sz w:val="24"/>
          <w:szCs w:val="24"/>
        </w:rPr>
        <w:t>Dalam hal demikian Dewan Komisaris berhak untuk memberikan kekuasaan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sementara kepada seorang atau lebih diantara anggota Dewan Komisaris atas tanggungan Dewan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Komisaris.</w:t>
      </w:r>
      <w:proofErr w:type="gramEnd"/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 w:rsidRPr="00781D3F">
        <w:rPr>
          <w:rFonts w:cstheme="minorHAnsi"/>
          <w:sz w:val="24"/>
          <w:szCs w:val="24"/>
        </w:rPr>
        <w:t xml:space="preserve">12. 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Dalam hal hanya ada seorang anggota Dewan Komisaris, segala tugas dan wewenang yang diberikan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kepada Komisaris Utama atau anggota Dewan Komisaris dalam Anggaran Dasar ini berlaku pula baginya.</w:t>
      </w:r>
    </w:p>
    <w:p w:rsidR="00781D3F" w:rsidRPr="00781D3F" w:rsidRDefault="00781D3F" w:rsidP="00781D3F">
      <w:p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 w:rsidRPr="00781D3F">
        <w:rPr>
          <w:rFonts w:cstheme="minorHAnsi"/>
          <w:sz w:val="24"/>
          <w:szCs w:val="24"/>
        </w:rPr>
        <w:t>13. Pada setiap waktu Dewan Komisaris berdasarkan suatu keputusan Rapat Dewan Komisaris dapat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memberhentikan untuk sementara waktu seorang atau lebih anggota Direksi dari jabatannya (jabatan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mereka) dengan menyebutkan alasannya, dengan memperhatikan ketentuan dalam anggaran dasar ini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dan/atau peraturan perundang-undangan yang berlaku.</w:t>
      </w:r>
    </w:p>
    <w:p w:rsidR="00091AC0" w:rsidRPr="00781D3F" w:rsidRDefault="00781D3F" w:rsidP="00781D3F">
      <w:pPr>
        <w:autoSpaceDE w:val="0"/>
        <w:autoSpaceDN w:val="0"/>
        <w:adjustRightInd w:val="0"/>
        <w:spacing w:after="0" w:line="240" w:lineRule="auto"/>
        <w:ind w:left="426" w:hanging="426"/>
        <w:jc w:val="both"/>
        <w:rPr>
          <w:rFonts w:cstheme="minorHAnsi"/>
          <w:sz w:val="24"/>
          <w:szCs w:val="24"/>
        </w:rPr>
      </w:pPr>
      <w:r w:rsidRPr="00781D3F">
        <w:rPr>
          <w:rFonts w:cstheme="minorHAnsi"/>
          <w:sz w:val="24"/>
          <w:szCs w:val="24"/>
        </w:rPr>
        <w:t>14. Ketentuan mengenai Dewan Komisaris yang belum diatur dalam anggaran dasar ini mengacu pada</w:t>
      </w:r>
      <w:r>
        <w:rPr>
          <w:rFonts w:cstheme="minorHAnsi"/>
          <w:sz w:val="24"/>
          <w:szCs w:val="24"/>
        </w:rPr>
        <w:t xml:space="preserve"> </w:t>
      </w:r>
      <w:r w:rsidRPr="00781D3F">
        <w:rPr>
          <w:rFonts w:cstheme="minorHAnsi"/>
          <w:sz w:val="24"/>
          <w:szCs w:val="24"/>
        </w:rPr>
        <w:t>Peraturan OJK di bidang Pasar Modal dan ketentuan serta peraturan-perundangan lainnya yang berlaku</w:t>
      </w:r>
      <w:r>
        <w:rPr>
          <w:rFonts w:ascii="ArialNarrow" w:hAnsi="ArialNarrow" w:cs="ArialNarrow"/>
          <w:sz w:val="17"/>
          <w:szCs w:val="17"/>
        </w:rPr>
        <w:t>.</w:t>
      </w:r>
    </w:p>
    <w:p w:rsidR="00781D3F" w:rsidRPr="00781D3F" w:rsidRDefault="00781D3F">
      <w:pPr>
        <w:rPr>
          <w:lang w:val="en-GB"/>
        </w:rPr>
      </w:pPr>
    </w:p>
    <w:sectPr w:rsidR="00781D3F" w:rsidRPr="00781D3F" w:rsidSect="00B06D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Narrow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revisionView w:inkAnnotations="0"/>
  <w:defaultTabStop w:val="720"/>
  <w:characterSpacingControl w:val="doNotCompress"/>
  <w:compat/>
  <w:rsids>
    <w:rsidRoot w:val="00781D3F"/>
    <w:rsid w:val="00091AC0"/>
    <w:rsid w:val="00781D3F"/>
    <w:rsid w:val="00B06D9C"/>
    <w:rsid w:val="00FC6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D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NUMAN FAISAL</dc:creator>
  <cp:lastModifiedBy>AHMAD NUMAN FAISAL</cp:lastModifiedBy>
  <cp:revision>1</cp:revision>
  <dcterms:created xsi:type="dcterms:W3CDTF">2022-04-14T04:16:00Z</dcterms:created>
  <dcterms:modified xsi:type="dcterms:W3CDTF">2022-04-14T04:26:00Z</dcterms:modified>
</cp:coreProperties>
</file>