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909F" w14:textId="0E7C1E75" w:rsidR="00CB6A54" w:rsidRPr="0050645C" w:rsidRDefault="00CB6A54">
      <w:pPr>
        <w:rPr>
          <w:b/>
          <w:bCs/>
          <w:lang w:val="ru-RU"/>
        </w:rPr>
      </w:pPr>
      <w:r w:rsidRPr="0050645C">
        <w:rPr>
          <w:b/>
          <w:bCs/>
          <w:lang w:val="ru-RU"/>
        </w:rPr>
        <w:t>Абдукеимова Михруза ИС 24-21</w:t>
      </w:r>
    </w:p>
    <w:p w14:paraId="669D76C8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Вашему вниманию представлены четкие и ясные ответы на контрольные вопросы по современным информационным технологиям.</w:t>
      </w:r>
    </w:p>
    <w:p w14:paraId="41E2D5F6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1. Современные технологии в основе информационных систем</w:t>
      </w:r>
    </w:p>
    <w:p w14:paraId="36370926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В основе развития современных информационных систем лежат такие ключевые технологии, как Облачные вычисления (Cloud Computing), Искусственный интеллект (ИИ) и машинное обучение (ML), анализ Больших данных (Big Data), Интернет вещей (IoT), а также технологии кибербезопасности и высокоскоростные сети связи, например, 5G.</w:t>
      </w:r>
    </w:p>
    <w:p w14:paraId="7866B4EB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2. Суть «облачных вычислений»</w:t>
      </w:r>
    </w:p>
    <w:p w14:paraId="17378B77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Суть «облачных вычислений» заключается в предоставлении вычислительных ресурсов (серверов, хранилищ, приложений и сетевых сервисов) как услуги через Интернет по требованию. Это позволяет пользователям и компаниям получать доступ к необходимой ИТ-инфраструктуре удаленно, оплачивая только фактическое потребление, что обеспечивает масштабируемость и снижение капитальных затрат.</w:t>
      </w:r>
    </w:p>
    <w:p w14:paraId="48EE23E1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3. Преимущества и риски использования искусственного интеллекта</w:t>
      </w:r>
    </w:p>
    <w:p w14:paraId="72E34BCC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Преимущества ИИ</w:t>
      </w:r>
    </w:p>
    <w:p w14:paraId="14DFC1E1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Главные преимущества ИИ включают автоматизацию рутинных процессов, что повышает эффективность и снижает человеческие ошибки. ИИ обеспечивает высокую точность в анализе данных и принятии решений, а также гарантирует круглосуточную доступность и беспристрастность.</w:t>
      </w:r>
    </w:p>
    <w:p w14:paraId="671D9673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Риски ИИ</w:t>
      </w:r>
    </w:p>
    <w:p w14:paraId="75219F14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Основные риски связаны с потерей рабочих мест из-за автоматизации, возможностью воспроизведения этической предвзятости (или смещения) из обучающих данных, а также проблемами безопасности и конфиденциальности при работе с большими объемами информации.</w:t>
      </w:r>
    </w:p>
    <w:p w14:paraId="25E0B249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4. Влияние Интернета вещей на повседневную жизнь</w:t>
      </w:r>
    </w:p>
    <w:p w14:paraId="38246347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Интернет вещей (IoT) изменяет повседневную жизнь, подключая физические устройства (от бытовой техники до промышленных датчиков) к Интернету. Это приводит к созданию «умных» сред (дома, города), которые автоматизированы и могут взаимодействовать без участия человека. IoT повышает комфорт, безопасность и эффективность использования ресурсов за счет постоянного сбора и обмена данными.</w:t>
      </w:r>
    </w:p>
    <w:p w14:paraId="67015C94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5. Блокчейн как «технология доверия»</w:t>
      </w:r>
    </w:p>
    <w:p w14:paraId="3A49860A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Блокчейн называют «технологией доверия», поскольку он обеспечивает децентрализованный, неизменяемый и прозрачный способ записи информации. Благодаря криптографическому шифрованию и распределенному хранению данных по множеству узлов, невозможно изменить или удалить запись задним числом. Это устраняет необходимость доверять отдельному центральному посреднику для подтверждения транзакций или подлинности данных.</w:t>
      </w:r>
    </w:p>
    <w:p w14:paraId="31A7F32B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6. Аспекты безопасности ИТ в образовании и науке</w:t>
      </w:r>
    </w:p>
    <w:p w14:paraId="132881AE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>При использовании ИТ в образовании и науке критически важно учитывать следующие аспекты безопасности:</w:t>
      </w:r>
    </w:p>
    <w:p w14:paraId="1403A783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 xml:space="preserve"> * Конфиденциальность данных: Защита персональных данных студентов, преподавателей и сотрудников, а также коммерческой или стратегической ценности научных исследований.</w:t>
      </w:r>
    </w:p>
    <w:p w14:paraId="6B3E0203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 xml:space="preserve"> * Целостность данных: Обеспечение того, что учебные и научные данные (результаты экзаменов, исследований) не будут несанкционированно изменены или сфальсифицированы.</w:t>
      </w:r>
    </w:p>
    <w:p w14:paraId="44E01A7C" w14:textId="77777777" w:rsidR="0050645C" w:rsidRPr="0050645C" w:rsidRDefault="0050645C" w:rsidP="0050645C">
      <w:pPr>
        <w:rPr>
          <w:lang w:val="ru-RU"/>
        </w:rPr>
      </w:pPr>
      <w:r w:rsidRPr="0050645C">
        <w:rPr>
          <w:lang w:val="ru-RU"/>
        </w:rPr>
        <w:t xml:space="preserve"> * Доступность систем: Защита ИТ-инфраструктуры, включая облачные платформы и системы дистанционного обучения, от сбоев и кибератак (например, DDoS) для обеспечения непрерывности образовательного процесса.</w:t>
      </w:r>
    </w:p>
    <w:p w14:paraId="5480F7C1" w14:textId="47B1A3D7" w:rsidR="00CB6A54" w:rsidRPr="00CB6A54" w:rsidRDefault="0050645C">
      <w:pPr>
        <w:rPr>
          <w:lang w:val="ru-RU"/>
        </w:rPr>
      </w:pPr>
      <w:r w:rsidRPr="0050645C">
        <w:rPr>
          <w:lang w:val="ru-RU"/>
        </w:rPr>
        <w:t xml:space="preserve"> * Сетевая безопасность: Защита сетей от вредоносного ПО и несанкционированного доступа, особенно учитывая большое количество устройств IoT и личных гаджетов в кампусах</w:t>
      </w:r>
      <w:r>
        <w:rPr>
          <w:lang w:val="ru-RU"/>
        </w:rPr>
        <w:t>.</w:t>
      </w:r>
    </w:p>
    <w:sectPr w:rsidR="00CB6A54" w:rsidRPr="00CB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54"/>
    <w:rsid w:val="0050645C"/>
    <w:rsid w:val="0051564B"/>
    <w:rsid w:val="00CB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30BB9"/>
  <w15:chartTrackingRefBased/>
  <w15:docId w15:val="{3BAF8A7C-513B-ED46-9E00-8F9DE74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A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A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A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A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A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A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A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A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A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A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6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m.ryzamyyn@gmail.com</dc:creator>
  <cp:keywords/>
  <dc:description/>
  <cp:lastModifiedBy>m.ryzamyyn@gmail.com</cp:lastModifiedBy>
  <cp:revision>2</cp:revision>
  <dcterms:created xsi:type="dcterms:W3CDTF">2025-10-31T01:15:00Z</dcterms:created>
  <dcterms:modified xsi:type="dcterms:W3CDTF">2025-10-31T01:15:00Z</dcterms:modified>
</cp:coreProperties>
</file>