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LEGALIR Development Roadmap &amp; Sprint Planning Document v1.0</w:t>
      </w:r>
    </w:p>
    <w:p>
      <w:r>
        <w:t>سند برنامه توسعه، معماری اجرای MVP و برنامه اسپرینت‌های محصول LEGALIR</w:t>
      </w:r>
    </w:p>
    <w:p>
      <w:pPr>
        <w:pStyle w:val="Heading2"/>
      </w:pPr>
      <w:r>
        <w:t>1. هدف سند</w:t>
      </w:r>
    </w:p>
    <w:p>
      <w:r>
        <w:t>این سند تصمیمات معماری توسعه، Scope نسخه MVP، استراتژی Frontend First، Backend Skeleton، Mock API و برنامه اجرایی ساخت محصول LEGALIR را مشخص می‌کند.</w:t>
      </w:r>
    </w:p>
    <w:p>
      <w:pPr>
        <w:pStyle w:val="Heading2"/>
      </w:pPr>
      <w:r>
        <w:t>2. استراتژی توسعه</w:t>
      </w:r>
    </w:p>
    <w:p>
      <w:r>
        <w:t>رویکرد نهایی:</w:t>
        <w:br/>
        <w:t>Frontend First + Mock API + Backend Skeleton</w:t>
        <w:br/>
        <w:br/>
        <w:t>مسیر:</w:t>
        <w:br/>
        <w:t>Frontend Application</w:t>
        <w:br/>
        <w:t>↓</w:t>
        <w:br/>
        <w:t>MSW Mock Layer</w:t>
        <w:br/>
        <w:t>↓</w:t>
        <w:br/>
        <w:t>Backend API Skeleton</w:t>
        <w:br/>
        <w:t>↓</w:t>
        <w:br/>
        <w:t>Production Services</w:t>
        <w:br/>
        <w:br/>
        <w:t>هدف:</w:t>
        <w:br/>
        <w:t>- مشاهده سریع محصول</w:t>
        <w:br/>
        <w:t>- اعتبارسنجی UX</w:t>
        <w:br/>
        <w:t>- جلوگیری از بازطراحی</w:t>
        <w:br/>
        <w:t>- آماده‌سازی اتصال Production</w:t>
      </w:r>
    </w:p>
    <w:p>
      <w:pPr>
        <w:pStyle w:val="Heading2"/>
      </w:pPr>
      <w:r>
        <w:t>3. محدوده MVP</w:t>
      </w:r>
    </w:p>
    <w:p>
      <w:r>
        <w:t>MVP انتخاب شده Option B است.</w:t>
        <w:br/>
        <w:br/>
        <w:t>شامل:</w:t>
        <w:br/>
        <w:t>- Authentication با موبایل و OTP</w:t>
        <w:br/>
        <w:t>- User Workspace</w:t>
        <w:br/>
        <w:t>- Subscription</w:t>
        <w:br/>
        <w:t>- AI Legal Assistant</w:t>
        <w:br/>
        <w:t>- Conversation History</w:t>
        <w:br/>
        <w:t>- Legal References</w:t>
        <w:br/>
        <w:t>- Document Upload</w:t>
        <w:br/>
        <w:t>- Document Analysis</w:t>
        <w:br/>
        <w:t>- Contract Workspace</w:t>
        <w:br/>
        <w:t>- User Profile</w:t>
      </w:r>
    </w:p>
    <w:p>
      <w:pPr>
        <w:pStyle w:val="Heading2"/>
      </w:pPr>
      <w:r>
        <w:t>4. Authentication</w:t>
      </w:r>
    </w:p>
    <w:p>
      <w:r>
        <w:t>نسخه Development:</w:t>
        <w:br/>
        <w:t>OTP ثابت 405405 و غیرنمایشی.</w:t>
        <w:br/>
        <w:br/>
        <w:t>Production:</w:t>
        <w:br/>
        <w:t>اتصال به OTP Provider مانند Kavenegar.</w:t>
        <w:br/>
        <w:br/>
        <w:t>Flow:</w:t>
        <w:br/>
        <w:t>Mobile Number</w:t>
        <w:br/>
        <w:t>↓</w:t>
        <w:br/>
        <w:t>OTP Verification</w:t>
        <w:br/>
        <w:t>↓</w:t>
        <w:br/>
        <w:t>Session</w:t>
        <w:br/>
        <w:t>↓</w:t>
        <w:br/>
        <w:t>Dashboard</w:t>
      </w:r>
    </w:p>
    <w:p>
      <w:pPr>
        <w:pStyle w:val="Heading2"/>
      </w:pPr>
      <w:r>
        <w:t>5. Subscription Architecture</w:t>
      </w:r>
    </w:p>
    <w:p>
      <w:r>
        <w:t>مدل اشتراک:</w:t>
        <w:br/>
        <w:t>Time + Feature + Usage Based</w:t>
        <w:br/>
        <w:br/>
        <w:t>Planها:</w:t>
        <w:br/>
        <w:br/>
        <w:t>Basic:</w:t>
        <w:br/>
        <w:t>قیمت اولیه: 1,800,000 تومان</w:t>
        <w:br/>
        <w:t>قیمت تخفیف: 900,000 تومان</w:t>
        <w:br/>
        <w:br/>
        <w:t>Professional:</w:t>
        <w:br/>
        <w:t>قیمت اولیه: 4,500,000 تومان</w:t>
        <w:br/>
        <w:t>قیمت تخفیف: 2,000,000 تومان</w:t>
        <w:br/>
        <w:br/>
        <w:t>Premium:</w:t>
        <w:br/>
        <w:t>قیمت اولیه: 11,000,000 تومان</w:t>
        <w:br/>
        <w:t>قیمت تخفیف: 3,000,000 تومان</w:t>
      </w:r>
    </w:p>
    <w:p>
      <w:pPr>
        <w:pStyle w:val="Heading2"/>
      </w:pPr>
      <w:r>
        <w:t>6. Workspace Dashboard</w:t>
      </w:r>
    </w:p>
    <w:p>
      <w:r>
        <w:t>Dashboard به عنوان Workplace طراحی می‌شود.</w:t>
        <w:br/>
        <w:br/>
        <w:t>بخش‌ها:</w:t>
        <w:br/>
        <w:t>- Home Workspace</w:t>
        <w:br/>
        <w:t>- New Creation</w:t>
        <w:br/>
        <w:t>- Memory</w:t>
        <w:br/>
        <w:t>- History</w:t>
        <w:br/>
        <w:t>- Documents</w:t>
        <w:br/>
        <w:t>- Contracts</w:t>
        <w:br/>
        <w:t>- Profile</w:t>
        <w:br/>
        <w:t>- Subscription</w:t>
      </w:r>
    </w:p>
    <w:p>
      <w:pPr>
        <w:pStyle w:val="Heading2"/>
      </w:pPr>
      <w:r>
        <w:t>7. Conversation Architecture</w:t>
      </w:r>
    </w:p>
    <w:p>
      <w:r>
        <w:t>مدل گفتگو:</w:t>
        <w:br/>
        <w:br/>
        <w:t>Conversation</w:t>
        <w:br/>
        <w:t xml:space="preserve"> |</w:t>
        <w:br/>
        <w:t xml:space="preserve"> Messages</w:t>
        <w:br/>
        <w:t xml:space="preserve"> |</w:t>
        <w:br/>
        <w:t xml:space="preserve"> References</w:t>
        <w:br/>
        <w:t xml:space="preserve"> |</w:t>
        <w:br/>
        <w:t xml:space="preserve"> Documents</w:t>
        <w:br/>
        <w:t xml:space="preserve"> |</w:t>
        <w:br/>
        <w:t xml:space="preserve"> AI Runs</w:t>
        <w:br/>
        <w:t xml:space="preserve"> |</w:t>
        <w:br/>
        <w:t xml:space="preserve"> Sources</w:t>
        <w:br/>
        <w:br/>
        <w:t>History به صورت دسته‌بندی:</w:t>
        <w:br/>
        <w:t>- پرونده‌ها</w:t>
        <w:br/>
        <w:t>- قراردادها</w:t>
        <w:br/>
        <w:t>- املاک</w:t>
        <w:br/>
        <w:t>- خانواده</w:t>
        <w:br/>
        <w:t>- تجارت</w:t>
        <w:br/>
        <w:t>- سایر</w:t>
      </w:r>
    </w:p>
    <w:p>
      <w:pPr>
        <w:pStyle w:val="Heading2"/>
      </w:pPr>
      <w:r>
        <w:t>8. Document Intelligence</w:t>
      </w:r>
    </w:p>
    <w:p>
      <w:r>
        <w:t>فرمت‌ها:</w:t>
        <w:br/>
        <w:t>PDF</w:t>
        <w:br/>
        <w:t>DOCX</w:t>
        <w:br/>
        <w:t>IMAGE</w:t>
        <w:br/>
        <w:br/>
        <w:t>Lifecycle:</w:t>
        <w:br/>
        <w:t>Uploaded</w:t>
        <w:br/>
        <w:t>↓</w:t>
        <w:br/>
        <w:t>Processing</w:t>
        <w:br/>
        <w:t>↓</w:t>
        <w:br/>
        <w:t>Extracting</w:t>
        <w:br/>
        <w:t>↓</w:t>
        <w:br/>
        <w:t>Analyzing</w:t>
        <w:br/>
        <w:t>↓</w:t>
        <w:br/>
        <w:t>Ready</w:t>
        <w:br/>
        <w:br/>
        <w:t>خروجی:</w:t>
        <w:br/>
        <w:t>گزارش ریسک قرارداد، بند مشکل‌دار و پیشنهاد اصلاح.</w:t>
      </w:r>
    </w:p>
    <w:p>
      <w:pPr>
        <w:pStyle w:val="Heading2"/>
      </w:pPr>
      <w:r>
        <w:t>9. Frontend Stack</w:t>
      </w:r>
    </w:p>
    <w:p>
      <w:r>
        <w:t>Technology Stack:</w:t>
        <w:br/>
        <w:br/>
        <w:t>Next.js 15</w:t>
        <w:br/>
        <w:t>TypeScript</w:t>
        <w:br/>
        <w:t>Tailwind CSS</w:t>
        <w:br/>
        <w:t>Shadcn UI</w:t>
        <w:br/>
        <w:t>React Query</w:t>
        <w:br/>
        <w:t>Zustand</w:t>
        <w:br/>
        <w:t>React Hook Form</w:t>
        <w:br/>
        <w:t>Zod</w:t>
        <w:br/>
        <w:br/>
        <w:t>Structure:</w:t>
        <w:br/>
        <w:br/>
        <w:t>apps/</w:t>
        <w:br/>
        <w:t xml:space="preserve"> frontend/</w:t>
        <w:br/>
        <w:br/>
        <w:t>packages/</w:t>
        <w:br/>
        <w:t xml:space="preserve"> ui/</w:t>
        <w:br/>
        <w:t xml:space="preserve"> types/</w:t>
        <w:br/>
        <w:t xml:space="preserve"> api-client/</w:t>
      </w:r>
    </w:p>
    <w:p>
      <w:pPr>
        <w:pStyle w:val="Heading2"/>
      </w:pPr>
      <w:r>
        <w:t>10. Mock API Strategy</w:t>
      </w:r>
    </w:p>
    <w:p>
      <w:r>
        <w:t>استفاده از MSW.</w:t>
        <w:br/>
        <w:br/>
        <w:t>نمونه:</w:t>
        <w:br/>
        <w:t>GET /api/user/profile</w:t>
        <w:br/>
        <w:br/>
        <w:t>Mock Response:</w:t>
        <w:br/>
        <w:t>{</w:t>
        <w:br/>
        <w:t xml:space="preserve"> name,</w:t>
        <w:br/>
        <w:t xml:space="preserve"> plan,</w:t>
        <w:br/>
        <w:t xml:space="preserve"> credits</w:t>
        <w:br/>
        <w:t>}</w:t>
        <w:br/>
        <w:br/>
        <w:t>در Production همان API به Backend متصل می‌شود.</w:t>
      </w:r>
    </w:p>
    <w:p>
      <w:pPr>
        <w:pStyle w:val="Heading2"/>
      </w:pPr>
      <w:r>
        <w:t>11. Design System</w:t>
      </w:r>
    </w:p>
    <w:p>
      <w:r>
        <w:t>هویت بصری:</w:t>
        <w:br/>
        <w:br/>
        <w:t>Deep Navy</w:t>
        <w:br/>
        <w:t>+</w:t>
        <w:br/>
        <w:t>Gold</w:t>
        <w:br/>
        <w:t>+</w:t>
        <w:br/>
        <w:t>White</w:t>
        <w:br/>
        <w:br/>
        <w:t>هدف:</w:t>
        <w:br/>
        <w:t>اعتماد حقوقی + حس Premium AI</w:t>
      </w:r>
    </w:p>
    <w:p>
      <w:pPr>
        <w:pStyle w:val="Heading2"/>
      </w:pPr>
      <w:r>
        <w:t>12. Backend Strategy</w:t>
      </w:r>
    </w:p>
    <w:p>
      <w:r>
        <w:t>Backend از روز اول Skeleton می‌شود.</w:t>
        <w:br/>
        <w:br/>
        <w:t>شامل:</w:t>
        <w:br/>
        <w:t>- Project Setup</w:t>
        <w:br/>
        <w:t>- Database</w:t>
        <w:br/>
        <w:t>- Auth Module</w:t>
        <w:br/>
        <w:t>- API Contract</w:t>
        <w:br/>
        <w:t>- OpenAPI</w:t>
        <w:br/>
        <w:t>- Domain Structure</w:t>
      </w:r>
    </w:p>
    <w:p>
      <w:pPr>
        <w:pStyle w:val="Heading2"/>
      </w:pPr>
      <w:r>
        <w:t>13. Sprint 0 Foundation</w:t>
      </w:r>
    </w:p>
    <w:p>
      <w:r>
        <w:t>Frontend:</w:t>
        <w:br/>
        <w:t>- Next.js Setup</w:t>
        <w:br/>
        <w:t>- Routing</w:t>
        <w:br/>
        <w:t>- Layout</w:t>
        <w:br/>
        <w:t>- Design System</w:t>
        <w:br/>
        <w:t>- Mock API</w:t>
        <w:br/>
        <w:br/>
        <w:t>Backend:</w:t>
        <w:br/>
        <w:t>- FastAPI Setup</w:t>
        <w:br/>
        <w:t>- Database Setup</w:t>
        <w:br/>
        <w:t>- Auth Skeleton</w:t>
        <w:br/>
        <w:br/>
        <w:t>خروجی:</w:t>
        <w:br/>
        <w:t>نسخه قابل اجرا LEGALIR</w:t>
      </w:r>
    </w:p>
    <w:p>
      <w:pPr>
        <w:pStyle w:val="Heading2"/>
      </w:pPr>
      <w:r>
        <w:t>14. Sprint 1 Identity &amp; Workspace</w:t>
      </w:r>
    </w:p>
    <w:p>
      <w:r>
        <w:t>Frontend:</w:t>
        <w:br/>
        <w:t>- Login</w:t>
        <w:br/>
        <w:t>- OTP</w:t>
        <w:br/>
        <w:t>- Dashboard</w:t>
        <w:br/>
        <w:t>- Profile</w:t>
        <w:br/>
        <w:br/>
        <w:t>Backend:</w:t>
        <w:br/>
        <w:t>- User Entity</w:t>
        <w:br/>
        <w:t>- OTP Service</w:t>
        <w:br/>
        <w:t>- JWT Session</w:t>
      </w:r>
    </w:p>
    <w:p>
      <w:pPr>
        <w:pStyle w:val="Heading2"/>
      </w:pPr>
      <w:r>
        <w:t>15. Sprint 2 Subscription</w:t>
      </w:r>
    </w:p>
    <w:p>
      <w:r>
        <w:t>Frontend:</w:t>
        <w:br/>
        <w:t>- Pricing Page</w:t>
        <w:br/>
        <w:t>- Plan Cards</w:t>
        <w:br/>
        <w:t>- Subscription UI</w:t>
        <w:br/>
        <w:br/>
        <w:t>Backend:</w:t>
        <w:br/>
        <w:t>- Plan Entity</w:t>
        <w:br/>
        <w:t>- Subscription Entity</w:t>
        <w:br/>
        <w:t>- Entitlement System</w:t>
        <w:br/>
        <w:t>- Usage Tracking</w:t>
      </w:r>
    </w:p>
    <w:p>
      <w:pPr>
        <w:pStyle w:val="Heading2"/>
      </w:pPr>
      <w:r>
        <w:t>16. Sprint 3 AI Workspace</w:t>
      </w:r>
    </w:p>
    <w:p>
      <w:r>
        <w:t>Frontend:</w:t>
        <w:br/>
        <w:t>- Chat Interface</w:t>
        <w:br/>
        <w:t>- Conversation View</w:t>
        <w:br/>
        <w:t>- History</w:t>
        <w:br/>
        <w:br/>
        <w:t>Backend:</w:t>
        <w:br/>
        <w:t>- Conversation API</w:t>
        <w:br/>
        <w:t>- Message API</w:t>
        <w:br/>
        <w:t>- AI Gateway Skeleton</w:t>
      </w:r>
    </w:p>
    <w:p>
      <w:pPr>
        <w:pStyle w:val="Heading2"/>
      </w:pPr>
      <w:r>
        <w:t>17. Sprint 4 Document Intelligence</w:t>
      </w:r>
    </w:p>
    <w:p>
      <w:r>
        <w:t>Frontend:</w:t>
        <w:br/>
        <w:t>- Upload UI</w:t>
        <w:br/>
        <w:t>- Document List</w:t>
        <w:br/>
        <w:t>- Analysis Report</w:t>
        <w:br/>
        <w:br/>
        <w:t>Backend:</w:t>
        <w:br/>
        <w:t>- Storage</w:t>
        <w:br/>
        <w:t>- Document Entity</w:t>
        <w:br/>
        <w:t>- Processing Pipeline</w:t>
      </w:r>
    </w:p>
    <w:p>
      <w:pPr>
        <w:pStyle w:val="Heading2"/>
      </w:pPr>
      <w:r>
        <w:t>18. Sprint 5 Production Integration</w:t>
      </w:r>
    </w:p>
    <w:p>
      <w:r>
        <w:t>اتصال:</w:t>
        <w:br/>
        <w:t>- Frontend به API واقعی</w:t>
        <w:br/>
        <w:t>- Database Production</w:t>
        <w:br/>
        <w:t>- Authentication واقعی</w:t>
        <w:br/>
        <w:t>- Monitoring</w:t>
        <w:br/>
        <w:t>- Deployment</w:t>
      </w:r>
    </w:p>
    <w:p>
      <w:pPr>
        <w:pStyle w:val="Heading2"/>
      </w:pPr>
      <w:r>
        <w:t>19. Repository Structure</w:t>
      </w:r>
    </w:p>
    <w:p>
      <w:r>
        <w:t>legalir/</w:t>
        <w:br/>
        <w:br/>
        <w:t>apps/</w:t>
        <w:br/>
        <w:t xml:space="preserve"> frontend/</w:t>
        <w:br/>
        <w:br/>
        <w:t>packages/</w:t>
        <w:br/>
        <w:t xml:space="preserve"> ui/</w:t>
        <w:br/>
        <w:t xml:space="preserve"> types/</w:t>
        <w:br/>
        <w:t xml:space="preserve"> api-client/</w:t>
        <w:br/>
        <w:t xml:space="preserve"> config/</w:t>
        <w:br/>
        <w:br/>
        <w:t>backend/</w:t>
        <w:br/>
        <w:t xml:space="preserve"> services/</w:t>
        <w:br/>
        <w:t xml:space="preserve"> modules/</w:t>
        <w:br/>
        <w:t xml:space="preserve"> tests/</w:t>
      </w:r>
    </w:p>
    <w:p>
      <w:pPr>
        <w:pStyle w:val="Heading2"/>
      </w:pPr>
      <w:r>
        <w:t>20. Definition of Done</w:t>
      </w:r>
    </w:p>
    <w:p>
      <w:r>
        <w:t>Feature زمانی Done است که:</w:t>
        <w:br/>
        <w:t>- UI تکمیل شده باشد</w:t>
        <w:br/>
        <w:t>- API آماده باشد</w:t>
        <w:br/>
        <w:t>- Validation وجود داشته باشد</w:t>
        <w:br/>
        <w:t>- تست انجام شده باشد</w:t>
        <w:br/>
        <w:t>- Security بررسی شده باشد</w:t>
        <w:br/>
        <w:t>- Documentation تکمیل باشد</w:t>
      </w:r>
    </w:p>
    <w:p>
      <w:pPr>
        <w:pStyle w:val="Heading2"/>
      </w:pPr>
      <w:r>
        <w:t>21. خروجی نهایی این فاز</w:t>
      </w:r>
    </w:p>
    <w:p>
      <w:r>
        <w:t>پس از اجرای Roadmap:</w:t>
        <w:br/>
        <w:br/>
        <w:t>کاربر می‌تواند:</w:t>
        <w:br/>
        <w:t>- ثبت‌نام کند</w:t>
        <w:br/>
        <w:t>- OTP دریافت کند</w:t>
        <w:br/>
        <w:t>- وارد Workspace شود</w:t>
        <w:br/>
        <w:t>- اشتراک انتخاب کند</w:t>
        <w:br/>
        <w:t>- با AI گفتگو کند</w:t>
        <w:br/>
        <w:t>- تاریخچه داشته باشد</w:t>
        <w:br/>
        <w:t>- سند آپلود کند</w:t>
        <w:br/>
        <w:t>- تحلیل حقوقی دریافت کند</w:t>
        <w:br/>
        <w:br/>
        <w:t>و سیستم آماده اتصال به سرویس‌های Production خواهد بود.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B Nazanin" w:hAnsi="B Nazani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