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1160" w:after="240"/>
        <w:jc w:val="center"/>
      </w:pPr>
      <w:r>
        <w:rPr>
          <w:rFonts w:ascii="Noto Sans Arabic" w:hAnsi="Noto Sans Arabic" w:cs="Noto Sans Arabic"/>
          <w:b/>
          <w:i w:val="0"/>
          <w:color w:val="132A45"/>
          <w:sz w:val="60"/>
          <w:rtl/>
        </w:rPr>
        <w:t>LEGALIR</w:t>
      </w:r>
    </w:p>
    <w:p>
      <w:pPr>
        <w:bidi/>
        <w:jc w:val="center"/>
      </w:pPr>
      <w:r>
        <w:rPr>
          <w:rFonts w:ascii="Noto Sans Arabic" w:hAnsi="Noto Sans Arabic" w:cs="Noto Sans Arabic"/>
          <w:b/>
          <w:i w:val="0"/>
          <w:color w:val="19A7A0"/>
          <w:sz w:val="42"/>
          <w:rtl/>
        </w:rPr>
        <w:t>User Journeys &amp; Service Blueprints</w:t>
      </w:r>
    </w:p>
    <w:p>
      <w:pPr>
        <w:bidi/>
        <w:jc w:val="center"/>
      </w:pPr>
      <w:r>
        <w:rPr>
          <w:rFonts w:ascii="Noto Sans Arabic" w:hAnsi="Noto Sans Arabic" w:cs="Noto Sans Arabic"/>
          <w:b/>
          <w:i w:val="0"/>
          <w:color w:val="1F2937"/>
          <w:sz w:val="30"/>
          <w:rtl/>
        </w:rPr>
        <w:t>سند پنجم: سفرهای کاربر و بلوپرینت خدمات</w:t>
      </w:r>
    </w:p>
    <w:p>
      <w:pPr>
        <w:bidi/>
        <w:spacing w:before="440"/>
        <w:jc w:val="center"/>
      </w:pPr>
      <w:r>
        <w:rPr>
          <w:rFonts w:ascii="Noto Sans Arabic" w:hAnsi="Noto Sans Arabic" w:cs="Noto Sans Arabic"/>
          <w:b w:val="0"/>
          <w:i w:val="0"/>
          <w:color w:val="6B7280"/>
          <w:sz w:val="23"/>
          <w:rtl/>
        </w:rPr>
        <w:t>نسخه ۱.۰ — مرداد ۱۴۰۵</w:t>
      </w:r>
    </w:p>
    <w:p>
      <w:pPr>
        <w:bidi/>
        <w:spacing w:before="360"/>
        <w:jc w:val="center"/>
      </w:pPr>
      <w:r>
        <w:rPr>
          <w:rFonts w:ascii="Noto Sans Arabic" w:hAnsi="Noto Sans Arabic" w:cs="Noto Sans Arabic"/>
          <w:b w:val="0"/>
          <w:i w:val="0"/>
          <w:color w:val="132A45"/>
          <w:sz w:val="21"/>
          <w:rtl/>
        </w:rPr>
        <w:t>مبنای طراحی جریان، صفحه، وضعیت، عملیات، API، داده، اعلان و معیار پذیرش</w:t>
      </w:r>
    </w:p>
    <w:p/>
    <w:tbl>
      <w:tblPr>
        <w:tblStyle w:val="TableGrid"/>
        <w:tblW w:type="auto" w:w="0"/>
        <w:jc w:val="center"/>
        <w:tblLook w:firstColumn="1" w:firstRow="1" w:lastColumn="0" w:lastRow="0" w:noHBand="0" w:noVBand="1" w:val="04A0"/>
      </w:tblPr>
      <w:tblGrid>
        <w:gridCol w:w="5128"/>
        <w:gridCol w:w="5128"/>
      </w:tblGrid>
      <w:tr>
        <w:trPr>
          <w:cantSplit/>
          <w:tblHeader/>
        </w:trPr>
        <w:tc>
          <w:tcPr>
            <w:tcW w:type="dxa" w:w="5128"/>
            <w:tcMar>
              <w:top w:w="115" w:type="dxa"/>
              <w:start w:w="130" w:type="dxa"/>
              <w:bottom w:w="115" w:type="dxa"/>
              <w:end w:w="130" w:type="dxa"/>
            </w:tcMar>
            <w:shd w:fill="EAF1F8"/>
          </w:tcPr>
          <w:p>
            <w:pPr>
              <w:bidi/>
              <w:jc w:val="right"/>
            </w:pPr>
            <w:r>
              <w:rPr>
                <w:rFonts w:ascii="Noto Sans Arabic" w:hAnsi="Noto Sans Arabic" w:cs="Noto Sans Arabic"/>
                <w:b/>
                <w:i w:val="0"/>
                <w:color w:val="132A45"/>
                <w:sz w:val="18"/>
                <w:rtl/>
              </w:rPr>
              <w:t>شناسه سند</w:t>
            </w:r>
          </w:p>
        </w:tc>
        <w:tc>
          <w:tcPr>
            <w:tcW w:type="dxa" w:w="5128"/>
            <w:tcMar>
              <w:top w:w="115" w:type="dxa"/>
              <w:start w:w="130" w:type="dxa"/>
              <w:bottom w:w="115" w:type="dxa"/>
              <w:end w:w="130" w:type="dxa"/>
            </w:tcMar>
            <w:shd w:fill="EAF1F8"/>
          </w:tcPr>
          <w:p>
            <w:pPr>
              <w:bidi/>
              <w:jc w:val="right"/>
            </w:pPr>
            <w:r>
              <w:rPr>
                <w:rFonts w:ascii="Noto Sans Arabic" w:hAnsi="Noto Sans Arabic" w:cs="Noto Sans Arabic"/>
                <w:b w:val="0"/>
                <w:i w:val="0"/>
                <w:color w:val="1F2937"/>
                <w:sz w:val="18"/>
                <w:rtl/>
              </w:rPr>
              <w:t>LEG-UX-JRN-005</w:t>
            </w:r>
          </w:p>
        </w:tc>
      </w:tr>
      <w:tr>
        <w:trPr>
          <w:cantSplit/>
        </w:trPr>
        <w:tc>
          <w:tcPr>
            <w:tcW w:type="dxa" w:w="5128"/>
            <w:tcMar>
              <w:top w:w="115" w:type="dxa"/>
              <w:start w:w="130" w:type="dxa"/>
              <w:bottom w:w="115" w:type="dxa"/>
              <w:end w:w="130" w:type="dxa"/>
            </w:tcMar>
          </w:tcPr>
          <w:p>
            <w:pPr>
              <w:bidi/>
              <w:jc w:val="right"/>
            </w:pPr>
            <w:r>
              <w:rPr>
                <w:rFonts w:ascii="Noto Sans Arabic" w:hAnsi="Noto Sans Arabic" w:cs="Noto Sans Arabic"/>
                <w:b/>
                <w:i w:val="0"/>
                <w:color w:val="132A45"/>
                <w:sz w:val="18"/>
                <w:rtl/>
              </w:rPr>
              <w:t>وضعیت</w:t>
            </w:r>
          </w:p>
        </w:tc>
        <w:tc>
          <w:tcPr>
            <w:tcW w:type="dxa" w:w="5128"/>
            <w:tcMar>
              <w:top w:w="115" w:type="dxa"/>
              <w:start w:w="130" w:type="dxa"/>
              <w:bottom w:w="115" w:type="dxa"/>
              <w:end w:w="130" w:type="dxa"/>
            </w:tcMar>
          </w:tcPr>
          <w:p>
            <w:pPr>
              <w:bidi/>
              <w:jc w:val="right"/>
            </w:pPr>
            <w:r>
              <w:rPr>
                <w:rFonts w:ascii="Noto Sans Arabic" w:hAnsi="Noto Sans Arabic" w:cs="Noto Sans Arabic"/>
                <w:b w:val="0"/>
                <w:i w:val="0"/>
                <w:color w:val="1F2937"/>
                <w:sz w:val="18"/>
                <w:rtl/>
              </w:rPr>
              <w:t>Draft for Approval</w:t>
            </w:r>
          </w:p>
        </w:tc>
      </w:tr>
      <w:tr>
        <w:trPr>
          <w:cantSplit/>
        </w:trPr>
        <w:tc>
          <w:tcPr>
            <w:tcW w:type="dxa" w:w="5128"/>
            <w:tcMar>
              <w:top w:w="115" w:type="dxa"/>
              <w:start w:w="130" w:type="dxa"/>
              <w:bottom w:w="115" w:type="dxa"/>
              <w:end w:w="130" w:type="dxa"/>
            </w:tcMar>
            <w:shd w:fill="EAF1F8"/>
          </w:tcPr>
          <w:p>
            <w:pPr>
              <w:bidi/>
              <w:jc w:val="right"/>
            </w:pPr>
            <w:r>
              <w:rPr>
                <w:rFonts w:ascii="Noto Sans Arabic" w:hAnsi="Noto Sans Arabic" w:cs="Noto Sans Arabic"/>
                <w:b/>
                <w:i w:val="0"/>
                <w:color w:val="132A45"/>
                <w:sz w:val="18"/>
                <w:rtl/>
              </w:rPr>
              <w:t>مالک سند</w:t>
            </w:r>
          </w:p>
        </w:tc>
        <w:tc>
          <w:tcPr>
            <w:tcW w:type="dxa" w:w="5128"/>
            <w:tcMar>
              <w:top w:w="115" w:type="dxa"/>
              <w:start w:w="130" w:type="dxa"/>
              <w:bottom w:w="115" w:type="dxa"/>
              <w:end w:w="130" w:type="dxa"/>
            </w:tcMar>
            <w:shd w:fill="EAF1F8"/>
          </w:tcPr>
          <w:p>
            <w:pPr>
              <w:bidi/>
              <w:jc w:val="right"/>
            </w:pPr>
            <w:r>
              <w:rPr>
                <w:rFonts w:ascii="Noto Sans Arabic" w:hAnsi="Noto Sans Arabic" w:cs="Noto Sans Arabic"/>
                <w:b w:val="0"/>
                <w:i w:val="0"/>
                <w:color w:val="1F2937"/>
                <w:sz w:val="18"/>
                <w:rtl/>
              </w:rPr>
              <w:t>Product Design / Service Design / Product Management</w:t>
            </w:r>
          </w:p>
        </w:tc>
      </w:tr>
      <w:tr>
        <w:trPr>
          <w:cantSplit/>
        </w:trPr>
        <w:tc>
          <w:tcPr>
            <w:tcW w:type="dxa" w:w="5128"/>
            <w:tcMar>
              <w:top w:w="115" w:type="dxa"/>
              <w:start w:w="130" w:type="dxa"/>
              <w:bottom w:w="115" w:type="dxa"/>
              <w:end w:w="130" w:type="dxa"/>
            </w:tcMar>
          </w:tcPr>
          <w:p>
            <w:pPr>
              <w:bidi/>
              <w:jc w:val="right"/>
            </w:pPr>
            <w:r>
              <w:rPr>
                <w:rFonts w:ascii="Noto Sans Arabic" w:hAnsi="Noto Sans Arabic" w:cs="Noto Sans Arabic"/>
                <w:b/>
                <w:i w:val="0"/>
                <w:color w:val="132A45"/>
                <w:sz w:val="18"/>
                <w:rtl/>
              </w:rPr>
              <w:t>اسناد بالادستی</w:t>
            </w:r>
          </w:p>
        </w:tc>
        <w:tc>
          <w:tcPr>
            <w:tcW w:type="dxa" w:w="5128"/>
            <w:tcMar>
              <w:top w:w="115" w:type="dxa"/>
              <w:start w:w="130" w:type="dxa"/>
              <w:bottom w:w="115" w:type="dxa"/>
              <w:end w:w="130" w:type="dxa"/>
            </w:tcMar>
          </w:tcPr>
          <w:p>
            <w:pPr>
              <w:bidi/>
              <w:jc w:val="right"/>
            </w:pPr>
            <w:r>
              <w:rPr>
                <w:rFonts w:ascii="Noto Sans Arabic" w:hAnsi="Noto Sans Arabic" w:cs="Noto Sans Arabic"/>
                <w:b w:val="0"/>
                <w:i w:val="0"/>
                <w:color w:val="1F2937"/>
                <w:sz w:val="18"/>
                <w:rtl/>
              </w:rPr>
              <w:t>Product Vision v1.0، Jurisdiction &amp; Legal Scope v1.0، User Roles &amp; RBAC v1.0، Feature Scope &amp; Roadmap v1.0</w:t>
            </w:r>
          </w:p>
        </w:tc>
      </w:tr>
      <w:tr>
        <w:trPr>
          <w:cantSplit/>
        </w:trPr>
        <w:tc>
          <w:tcPr>
            <w:tcW w:type="dxa" w:w="5128"/>
            <w:tcMar>
              <w:top w:w="115" w:type="dxa"/>
              <w:start w:w="130" w:type="dxa"/>
              <w:bottom w:w="115" w:type="dxa"/>
              <w:end w:w="130" w:type="dxa"/>
            </w:tcMar>
            <w:shd w:fill="EAF1F8"/>
          </w:tcPr>
          <w:p>
            <w:pPr>
              <w:bidi/>
              <w:jc w:val="right"/>
            </w:pPr>
            <w:r>
              <w:rPr>
                <w:rFonts w:ascii="Noto Sans Arabic" w:hAnsi="Noto Sans Arabic" w:cs="Noto Sans Arabic"/>
                <w:b/>
                <w:i w:val="0"/>
                <w:color w:val="132A45"/>
                <w:sz w:val="18"/>
                <w:rtl/>
              </w:rPr>
              <w:t>حوزه قضایی</w:t>
            </w:r>
          </w:p>
        </w:tc>
        <w:tc>
          <w:tcPr>
            <w:tcW w:type="dxa" w:w="5128"/>
            <w:tcMar>
              <w:top w:w="115" w:type="dxa"/>
              <w:start w:w="130" w:type="dxa"/>
              <w:bottom w:w="115" w:type="dxa"/>
              <w:end w:w="130" w:type="dxa"/>
            </w:tcMar>
            <w:shd w:fill="EAF1F8"/>
          </w:tcPr>
          <w:p>
            <w:pPr>
              <w:bidi/>
              <w:jc w:val="right"/>
            </w:pPr>
            <w:r>
              <w:rPr>
                <w:rFonts w:ascii="Noto Sans Arabic" w:hAnsi="Noto Sans Arabic" w:cs="Noto Sans Arabic"/>
                <w:b w:val="0"/>
                <w:i w:val="0"/>
                <w:color w:val="1F2937"/>
                <w:sz w:val="18"/>
                <w:rtl/>
              </w:rPr>
              <w:t>جمهوری اسلامی ایران</w:t>
            </w:r>
          </w:p>
        </w:tc>
      </w:tr>
      <w:tr>
        <w:trPr>
          <w:cantSplit/>
        </w:trPr>
        <w:tc>
          <w:tcPr>
            <w:tcW w:type="dxa" w:w="5128"/>
            <w:tcMar>
              <w:top w:w="115" w:type="dxa"/>
              <w:start w:w="130" w:type="dxa"/>
              <w:bottom w:w="115" w:type="dxa"/>
              <w:end w:w="130" w:type="dxa"/>
            </w:tcMar>
          </w:tcPr>
          <w:p>
            <w:pPr>
              <w:bidi/>
              <w:jc w:val="right"/>
            </w:pPr>
            <w:r>
              <w:rPr>
                <w:rFonts w:ascii="Noto Sans Arabic" w:hAnsi="Noto Sans Arabic" w:cs="Noto Sans Arabic"/>
                <w:b/>
                <w:i w:val="0"/>
                <w:color w:val="132A45"/>
                <w:sz w:val="18"/>
                <w:rtl/>
              </w:rPr>
              <w:t>سطح محرمانگی</w:t>
            </w:r>
          </w:p>
        </w:tc>
        <w:tc>
          <w:tcPr>
            <w:tcW w:type="dxa" w:w="5128"/>
            <w:tcMar>
              <w:top w:w="115" w:type="dxa"/>
              <w:start w:w="130" w:type="dxa"/>
              <w:bottom w:w="115" w:type="dxa"/>
              <w:end w:w="130" w:type="dxa"/>
            </w:tcMar>
          </w:tcPr>
          <w:p>
            <w:pPr>
              <w:bidi/>
              <w:jc w:val="right"/>
            </w:pPr>
            <w:r>
              <w:rPr>
                <w:rFonts w:ascii="Noto Sans Arabic" w:hAnsi="Noto Sans Arabic" w:cs="Noto Sans Arabic"/>
                <w:b w:val="0"/>
                <w:i w:val="0"/>
                <w:color w:val="1F2937"/>
                <w:sz w:val="18"/>
                <w:rtl/>
              </w:rPr>
              <w:t>داخلی / محرمانه</w:t>
            </w:r>
          </w:p>
        </w:tc>
      </w:tr>
    </w:tbl>
    <w:p>
      <w:r>
        <w:br w:type="page"/>
      </w:r>
    </w:p>
    <w:p>
      <w:pPr>
        <w:keepNext/>
        <w:bidi/>
        <w:spacing w:before="240" w:after="100"/>
        <w:jc w:val="right"/>
        <w:pBdr>
          <w:bottom w:val="single" w:sz="10" w:space="4" w:color="19A7A0"/>
        </w:pBdr>
      </w:pPr>
      <w:r>
        <w:rPr>
          <w:rFonts w:ascii="Noto Sans Arabic" w:hAnsi="Noto Sans Arabic" w:cs="Noto Sans Arabic"/>
          <w:b/>
          <w:i w:val="0"/>
          <w:color w:val="132A45"/>
          <w:sz w:val="34"/>
          <w:rtl/>
        </w:rPr>
        <w:t>راهنمای استفاده و هشدار</w:t>
      </w:r>
    </w:p>
    <w:tbl>
      <w:tblPr>
        <w:tblW w:type="auto" w:w="0"/>
        <w:jc w:val="center"/>
        <w:tblLook w:firstColumn="1" w:firstRow="1" w:lastColumn="0" w:lastRow="0" w:noHBand="0" w:noVBand="1" w:val="04A0"/>
      </w:tblPr>
      <w:tblGrid>
        <w:gridCol w:w="10256"/>
      </w:tblGrid>
      <w:tr>
        <w:tc>
          <w:tcPr>
            <w:tcW w:type="dxa" w:w="10256"/>
            <w:shd w:fill="FFF8E6"/>
            <w:tcMar>
              <w:top w:w="140" w:type="dxa"/>
              <w:start w:w="170" w:type="dxa"/>
              <w:bottom w:w="140" w:type="dxa"/>
              <w:end w:w="170" w:type="dxa"/>
            </w:tcMar>
            <w:tcBorders>
              <w:top w:val="single" w:sz="7" w:color="B76E00"/>
              <w:left w:val="single" w:sz="7" w:color="B76E00"/>
              <w:bottom w:val="single" w:sz="7" w:color="B76E00"/>
              <w:right w:val="single" w:sz="7" w:color="B76E00"/>
            </w:tcBorders>
          </w:tcPr>
          <w:p>
            <w:pPr>
              <w:bidi/>
              <w:jc w:val="right"/>
            </w:pPr>
            <w:r>
              <w:rPr>
                <w:rFonts w:ascii="Noto Sans Arabic" w:hAnsi="Noto Sans Arabic" w:cs="Noto Sans Arabic"/>
                <w:b/>
                <w:i w:val="0"/>
                <w:color w:val="132A45"/>
                <w:sz w:val="22"/>
                <w:rtl/>
              </w:rPr>
              <w:t>ماهیت سند</w:t>
              <w:br/>
            </w:r>
            <w:r>
              <w:rPr>
                <w:rFonts w:ascii="Noto Sans Arabic" w:hAnsi="Noto Sans Arabic" w:cs="Noto Sans Arabic"/>
                <w:b w:val="0"/>
                <w:i w:val="0"/>
                <w:color w:val="1F2937"/>
                <w:sz w:val="20"/>
                <w:rtl/>
              </w:rPr>
              <w:t>این سند مسیرهای تجربه و عملیات را به‌عنوان Baseline طراحی تعریف می‌کند؛ نه متن قرارداد، نظر حقوقی یا تضمین قابلیت اجرایی یکپارچه‌سازی بیرونی. هر Journey پیش از انتشار باید با PRD، نمونه اولیه، بررسی حقوقی، Threat Model، معماری و تست کاربری تطبیق داده شود.</w:t>
            </w:r>
          </w:p>
        </w:tc>
        <w:trPr>
          <w:tblHeader/>
        </w:trPr>
      </w:tr>
    </w:tbl>
    <w:p>
      <w:pPr>
        <w:spacing w:after="20"/>
      </w:pP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مخاطب</w:t>
            </w:r>
          </w:p>
        </w:tc>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نحوه استفاده</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طراحی محصول و Service Design</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تبدیل Journey به User Flow، Wireframe، Prototype، Screen State و Design System.</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مدیریت محصول</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شکستن Journey به Epic/User Story و کنترل Complete بودن Outcome.</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فنی و معماری</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استخراج API، State Machine، رویداد، Queue، Integration و Recovery.</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AI و داده</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تعریف Context، Prompt، RAG، Citation، ارزیابی، Human Escalation و Trace.</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حقوقی و انطباق</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تأیید Notice، Consent، مرز AI/وکیل، Refund، شکایت و داده.</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امنیت و حریم خصوصی</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کنترل دسترسی، اشتراک‌گذاری، File Security، Session و Audit.</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عملیات و پشتیبانی</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ساخت Runbook، SLA، صف رسیدگی، Escalation و ارتباط با کاربر.</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QA و Analytics</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ساخت سناریوی E2E، Event Taxonomy، Funnel و معیار موفقیت.</w:t>
            </w:r>
          </w:p>
        </w:tc>
      </w:tr>
    </w:tbl>
    <w:p>
      <w:pPr>
        <w:spacing w:after="20"/>
      </w:pPr>
    </w:p>
    <w:p>
      <w:pPr>
        <w:bidi/>
        <w:spacing w:line="312" w:lineRule="auto" w:after="80"/>
        <w:jc w:val="right"/>
      </w:pPr>
      <w:r>
        <w:rPr>
          <w:rFonts w:ascii="Noto Sans Arabic" w:hAnsi="Noto Sans Arabic" w:cs="Noto Sans Arabic"/>
          <w:b w:val="0"/>
          <w:i w:val="0"/>
          <w:color w:val="1F2937"/>
          <w:sz w:val="20"/>
          <w:rtl/>
        </w:rPr>
        <w:t>در صورت تعارض، سند Jurisdiction برای تصمیم حقوقی، سند RBAC برای تصمیم دسترسی و سند Feature Scope برای تصمیم نسخه و اولویت مرجع بالاتر هستند.</w:t>
      </w:r>
    </w:p>
    <w:p>
      <w:pPr>
        <w:keepNext/>
        <w:bidi/>
        <w:spacing w:before="160" w:after="100"/>
        <w:jc w:val="right"/>
      </w:pPr>
      <w:r>
        <w:rPr>
          <w:rFonts w:ascii="Noto Sans Arabic" w:hAnsi="Noto Sans Arabic" w:cs="Noto Sans Arabic"/>
          <w:b/>
          <w:i w:val="0"/>
          <w:color w:val="1B4965"/>
          <w:sz w:val="28"/>
          <w:rtl/>
        </w:rPr>
        <w:t>قواعد استفاده از این Baseline</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Journey بدون Owner، State و Recovery نباید به طراحی نهایی وارد شود.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هر Exception سطح P0/P1 باید Runbook و تست مستقل داشته باشد.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هر صفحه باید به Stage و Outcome مشخص متصل باشد؛ صفحه بدون Journey توجیه ندارد.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هر Handoff داده باید Consent، گیرنده، دامنه و امکان لغو را روشن کند.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هر تغییر در پرداخت، نقش یا دامنه AI باید اثر خود را بر Journeyها ثبت کند.</w:t>
      </w:r>
    </w:p>
    <w:p>
      <w:r>
        <w:br w:type="page"/>
      </w:r>
    </w:p>
    <w:p>
      <w:pPr>
        <w:keepNext/>
        <w:bidi/>
        <w:spacing w:before="240" w:after="100"/>
        <w:jc w:val="right"/>
        <w:pBdr>
          <w:bottom w:val="single" w:sz="10" w:space="4" w:color="19A7A0"/>
        </w:pBdr>
      </w:pPr>
      <w:r>
        <w:rPr>
          <w:rFonts w:ascii="Noto Sans Arabic" w:hAnsi="Noto Sans Arabic" w:cs="Noto Sans Arabic"/>
          <w:b/>
          <w:i w:val="0"/>
          <w:color w:val="132A45"/>
          <w:sz w:val="34"/>
          <w:rtl/>
        </w:rPr>
        <w:t>کنترل سند</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مولفه</w:t>
            </w:r>
          </w:p>
        </w:tc>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مقدار</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شناسه</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LEG-UX-JRN-005</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نسخه</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۱.۰</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وضعیت</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Draft for Approval</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دوره بازبینی</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پیش از هر Release؛ پس از تغییر دامنه حقوقی، نقش، پرداخت، سرویس AI یا Incident مهم</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مالک تغییر</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Product Design با تأیید Product، Legal، Operations، Security و Engineering</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واحد تغییر</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Journey Stage، Exception، Blueprint Line، KPI یا Acceptance Criteria</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مرجع پوشش</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سه Journey الزامی MVP و مسیرهای پشتیبان وکیل، پرداخت و عملیات</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خروجی بعدی</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PRD تفصیلی، Information Architecture، Screen Inventory، Design System و API Contract</w:t>
            </w:r>
          </w:p>
        </w:tc>
      </w:tr>
    </w:tbl>
    <w:p>
      <w:pPr>
        <w:spacing w:after="20"/>
      </w:pPr>
    </w:p>
    <w:p>
      <w:pPr>
        <w:keepNext/>
        <w:bidi/>
        <w:spacing w:before="160" w:after="100"/>
        <w:jc w:val="right"/>
      </w:pPr>
      <w:r>
        <w:rPr>
          <w:rFonts w:ascii="Noto Sans Arabic" w:hAnsi="Noto Sans Arabic" w:cs="Noto Sans Arabic"/>
          <w:b/>
          <w:i w:val="0"/>
          <w:color w:val="1B4965"/>
          <w:sz w:val="28"/>
          <w:rtl/>
        </w:rPr>
        <w:t>علائم و اصطلاحات</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کد</w:t>
            </w:r>
          </w:p>
        </w:tc>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معنا</w:t>
            </w:r>
          </w:p>
        </w:tc>
      </w:tr>
      <w:tr>
        <w:trPr>
          <w:cantSplit/>
        </w:trPr>
        <w:tc>
          <w:tcPr>
            <w:tcW w:type="dxa" w:w="5128"/>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7"/>
                <w:rtl/>
              </w:rPr>
              <w:t>J0–J14</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شناسه Journey یا مسیر فرعی.</w:t>
            </w:r>
          </w:p>
        </w:tc>
      </w:tr>
      <w:tr>
        <w:trPr>
          <w:cantSplit/>
        </w:trPr>
        <w:tc>
          <w:tcPr>
            <w:tcW w:type="dxa" w:w="5128"/>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7"/>
                <w:rtl/>
              </w:rPr>
              <w:t>S1–S12</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مرحله داخل Journey.</w:t>
            </w:r>
          </w:p>
        </w:tc>
      </w:tr>
      <w:tr>
        <w:trPr>
          <w:cantSplit/>
        </w:trPr>
        <w:tc>
          <w:tcPr>
            <w:tcW w:type="dxa" w:w="5128"/>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7"/>
                <w:rtl/>
              </w:rPr>
              <w:t>E-xxx</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شناسه استثنا.</w:t>
            </w:r>
          </w:p>
        </w:tc>
      </w:tr>
      <w:tr>
        <w:trPr>
          <w:cantSplit/>
        </w:trPr>
        <w:tc>
          <w:tcPr>
            <w:tcW w:type="dxa" w:w="5128"/>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7"/>
                <w:rtl/>
              </w:rPr>
              <w:t>P0</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شکست ایمنی/امنیت/حق یا توقف خدمت.</w:t>
            </w:r>
          </w:p>
        </w:tc>
      </w:tr>
      <w:tr>
        <w:trPr>
          <w:cantSplit/>
        </w:trPr>
        <w:tc>
          <w:tcPr>
            <w:tcW w:type="dxa" w:w="5128"/>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7"/>
                <w:rtl/>
              </w:rPr>
              <w:t>P1</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شکست Critical Journey یا تراکنش.</w:t>
            </w:r>
          </w:p>
        </w:tc>
      </w:tr>
      <w:tr>
        <w:trPr>
          <w:cantSplit/>
        </w:trPr>
        <w:tc>
          <w:tcPr>
            <w:tcW w:type="dxa" w:w="5128"/>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7"/>
                <w:rtl/>
              </w:rPr>
              <w:t>P2</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کاهش تجربه با راه جایگزین.</w:t>
            </w:r>
          </w:p>
        </w:tc>
      </w:tr>
      <w:tr>
        <w:trPr>
          <w:cantSplit/>
        </w:trPr>
        <w:tc>
          <w:tcPr>
            <w:tcW w:type="dxa" w:w="5128"/>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7"/>
                <w:rtl/>
              </w:rPr>
              <w:t>Frontstage</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تعامل قابل مشاهده کاربر با رابط یا نیروی انسانی.</w:t>
            </w:r>
          </w:p>
        </w:tc>
      </w:tr>
      <w:tr>
        <w:trPr>
          <w:cantSplit/>
        </w:trPr>
        <w:tc>
          <w:tcPr>
            <w:tcW w:type="dxa" w:w="5128"/>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7"/>
                <w:rtl/>
              </w:rPr>
              <w:t>Backstage</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عملیات پنهان سرویس، تیم و سامانه.</w:t>
            </w:r>
          </w:p>
        </w:tc>
      </w:tr>
      <w:tr>
        <w:trPr>
          <w:cantSplit/>
        </w:trPr>
        <w:tc>
          <w:tcPr>
            <w:tcW w:type="dxa" w:w="5128"/>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7"/>
                <w:rtl/>
              </w:rPr>
              <w:t>Moment of Truth</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نقطه‌ای که اعتماد کاربر ساخته یا از بین می‌رود.</w:t>
            </w:r>
          </w:p>
        </w:tc>
      </w:tr>
      <w:tr>
        <w:trPr>
          <w:cantSplit/>
        </w:trPr>
        <w:tc>
          <w:tcPr>
            <w:tcW w:type="dxa" w:w="5128"/>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7"/>
                <w:rtl/>
              </w:rPr>
              <w:t>Handoff</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انتقال کنترل میان AI، سیستم، عملیات و وکیل.</w:t>
            </w:r>
          </w:p>
        </w:tc>
      </w:tr>
    </w:tbl>
    <w:p>
      <w:pPr>
        <w:spacing w:after="20"/>
      </w:pPr>
    </w:p>
    <w:p>
      <w:r>
        <w:br w:type="page"/>
      </w:r>
    </w:p>
    <w:p>
      <w:pPr>
        <w:keepNext/>
        <w:bidi/>
        <w:spacing w:before="240" w:after="100"/>
        <w:jc w:val="right"/>
        <w:pBdr>
          <w:bottom w:val="single" w:sz="10" w:space="4" w:color="19A7A0"/>
        </w:pBdr>
      </w:pPr>
      <w:r>
        <w:rPr>
          <w:rFonts w:ascii="Noto Sans Arabic" w:hAnsi="Noto Sans Arabic" w:cs="Noto Sans Arabic"/>
          <w:b/>
          <w:i w:val="0"/>
          <w:color w:val="132A45"/>
          <w:sz w:val="34"/>
          <w:rtl/>
        </w:rPr>
        <w:t>فهرست مطالب</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۱. خلاصه مدیریتی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۲. هدف، دامنه و اصول طراحی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۳. روش Service Design و قرارداد Journey</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۴. اکوسیستم، کانال‌ها و لحظه‌های اعتماد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۵. چرخه عمر یکپارچه کاربر و وضعیت‌ها</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۶. اصول تجربه حقوقی و AI</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۷. ماتریس پرسونا به Journey</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۸. J0: کشف محصول و ورود از وب‌سایت عمومی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۹. J1: ثبت‌نام، Onboarding، رضایت و هویت</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۱۰. J2: مشاوره حقوقی هوشمند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۱۱. J3: قراردادساز هوشمند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۱۲. J4: یافتن و انتخاب وکیل</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۱۳. J5: رزرو، پرداخت و تأیید جلسه</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۱۴. J6: چت، فایل و جلسه امن</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۱۵. J7: تحویل خدمت، پیگیری و ارزیابی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۱۶. J8: ثبت‌نام و احراز وکیل</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۱۷. J9: پذیرش درخواست و کنترل تعارض</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۱۸. J10: اجرای خدمت در پنل وکیل</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۱۹. J11: پشتیبانی، شکایت، لغو و بازپرداخت</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۲۰. J12: بازبینی حقوقی، AI Incident و عملیات</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۲۱. J13: بازگشت کاربر، داشبورد و اعلان</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۲۲. J14: درخواست و تأیید سازمانی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۲۳. بلوپرینت جامع تعامل AI و انسان</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۲۴. بلوپرینت مشاوره AI</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۲۵. بلوپرینت قراردادساز</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۲۶. بلوپرینت تطبیق و رزرو وکیل</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۲۷. بلوپرینت پرداخت و بازپرداخت</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۲۸. بلوپرینت احراز وکیل</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۲۹. بلوپرینت Incident و شکایت</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۳۰. چارچوب مدیریت استثنا</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۳۱. کاتالوگ استثناهای عمومی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۳۲. استثناهای AI و منبع</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۳۳. استثناهای سند و فایل</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۳۴. استثناهای وکیل و تعارض</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۳۵. استثناهای پرداخت و تسویه</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۳۶. استثناهای جلسه و ارتباط</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۳۷. استثناهای هویت، امنیت و حریم خصوصی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۳۸. دسترس‌پذیری و مسیرهای کمک‌شده</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۳۹. ماتریس اعلان و ارتباط</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۴۰. SLA، صف‌ها و مدل عملیات</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۴۱. داده، رضایت، Citation و Audit در Journeyها</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۴۲. Taxonomy رویداد و Analytics</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۴۳. KPI، Funnel و Quality Metrics</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۴۴. Screen Inventory و حالت‌های رابط</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۴۵. معیارهای پذیرش End-to-End</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۴۶. استراتژی تست Journey</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۴۷. ترتیب پیاده‌سازی و تحویل</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۴۸. وابستگی به اسناد بعدی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پیوست الف: Journey Cardها</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پیوست ب: قالب Service Blueprint</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پیوست ج: Exception Register</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پیوست د: Event Catalog</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پیوست هـ: RACI</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پیوست و: واژه‌نامه و تأییدیه</w:t>
      </w:r>
    </w:p>
    <w:p>
      <w:r>
        <w:br w:type="page"/>
      </w:r>
    </w:p>
    <w:p>
      <w:pPr>
        <w:keepNext/>
        <w:bidi/>
        <w:spacing w:before="240" w:after="100"/>
        <w:jc w:val="right"/>
        <w:pBdr>
          <w:bottom w:val="single" w:sz="10" w:space="4" w:color="19A7A0"/>
        </w:pBdr>
      </w:pPr>
      <w:r>
        <w:rPr>
          <w:rFonts w:ascii="Noto Sans Arabic" w:hAnsi="Noto Sans Arabic" w:cs="Noto Sans Arabic"/>
          <w:b/>
          <w:i w:val="0"/>
          <w:color w:val="132A45"/>
          <w:sz w:val="34"/>
          <w:rtl/>
        </w:rPr>
        <w:t>۱. خلاصه مدیریتی</w:t>
      </w:r>
    </w:p>
    <w:p>
      <w:pPr>
        <w:bidi/>
        <w:spacing w:line="312" w:lineRule="auto" w:after="80"/>
        <w:ind w:firstLine="238"/>
        <w:jc w:val="right"/>
      </w:pPr>
      <w:r>
        <w:rPr>
          <w:rFonts w:ascii="Noto Sans Arabic" w:hAnsi="Noto Sans Arabic" w:cs="Noto Sans Arabic"/>
          <w:b w:val="0"/>
          <w:i w:val="0"/>
          <w:color w:val="1F2937"/>
          <w:sz w:val="20"/>
          <w:rtl/>
        </w:rPr>
        <w:t>LEGALIR فقط مجموعه‌ای از صفحات نیست؛ شبکه‌ای از انتقال‌های حساس میان کاربر، AI، منابع حقوقی، وکیل، پرداخت و عملیات است. شکست در یک Handoff می‌تواند اعتماد، محرمانگی یا حق کاربر را مخدوش کند. این سند Outcomeهای محصول را به مسیرهای قابل مشاهده، عملیات پنهان، داده، کنترل و بازیابی شکست تبدیل می‌کند.</w:t>
      </w:r>
    </w:p>
    <w:tbl>
      <w:tblPr>
        <w:tblW w:type="auto" w:w="0"/>
        <w:jc w:val="center"/>
        <w:tblLook w:firstColumn="1" w:firstRow="1" w:lastColumn="0" w:lastRow="0" w:noHBand="0" w:noVBand="1" w:val="04A0"/>
      </w:tblPr>
      <w:tblGrid>
        <w:gridCol w:w="10256"/>
      </w:tblGrid>
      <w:tr>
        <w:tc>
          <w:tcPr>
            <w:tcW w:type="dxa" w:w="10256"/>
            <w:shd w:fill="EAF7F6"/>
            <w:tcMar>
              <w:top w:w="140" w:type="dxa"/>
              <w:start w:w="170" w:type="dxa"/>
              <w:bottom w:w="140" w:type="dxa"/>
              <w:end w:w="170" w:type="dxa"/>
            </w:tcMar>
            <w:tcBorders>
              <w:top w:val="single" w:sz="7" w:color="19A7A0"/>
              <w:left w:val="single" w:sz="7" w:color="19A7A0"/>
              <w:bottom w:val="single" w:sz="7" w:color="19A7A0"/>
              <w:right w:val="single" w:sz="7" w:color="19A7A0"/>
            </w:tcBorders>
          </w:tcPr>
          <w:p>
            <w:pPr>
              <w:bidi/>
              <w:jc w:val="right"/>
            </w:pPr>
            <w:r>
              <w:rPr>
                <w:rFonts w:ascii="Noto Sans Arabic" w:hAnsi="Noto Sans Arabic" w:cs="Noto Sans Arabic"/>
                <w:b/>
                <w:i w:val="0"/>
                <w:color w:val="132A45"/>
                <w:sz w:val="22"/>
                <w:rtl/>
              </w:rPr>
              <w:t>تعریف موفقیت MVP</w:t>
              <w:br/>
            </w:r>
            <w:r>
              <w:rPr>
                <w:rFonts w:ascii="Noto Sans Arabic" w:hAnsi="Noto Sans Arabic" w:cs="Noto Sans Arabic"/>
                <w:b w:val="0"/>
                <w:i w:val="0"/>
                <w:color w:val="1F2937"/>
                <w:sz w:val="20"/>
                <w:rtl/>
              </w:rPr>
              <w:t>MVP زمانی موفق است که کاربر بتواند بدون سردرگمی یکی از سه نتیجه را کامل کند: دریافت راهنمایی محدود و مستند، ساخت پیش‌نویس قرارداد کنترل‌شده، یا یافتن و رزرو وکیل احراز‌شده؛ و در هر شکست، وضعیت و راه ادامه روشن باشد.</w:t>
            </w:r>
          </w:p>
        </w:tc>
        <w:trPr>
          <w:tblHeader/>
        </w:trPr>
      </w:tr>
    </w:tbl>
    <w:p>
      <w:pPr>
        <w:spacing w:after="20"/>
      </w:pP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اصل</w:t>
            </w:r>
          </w:p>
        </w:tc>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اثر بر طراحی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اعتماد قابل مشاهده</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منبع، وضعیت پردازش، هزینه، دامنه مسئولیت و اقدام بعدی مخفی نیست.</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انتقال مسئولیت صریح</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کاربر می‌فهمد در هر لحظه با AI، سیستم، پشتیبان یا وکیل تعامل دارد.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ذخیره و بازیابی</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Journeyهای طولانی Draft دارند و قطع اتصال باعث از دست رفتن کار نمی‌شود.</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Exception-first</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برای پرداخت، فایل، AI، هویت و جلسه مسیر بازیابی پیش از Happy Path طراحی می‌شود.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No dead end</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هر توقف یک توضیح، CTA و مسیر جایگزین یا ارجاع دارد.</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Privacy by interaction</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اشتراک با وکیل یا سازمان در لحظه و با انتخاب دقیق داده انجام می‌شود.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Operationally owned</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هر صف، شکایت، بازبینی و Incident مالک و SLA دارد.</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۲. هدف، دامنه و اصول طراحی</w:t>
      </w:r>
    </w:p>
    <w:p>
      <w:pPr>
        <w:keepNext/>
        <w:bidi/>
        <w:spacing w:before="160" w:after="100"/>
        <w:jc w:val="right"/>
      </w:pPr>
      <w:r>
        <w:rPr>
          <w:rFonts w:ascii="Noto Sans Arabic" w:hAnsi="Noto Sans Arabic" w:cs="Noto Sans Arabic"/>
          <w:b/>
          <w:i w:val="0"/>
          <w:color w:val="1B4965"/>
          <w:sz w:val="28"/>
          <w:rtl/>
        </w:rPr>
        <w:t>۲.۱ هدف</w:t>
      </w:r>
    </w:p>
    <w:p>
      <w:pPr>
        <w:bidi/>
        <w:spacing w:line="312" w:lineRule="auto" w:after="80"/>
        <w:ind w:firstLine="238"/>
        <w:jc w:val="right"/>
      </w:pPr>
      <w:r>
        <w:rPr>
          <w:rFonts w:ascii="Noto Sans Arabic" w:hAnsi="Noto Sans Arabic" w:cs="Noto Sans Arabic"/>
          <w:b w:val="0"/>
          <w:i w:val="0"/>
          <w:color w:val="1F2937"/>
          <w:sz w:val="20"/>
          <w:rtl/>
        </w:rPr>
        <w:t>هدف سند تعریف پاسخ مشترک به این پرسش است: کاربر در هر مرحله چه می‌خواهد، چه می‌بیند، چه تصمیمی می‌گیرد، چه داده‌ای ایجاد می‌شود، چه تیم یا سامانه‌ای در پشت صحنه عمل می‌کند و در صورت شکست چگونه خدمت بازیابی می‌شود؟</w:t>
      </w:r>
    </w:p>
    <w:p>
      <w:pPr>
        <w:keepNext/>
        <w:bidi/>
        <w:spacing w:before="160" w:after="100"/>
        <w:jc w:val="right"/>
      </w:pPr>
      <w:r>
        <w:rPr>
          <w:rFonts w:ascii="Noto Sans Arabic" w:hAnsi="Noto Sans Arabic" w:cs="Noto Sans Arabic"/>
          <w:b/>
          <w:i w:val="0"/>
          <w:color w:val="1B4965"/>
          <w:sz w:val="28"/>
          <w:rtl/>
        </w:rPr>
        <w:t>۲.۲ درون دامنه</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وب‌سایت عمومی، ثبت‌نام، ورود، رضایت و هویت.</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مشاوره AI، قراردادساز، جست‌وجو و انتخاب وکیل.</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رزرو، پرداخت، پیام، فایل و جلسه.</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پنل وکیل، احراز، پذیرش درخواست و تعارض منافع.</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پشتیبانی، شکایت، لغو، بازپرداخت و AI Incident.</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Dashboard، اعلان، Analytics، Audit و حالت‌های رابط.</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مسیر سازمانی به‌عنوان Blueprint نسخه بعدی.</w:t>
      </w:r>
    </w:p>
    <w:p>
      <w:pPr>
        <w:keepNext/>
        <w:bidi/>
        <w:spacing w:before="160" w:after="100"/>
        <w:jc w:val="right"/>
      </w:pPr>
      <w:r>
        <w:rPr>
          <w:rFonts w:ascii="Noto Sans Arabic" w:hAnsi="Noto Sans Arabic" w:cs="Noto Sans Arabic"/>
          <w:b/>
          <w:i w:val="0"/>
          <w:color w:val="1B4965"/>
          <w:sz w:val="28"/>
          <w:rtl/>
        </w:rPr>
        <w:t>۲.۳ خارج از دامنه مستقیم</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20"/>
          <w:rtl/>
        </w:rPr>
        <w:t>طراحی بصری نهایی و Component Specification.</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20"/>
          <w:rtl/>
        </w:rPr>
        <w:t>API نهایی، ERD و انتخاب قطعی Vendor.</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20"/>
          <w:rtl/>
        </w:rPr>
        <w:t>متن نهایی قراردادهای حقوقی و سیاست‌های عمومی.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20"/>
          <w:rtl/>
        </w:rPr>
        <w:t>اتصال قطعی به سامانه قضایی، ثبت رسمی یا امضای رسمی.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20"/>
          <w:rtl/>
        </w:rPr>
        <w:t>تضمین زمان یا هزینه اجرا.</w:t>
      </w:r>
    </w:p>
    <w:p>
      <w:pPr>
        <w:keepNext/>
        <w:bidi/>
        <w:spacing w:before="160" w:after="100"/>
        <w:jc w:val="right"/>
      </w:pPr>
      <w:r>
        <w:rPr>
          <w:rFonts w:ascii="Noto Sans Arabic" w:hAnsi="Noto Sans Arabic" w:cs="Noto Sans Arabic"/>
          <w:b/>
          <w:i w:val="0"/>
          <w:color w:val="1B4965"/>
          <w:sz w:val="28"/>
          <w:rtl/>
        </w:rPr>
        <w:t>۲.۴ اصول غیرقابل مذاکره</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اصل</w:t>
            </w:r>
          </w:p>
        </w:tc>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قاعده Journey</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هویت نقش</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نام و جایگاه AI، وکیل و پلتفرم در هر Handoff واضح است.</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کمینه‌سازی داده</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هر فرم فقط داده لازم همان Outcome را می‌گیرد.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تأیید واقعیت‌ها</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پیش از تحلیل یا تولید سند، خلاصه فهم سیستم برای تأیید نمایش داده می‌شود.</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موافقت آگاهانه</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Consent وابسته به زمینه و قابل بازبینی است.</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ذخیره خودکار</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Journeyهای بیش از یک مرحله قابلیت Resume دارند.</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حفاظت از مهلت</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در موضوع زمان‌حساس، هشدار و ارجاع بر تکمیل فرم مقدم است.</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محدودیت خودکارسازی</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خروجی L3/L4 بدون کنترل تعریف‌شده نهایی نمی‌شود.</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ثبت شاهد</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تصمیم‌ها، نسخه منبع، پرداخت، اشتراک و تغییر وضعیت Audit می‌شوند.</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۳. روش Service Design و قرارداد Journey</w:t>
      </w:r>
    </w:p>
    <w:p>
      <w:pPr>
        <w:keepNext/>
        <w:bidi/>
        <w:spacing w:before="160" w:after="100"/>
        <w:jc w:val="right"/>
      </w:pPr>
      <w:r>
        <w:rPr>
          <w:rFonts w:ascii="Noto Sans Arabic" w:hAnsi="Noto Sans Arabic" w:cs="Noto Sans Arabic"/>
          <w:b/>
          <w:i w:val="0"/>
          <w:color w:val="1B4965"/>
          <w:sz w:val="28"/>
          <w:rtl/>
        </w:rPr>
        <w:t>۳.۱ اجزای اجباری هر Journey</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جزء</w:t>
            </w:r>
          </w:p>
        </w:tc>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تعریف</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Trigger</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رویداد یا نیاز آغازکننده.</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Actor</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کاربر، وکیل، اپراتور، AI یا سرویس.</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Precondition</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شرایط فنی، حقوقی و دسترسی.</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Stage</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گام قابل تشخیص با هدف و خروجی.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Moment of Truth</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نقطه اعتماد یا ریسک.</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Handoff</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انتقال مسئولیت یا داده.</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Exception</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شکست قابل پیش‌بینی.</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Recovery</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ادامه امن یا جایگزین.</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Postcondition</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حالت داده و تعهد پس از پایان.</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Metric</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معیار نتیجه، کیفیت و اصطکاک.</w:t>
            </w:r>
          </w:p>
        </w:tc>
      </w:tr>
    </w:tbl>
    <w:p>
      <w:pPr>
        <w:spacing w:after="20"/>
      </w:pPr>
    </w:p>
    <w:p>
      <w:pPr>
        <w:keepNext/>
        <w:bidi/>
        <w:spacing w:before="160" w:after="100"/>
        <w:jc w:val="right"/>
      </w:pPr>
      <w:r>
        <w:rPr>
          <w:rFonts w:ascii="Noto Sans Arabic" w:hAnsi="Noto Sans Arabic" w:cs="Noto Sans Arabic"/>
          <w:b/>
          <w:i w:val="0"/>
          <w:color w:val="1B4965"/>
          <w:sz w:val="28"/>
          <w:rtl/>
        </w:rPr>
        <w:t>۳.۲ قرارداد وضعیت</w:t>
      </w:r>
    </w:p>
    <w:p>
      <w:pPr>
        <w:bidi/>
        <w:spacing w:line="312" w:lineRule="auto" w:after="80"/>
        <w:jc w:val="right"/>
      </w:pPr>
      <w:r>
        <w:rPr>
          <w:rFonts w:ascii="Noto Sans Arabic" w:hAnsi="Noto Sans Arabic" w:cs="Noto Sans Arabic"/>
          <w:b w:val="0"/>
          <w:i w:val="0"/>
          <w:color w:val="1F2937"/>
          <w:sz w:val="20"/>
          <w:rtl/>
        </w:rPr>
        <w:t>هر مرحله باید یک State قابل ذخیره، Event ورودی، Guard، Action، Event خروجی و Timeout داشته باشد. UI نباید وضعیت را فقط از متن دکمه حدس بزند؛ Backend منبع حقیقت است و Transitionهای حساس idempotent طراحی می‌شوند.</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مولفه</w:t>
            </w:r>
          </w:p>
        </w:tc>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نمونه</w:t>
            </w:r>
          </w:p>
        </w:tc>
      </w:tr>
      <w:tr>
        <w:trPr>
          <w:cantSplit/>
        </w:trPr>
        <w:tc>
          <w:tcPr>
            <w:tcW w:type="dxa" w:w="5128"/>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7"/>
                <w:rtl/>
              </w:rPr>
              <w:t>State</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consultation.collecting_facts</w:t>
            </w:r>
          </w:p>
        </w:tc>
      </w:tr>
      <w:tr>
        <w:trPr>
          <w:cantSplit/>
        </w:trPr>
        <w:tc>
          <w:tcPr>
            <w:tcW w:type="dxa" w:w="5128"/>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7"/>
                <w:rtl/>
              </w:rPr>
              <w:t>Event</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user.confirmed_fact_summary</w:t>
            </w:r>
          </w:p>
        </w:tc>
      </w:tr>
      <w:tr>
        <w:trPr>
          <w:cantSplit/>
        </w:trPr>
        <w:tc>
          <w:tcPr>
            <w:tcW w:type="dxa" w:w="5128"/>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7"/>
                <w:rtl/>
              </w:rPr>
              <w:t>Guard</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consent_valid &amp;&amp; account_active</w:t>
            </w:r>
          </w:p>
        </w:tc>
      </w:tr>
      <w:tr>
        <w:trPr>
          <w:cantSplit/>
        </w:trPr>
        <w:tc>
          <w:tcPr>
            <w:tcW w:type="dxa" w:w="5128"/>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7"/>
                <w:rtl/>
              </w:rPr>
              <w:t>Action</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create_analysis_job</w:t>
            </w:r>
          </w:p>
        </w:tc>
      </w:tr>
      <w:tr>
        <w:trPr>
          <w:cantSplit/>
        </w:trPr>
        <w:tc>
          <w:tcPr>
            <w:tcW w:type="dxa" w:w="5128"/>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7"/>
                <w:rtl/>
              </w:rPr>
              <w:t>Success</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consultation.analysis_ready</w:t>
            </w:r>
          </w:p>
        </w:tc>
      </w:tr>
      <w:tr>
        <w:trPr>
          <w:cantSplit/>
        </w:trPr>
        <w:tc>
          <w:tcPr>
            <w:tcW w:type="dxa" w:w="5128"/>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7"/>
                <w:rtl/>
              </w:rPr>
              <w:t>Failure</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consultation.needs_human_review</w:t>
            </w:r>
          </w:p>
        </w:tc>
      </w:tr>
      <w:tr>
        <w:trPr>
          <w:cantSplit/>
        </w:trPr>
        <w:tc>
          <w:tcPr>
            <w:tcW w:type="dxa" w:w="5128"/>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7"/>
                <w:rtl/>
              </w:rPr>
              <w:t>Timeout</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analysis_delayed notification</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۴. اکوسیستم، کانال‌ها و لحظه‌های اعتماد</w:t>
      </w:r>
    </w:p>
    <w:tbl>
      <w:tblPr>
        <w:tblStyle w:val="TableGrid"/>
        <w:tblW w:type="auto" w:w="0"/>
        <w:jc w:val="center"/>
        <w:tblLayout w:type="autofit"/>
        <w:tblLook w:firstColumn="1" w:firstRow="1" w:lastColumn="0" w:lastRow="0" w:noHBand="0" w:noVBand="1" w:val="04A0"/>
      </w:tblPr>
      <w:tblGrid>
        <w:gridCol w:w="3419"/>
        <w:gridCol w:w="3419"/>
        <w:gridCol w:w="3419"/>
      </w:tblGrid>
      <w:tr>
        <w:trPr>
          <w:tblHeader w:val="true"/>
          <w:cantSplit/>
        </w:trPr>
        <w:tc>
          <w:tcPr>
            <w:tcW w:type="dxa" w:w="341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بازیگر/کانال</w:t>
            </w:r>
          </w:p>
        </w:tc>
        <w:tc>
          <w:tcPr>
            <w:tcW w:type="dxa" w:w="341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نقش در تجربه</w:t>
            </w:r>
          </w:p>
        </w:tc>
        <w:tc>
          <w:tcPr>
            <w:tcW w:type="dxa" w:w="341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ریسک Journey</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کاربر شخصی</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مالک نیاز، داده و تصمیم خرید/اشتراک.</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اضطراب، دانش کم، مهلت و افشای اطلاعات.</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وکیل</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ارائه‌دهنده مستقل خدمت حرفه‌ای.</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تعارض، ظرفیت، کیفیت و محرمانگی.</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AI Legal Assistant</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جمع‌آوری، بازیابی، توضیح و Draft.</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Hallucination، Citation و مرز اختیار.</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پشتیبانی</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حل مسئله حساب، رزرو و پرداخت.</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دسترسی بیش از نیاز و وعده حقوقی.</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بازبین حقوقی</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بررسی منبع، پاسخ و Incident.</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Backlog و SLA.</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پرداخت</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دریافت، تأیید، Ledger و Refund.</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دو بار پرداخت، وضعیت مبهم و مغایرت.</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پیامک/ایمیل/Push</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تأیید، هشدار و یادآوری.</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افشای داده حساس در اعلان.</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وب و ویدیو</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تعامل اصلی و جلسه.</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قطع اتصال، Device و Accessibility.</w:t>
            </w:r>
          </w:p>
        </w:tc>
      </w:tr>
    </w:tbl>
    <w:p>
      <w:pPr>
        <w:spacing w:after="20"/>
      </w:pPr>
    </w:p>
    <w:p>
      <w:pPr>
        <w:keepNext/>
        <w:bidi/>
        <w:spacing w:before="160" w:after="100"/>
        <w:jc w:val="right"/>
      </w:pPr>
      <w:r>
        <w:rPr>
          <w:rFonts w:ascii="Noto Sans Arabic" w:hAnsi="Noto Sans Arabic" w:cs="Noto Sans Arabic"/>
          <w:b/>
          <w:i w:val="0"/>
          <w:color w:val="1B4965"/>
          <w:sz w:val="28"/>
          <w:rtl/>
        </w:rPr>
        <w:t>۴.۱ Moment of Truthهای MVP</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اولین پاسخ AI و قابل مشاهده بودن منبع و محدودیت.</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نمایش Draft قرارداد پیش از پرداخت یا دانلود.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دیدن وضعیت احراز وکیل و قیمت نهایی.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تأیید پرداخت و ایجاد رزرو بدون ابهام.</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آغاز جلسه با هویت وکیل صحیح و فایل‌های مجاز.</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رسیدگی شفاف به لغو، No-show و شکایت.</w:t>
      </w:r>
    </w:p>
    <w:p>
      <w:pPr>
        <w:keepNext/>
        <w:bidi/>
        <w:spacing w:before="240" w:after="100"/>
        <w:jc w:val="right"/>
        <w:pBdr>
          <w:bottom w:val="single" w:sz="10" w:space="4" w:color="19A7A0"/>
        </w:pBdr>
      </w:pPr>
      <w:r>
        <w:rPr>
          <w:rFonts w:ascii="Noto Sans Arabic" w:hAnsi="Noto Sans Arabic" w:cs="Noto Sans Arabic"/>
          <w:b/>
          <w:i w:val="0"/>
          <w:color w:val="132A45"/>
          <w:sz w:val="34"/>
          <w:rtl/>
        </w:rPr>
        <w:t>۵. چرخه عمر یکپارچه کاربر و وضعیت‌ها</w:t>
      </w:r>
    </w:p>
    <w:p>
      <w:pPr>
        <w:bidi/>
        <w:spacing w:line="312" w:lineRule="auto" w:after="80"/>
        <w:jc w:val="right"/>
      </w:pPr>
      <w:r>
        <w:rPr>
          <w:rFonts w:ascii="Noto Sans Arabic" w:hAnsi="Noto Sans Arabic" w:cs="Noto Sans Arabic"/>
          <w:b w:val="0"/>
          <w:i w:val="0"/>
          <w:color w:val="1F2937"/>
          <w:sz w:val="20"/>
          <w:rtl/>
        </w:rPr>
        <w:t>چرخه عمومی به‌صورت «کشف → اعتماد اولیه → هویت/رضایت → بیان نیاز → نتیجه AI یا انتخاب خدمت → پرداخت/رزرو → تحویل → پیگیری → بازگشت» طراحی می‌شود. هر کاربر ممکن است از نتیجه AI مستقیم به قراردادساز یا وکیل منتقل شود.</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دامنه</w:t>
            </w:r>
          </w:p>
        </w:tc>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وضعیت‌های اصلی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Account</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guest → pending_verification → active → restricted → suspended → closed</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Consultation</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draft → collecting_facts → awaiting_confirmation → analyzing → ready → escalated → closed</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Contract</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draft → questionnaire → generating → user_review → paid/exportable → archived</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Lawyer Request</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created → matching → offered → conflict_check → accepted → declined/expired</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Appointment</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hold → payment_pending → confirmed → started → completed → cancelled/no_show → disputed</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Payment</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created → pending → succeeded → failed → reversed/refund_pending → refunded</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Complaint</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submitted → triaged → investigating → awaiting_party → resolved → appealed/closed</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۶. اصول تجربه حقوقی و AI</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اصل</w:t>
            </w:r>
          </w:p>
        </w:tc>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الگوی UI/Service</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زبان ساده</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ابتدا توضیح قابل فهم؛ متن ماده و جزئیات در لایه بعد.</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عدم قطعیت</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عبارت‌های قطعی فقط با مبنا؛ سطح اطمینان با دلیل.</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Citation قابل بازبینی</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منبع، تاریخ اعتبار، ماده و بخش مرتبط قابل مشاهده.</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مهلت و فوریت</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سؤال زمان‌حساس زود پرسیده شود و SLA AI آن را پنهان نکند.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کنترل کاربر</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Edit facts، حذف فایل، انتخاب داده اشتراک‌شده و Cancel job.</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آماده‌سازی برای وکیل</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خلاصه ساختاریافته، اسناد و سؤالات به‌صورت Bundle قابل اشتراک.</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No legal dark pattern</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خرید یا اتصال وکیل با ترساندن، پنهان کردن رایگان/پولی یا ادعای تضمین انجام نمی‌شود.</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Human-aware</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توضیح داده می‌شود چه چیزی توسط AI و چه چیزی توسط انسان بررسی شده است.</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۷. ماتریس پرسونا به Journey</w:t>
      </w:r>
    </w:p>
    <w:tbl>
      <w:tblPr>
        <w:tblStyle w:val="TableGrid"/>
        <w:tblW w:type="auto" w:w="0"/>
        <w:jc w:val="center"/>
        <w:tblLayout w:type="autofit"/>
        <w:tblLook w:firstColumn="1" w:firstRow="1" w:lastColumn="0" w:lastRow="0" w:noHBand="0" w:noVBand="1" w:val="04A0"/>
      </w:tblPr>
      <w:tblGrid>
        <w:gridCol w:w="2564"/>
        <w:gridCol w:w="2564"/>
        <w:gridCol w:w="2564"/>
        <w:gridCol w:w="2564"/>
      </w:tblGrid>
      <w:tr>
        <w:trPr>
          <w:tblHeader w:val="true"/>
          <w:cantSplit/>
        </w:trPr>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پرسونا</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Journey اصلی</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نیاز ویژه</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مانع محتمل</w:t>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مریم - مسئله اجاره</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J2، J4، J5</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زبان ساده، فوریت تخلیه، سند اجاره.</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ترس، ندانستن ماده و بودجه.</w:t>
            </w:r>
          </w:p>
        </w:tc>
      </w:tr>
      <w:tr>
        <w:trPr>
          <w:cantSplit/>
        </w:trPr>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سارا - اختلاف کار</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J2، J4</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محاسبه/مدرک، مهلت و حفظ محرمانگی.</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داده ناقص و نگرانی شغلی.</w:t>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حسین - خانواده</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J2، J4، J6</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حساسیت، امنیت و عدم افشای اعلان.</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تعارض و ریسک خانوادگی.</w:t>
            </w:r>
          </w:p>
        </w:tc>
      </w:tr>
      <w:tr>
        <w:trPr>
          <w:cantSplit/>
        </w:trPr>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امیر - مؤسس کسب‌وکار</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J3، J4</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سرعت، Draft و نسخه.</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تصور جایگزینی کامل وکیل.</w:t>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نازنین - مدیر حقوقی</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J14</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Approval، Tenant و Audit.</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پیچیدگی نقش و محرمانگی.</w:t>
            </w:r>
          </w:p>
        </w:tc>
      </w:tr>
      <w:tr>
        <w:trPr>
          <w:cantSplit/>
        </w:trPr>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رضا - درخواست‌کننده قرارداد</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J14، J3</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فرم ساده و Status.</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عدم اختیار نهایی.</w:t>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دکتر رضایی - وکیل</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J8 تا J10</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کیفیت Lead، تعارض و زمان‌بندی.</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درخواست نامرتبط و تسویه.</w:t>
            </w:r>
          </w:p>
        </w:tc>
      </w:tr>
      <w:tr>
        <w:trPr>
          <w:cantSplit/>
        </w:trPr>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علی - دستیار وکیل</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J10</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وظیفه محدود و Share کنترل‌شده.</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دسترسی بیش از نیاز.</w:t>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الهام - احراز وکیل</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J8</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شواهد و صف واضح.</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مدارک ناقص و تصمیم ناسازگار.</w:t>
            </w:r>
          </w:p>
        </w:tc>
      </w:tr>
      <w:tr>
        <w:trPr>
          <w:cantSplit/>
        </w:trPr>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محمد - پشتیبان</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J11</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ابزار Redacted و Runbook.</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مشاهده محتوای حساس.</w:t>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لیلا - بازبین حقوقی</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J12</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Trace، نسخه منبع و Queue.</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حجم Incident و کمبود Context.</w:t>
            </w:r>
          </w:p>
        </w:tc>
      </w:tr>
    </w:tbl>
    <w:p>
      <w:pPr>
        <w:spacing w:after="20"/>
      </w:pPr>
    </w:p>
    <w:p>
      <w:r>
        <w:br w:type="page"/>
      </w:r>
    </w:p>
    <w:p>
      <w:pPr>
        <w:keepNext/>
        <w:bidi/>
        <w:spacing w:before="240" w:after="100"/>
        <w:jc w:val="right"/>
        <w:pBdr>
          <w:bottom w:val="single" w:sz="10" w:space="4" w:color="19A7A0"/>
        </w:pBdr>
      </w:pPr>
      <w:r>
        <w:rPr>
          <w:rFonts w:ascii="Noto Sans Arabic" w:hAnsi="Noto Sans Arabic" w:cs="Noto Sans Arabic"/>
          <w:b/>
          <w:i w:val="0"/>
          <w:color w:val="132A45"/>
          <w:sz w:val="34"/>
          <w:rtl/>
        </w:rPr>
        <w:t>۸. J0: کشف محصول و ورود از وب‌سایت عمومی</w:t>
      </w:r>
    </w:p>
    <w:p>
      <w:pPr>
        <w:keepNext/>
        <w:bidi/>
        <w:spacing w:before="160" w:after="100"/>
        <w:jc w:val="right"/>
      </w:pPr>
      <w:r>
        <w:rPr>
          <w:rFonts w:ascii="Noto Sans Arabic" w:hAnsi="Noto Sans Arabic" w:cs="Noto Sans Arabic"/>
          <w:b/>
          <w:i w:val="0"/>
          <w:color w:val="1B4965"/>
          <w:sz w:val="28"/>
          <w:rtl/>
        </w:rPr>
        <w:t>J0 — کشف محصول، ارزیابی اعتماد و انتخاب خدمت</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198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مولفه</w:t>
            </w:r>
          </w:p>
        </w:tc>
        <w:tc>
          <w:tcPr>
            <w:tcW w:type="dxa" w:w="776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تعریف</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انتشار نخست</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R2/R3</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بازیگران اصلی</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مهمان، کاربر بازگشتی، Marketing، CMS</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نتیجه موفق</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کاربر خدمت مناسب را با درک دامنه و قیمت انتخاب می‌کند.</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ریسک غالب</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ادعای گمراه‌کننده، ابهام نقش AI، تبدیل ضعیف</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کانال‌ها</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وب عمومی، جست‌وجو، مقاله، صفحه خدمت</w:t>
            </w:r>
          </w:p>
        </w:tc>
      </w:tr>
    </w:tbl>
    <w:p>
      <w:pPr>
        <w:spacing w:after="20"/>
      </w:pP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13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مرحله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هدف/ذهنیت کاربر</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کنش کاربر</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پاسخ رابط و Frontstage</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Backstage و کنترل</w:t>
            </w:r>
          </w:p>
        </w:tc>
        <w:tc>
          <w:tcPr>
            <w:tcW w:type="dxa" w:w="147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خروجی/معیار</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S1 ورود</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می‌خواهم بفهمم این سرویس به مسئله من مربوط است.</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ورود از جست‌وجو/لینک.</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Hero مسئله‌محور، خدمت‌ها و مرز AI.</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Attribution و Landing variant.</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انتخاب مسیر یا خروج آگاهانه.</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S2 اعتبارسنجی</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آیا قابل اعتماد و مربوط به ایران است؟</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مشاهده منابع، امنیت، وکلا و FAQ.</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نشانه‌های اعتماد، تاریخ اعتبار، توضیح استقلال وکیل.</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CMS version و Legal approval.</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کاهش ابهام.</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S3 انتخاب</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AI، قرارداد یا وکیل؟</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انتخاب CTA.</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Wizard کوتاه انتخاب خدمت.</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Routing بر اساس intent و release flag.</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مسیر مناسب.</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S4 قیمت</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هزینه و رایگان/پولی چیست؟</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مقایسه پلن/خدمت.</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قیمت شفاف، مالیات/کمیسیون و Refund summary.</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Pricing entitlement.</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تصمیم خرید آگاهانه.</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S5 ادامه</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آیا باید ثبت‌نام کنم؟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شروع Journey.</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ذخیره intent و انتقال به J1.</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Session/UTM و deep link.</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شروع Onboarding بدون از دست رفتن Context.</w:t>
            </w:r>
          </w:p>
        </w:tc>
      </w:tr>
    </w:tbl>
    <w:p>
      <w:pPr>
        <w:spacing w:after="20"/>
      </w:pPr>
    </w:p>
    <w:p>
      <w:pPr>
        <w:keepNext/>
        <w:bidi/>
        <w:spacing w:before="160" w:after="100"/>
        <w:jc w:val="right"/>
      </w:pPr>
      <w:r>
        <w:rPr>
          <w:rFonts w:ascii="Noto Sans Arabic" w:hAnsi="Noto Sans Arabic" w:cs="Noto Sans Arabic"/>
          <w:b/>
          <w:i w:val="0"/>
          <w:color w:val="243B53"/>
          <w:sz w:val="22"/>
          <w:rtl/>
        </w:rPr>
        <w:t>پیش‌شرط‌ها و پس‌شرط‌ها</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نوع</w:t>
            </w:r>
          </w:p>
        </w:tc>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موارد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پیش‌شرط</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صفحه و محتوای منتشرشده؛ Feature فعال؛ قیمت و Notice تأیید شده.</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پس‌شرط موفق</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intent و service_selected ذخیره؛ کاربر به J1 یا محتوای عمومی منتقل می‌شود.</w:t>
            </w:r>
          </w:p>
        </w:tc>
      </w:tr>
    </w:tbl>
    <w:p>
      <w:pPr>
        <w:spacing w:after="20"/>
      </w:pPr>
    </w:p>
    <w:p>
      <w:pPr>
        <w:keepNext/>
        <w:bidi/>
        <w:spacing w:before="160" w:after="100"/>
        <w:jc w:val="right"/>
      </w:pPr>
      <w:r>
        <w:rPr>
          <w:rFonts w:ascii="Noto Sans Arabic" w:hAnsi="Noto Sans Arabic" w:cs="Noto Sans Arabic"/>
          <w:b/>
          <w:i w:val="0"/>
          <w:color w:val="243B53"/>
          <w:sz w:val="22"/>
          <w:rtl/>
        </w:rPr>
        <w:t>کنترل‌های نقش و داده</w:t>
      </w:r>
    </w:p>
    <w:p>
      <w:pPr>
        <w:bidi/>
        <w:spacing w:line="312" w:lineRule="auto" w:after="80"/>
        <w:jc w:val="right"/>
      </w:pPr>
      <w:r>
        <w:rPr>
          <w:rFonts w:ascii="Noto Sans Arabic" w:hAnsi="Noto Sans Arabic" w:cs="Noto Sans Arabic"/>
          <w:b w:val="0"/>
          <w:i w:val="0"/>
          <w:color w:val="1F2937"/>
          <w:sz w:val="20"/>
          <w:rtl/>
        </w:rPr>
        <w:t>مهمان فقط محتوای عمومی؛ هیچ پرونده/پاسخ شخصی بدون حساب یا Session محدود ایجاد نمی‌شود.</w:t>
      </w:r>
    </w:p>
    <w:p>
      <w:pPr>
        <w:keepNext/>
        <w:bidi/>
        <w:spacing w:before="160" w:after="100"/>
        <w:jc w:val="right"/>
      </w:pPr>
      <w:r>
        <w:rPr>
          <w:rFonts w:ascii="Noto Sans Arabic" w:hAnsi="Noto Sans Arabic" w:cs="Noto Sans Arabic"/>
          <w:b/>
          <w:i w:val="0"/>
          <w:color w:val="243B53"/>
          <w:sz w:val="22"/>
          <w:rtl/>
        </w:rPr>
        <w:t>شاخص‌ها و رویدادهای تحلیلی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شاخص‌های اصلی</w:t>
            </w:r>
          </w:p>
        </w:tc>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رویدادهای کلیدی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CTA conversion، trust-content engagement، bounce by intent</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landing_viewed، service_selected، pricing_viewed، signup_started</w:t>
            </w:r>
          </w:p>
        </w:tc>
      </w:tr>
    </w:tbl>
    <w:p>
      <w:pPr>
        <w:spacing w:after="20"/>
      </w:pPr>
    </w:p>
    <w:p>
      <w:pPr>
        <w:keepNext/>
        <w:bidi/>
        <w:spacing w:before="160" w:after="100"/>
        <w:jc w:val="right"/>
      </w:pPr>
      <w:r>
        <w:rPr>
          <w:rFonts w:ascii="Noto Sans Arabic" w:hAnsi="Noto Sans Arabic" w:cs="Noto Sans Arabic"/>
          <w:b/>
          <w:i w:val="0"/>
          <w:color w:val="243B53"/>
          <w:sz w:val="22"/>
          <w:rtl/>
        </w:rPr>
        <w:t>استثناهای بحرانی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ادعای تضمین نتیجه یا رتبه‌بندی گمراه‌کننده باید P0 و محتوا فوری Unpublish شود.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لینک عمیق به قابلیت غیرفعال باید جایگزین و توضیح داشته باشد.</w:t>
      </w:r>
    </w:p>
    <w:p>
      <w:pPr>
        <w:keepNext/>
        <w:bidi/>
        <w:spacing w:before="240" w:after="100"/>
        <w:jc w:val="right"/>
        <w:pBdr>
          <w:bottom w:val="single" w:sz="10" w:space="4" w:color="19A7A0"/>
        </w:pBdr>
      </w:pPr>
      <w:r>
        <w:rPr>
          <w:rFonts w:ascii="Noto Sans Arabic" w:hAnsi="Noto Sans Arabic" w:cs="Noto Sans Arabic"/>
          <w:b/>
          <w:i w:val="0"/>
          <w:color w:val="132A45"/>
          <w:sz w:val="34"/>
          <w:rtl/>
        </w:rPr>
        <w:t>۹. J1: ثبت‌نام، Onboarding، رضایت و هویت</w:t>
      </w:r>
    </w:p>
    <w:p>
      <w:pPr>
        <w:keepNext/>
        <w:bidi/>
        <w:spacing w:before="160" w:after="100"/>
        <w:jc w:val="right"/>
      </w:pPr>
      <w:r>
        <w:rPr>
          <w:rFonts w:ascii="Noto Sans Arabic" w:hAnsi="Noto Sans Arabic" w:cs="Noto Sans Arabic"/>
          <w:b/>
          <w:i w:val="0"/>
          <w:color w:val="1B4965"/>
          <w:sz w:val="28"/>
          <w:rtl/>
        </w:rPr>
        <w:t>J1 — ایجاد حساب و آماده‌سازی امن برای خدمت</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198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مولفه</w:t>
            </w:r>
          </w:p>
        </w:tc>
        <w:tc>
          <w:tcPr>
            <w:tcW w:type="dxa" w:w="776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تعریف</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انتشار نخست</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R1</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بازیگران اصلی</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مهمان، Auth Service، Risk Engine، Support</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نتیجه موفق</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حساب فعال با رضایت‌های لازم و امکان Resume intent.</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ریسک غالب</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OTP، هویت اشتباه، Consent مبهم، Account takeover</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کانال‌ها</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وب، پیامک/ایمیل، پروفایل</w:t>
            </w:r>
          </w:p>
        </w:tc>
      </w:tr>
    </w:tbl>
    <w:p>
      <w:pPr>
        <w:spacing w:after="20"/>
      </w:pP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13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مرحله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هدف/ذهنیت کاربر</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کنش کاربر</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پاسخ رابط و Frontstage</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Backstage و کنترل</w:t>
            </w:r>
          </w:p>
        </w:tc>
        <w:tc>
          <w:tcPr>
            <w:tcW w:type="dxa" w:w="147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خروجی/معیار</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S1 انتخاب روش</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می‌خواهم سریع و امن وارد شوم.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شماره/ایمیل و پذیرش پایه.</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فرم حداقلی، زبان ساده و حفظ intent.</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Rate limit، risk signal، create pending account.</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OTP ارسال.</w:t>
            </w:r>
          </w:p>
        </w:tc>
      </w:tr>
      <w:tr>
        <w:trPr>
          <w:cantSplit/>
        </w:trPr>
        <w:tc>
          <w:tcPr>
            <w:tcW w:type="dxa" w:w="1134"/>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S2 تأیید</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کد را دریافت کنم.</w:t>
            </w:r>
          </w:p>
        </w:tc>
        <w:tc>
          <w:tcPr>
            <w:tcW w:type="dxa" w:w="1814"/>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ورود OTP.</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Timer، resend کنترل‌شده، خطای واضح.</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Verify، device/session binding.</w:t>
            </w:r>
          </w:p>
        </w:tc>
        <w:tc>
          <w:tcPr>
            <w:tcW w:type="dxa" w:w="1474"/>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حساب active یا نیاز به Step-up.</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S3 معرفی</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بدانم چه داده‌ای و چرا لازم است.</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انتخاب نوع استفاده و حوزه.</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Onboarding کوتاه و قابل skip.</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Preference و personalization محدود.</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Dashboard اولیه.</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S4 رضایت</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کنترل داده و AI را بفهمم.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پذیرش Contextual Notice.</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Consent جدا برای Terms، AI، اشتراک با وکیل، بازاریابی.</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Consent version + timestamp + evidence.</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رضایت معتبر.</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S5 امنیت</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حساب مهم است.</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تنظیم رمز/Device/MFA در صورت نیاز.</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پیشنهاد امنیت و Recovery.</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AAL، device trust و recovery codes.</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سطح اطمینان مناسب.</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S6 بازگشت</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ادامه کار نیمه‌تمام.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کلیک ادامه.</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Deep link به intent ذخیره‌شده.</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Restore draft و authorization.</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ورود به J2/J3/J4.</w:t>
            </w:r>
          </w:p>
        </w:tc>
      </w:tr>
    </w:tbl>
    <w:p>
      <w:pPr>
        <w:spacing w:after="20"/>
      </w:pPr>
    </w:p>
    <w:p>
      <w:pPr>
        <w:keepNext/>
        <w:bidi/>
        <w:spacing w:before="160" w:after="100"/>
        <w:jc w:val="right"/>
      </w:pPr>
      <w:r>
        <w:rPr>
          <w:rFonts w:ascii="Noto Sans Arabic" w:hAnsi="Noto Sans Arabic" w:cs="Noto Sans Arabic"/>
          <w:b/>
          <w:i w:val="0"/>
          <w:color w:val="243B53"/>
          <w:sz w:val="22"/>
          <w:rtl/>
        </w:rPr>
        <w:t>پیش‌شرط‌ها و پس‌شرط‌ها</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نوع</w:t>
            </w:r>
          </w:p>
        </w:tc>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موارد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پیش‌شرط</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شماره/ایمیل قابل دسترس؛ Terms و Consent version منتشر.</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پس‌شرط موفق</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Account active، session معتبر، intent restored، audit ثبت.</w:t>
            </w:r>
          </w:p>
        </w:tc>
      </w:tr>
    </w:tbl>
    <w:p>
      <w:pPr>
        <w:spacing w:after="20"/>
      </w:pPr>
    </w:p>
    <w:p>
      <w:pPr>
        <w:keepNext/>
        <w:bidi/>
        <w:spacing w:before="160" w:after="100"/>
        <w:jc w:val="right"/>
      </w:pPr>
      <w:r>
        <w:rPr>
          <w:rFonts w:ascii="Noto Sans Arabic" w:hAnsi="Noto Sans Arabic" w:cs="Noto Sans Arabic"/>
          <w:b/>
          <w:i w:val="0"/>
          <w:color w:val="243B53"/>
          <w:sz w:val="22"/>
          <w:rtl/>
        </w:rPr>
        <w:t>کنترل‌های نقش و داده</w:t>
      </w:r>
    </w:p>
    <w:p>
      <w:pPr>
        <w:bidi/>
        <w:spacing w:line="312" w:lineRule="auto" w:after="80"/>
        <w:jc w:val="right"/>
      </w:pPr>
      <w:r>
        <w:rPr>
          <w:rFonts w:ascii="Noto Sans Arabic" w:hAnsi="Noto Sans Arabic" w:cs="Noto Sans Arabic"/>
          <w:b w:val="0"/>
          <w:i w:val="0"/>
          <w:color w:val="1F2937"/>
          <w:sz w:val="20"/>
          <w:rtl/>
        </w:rPr>
        <w:t>SELF برای حساب؛ Step-up برای دانلود/پرداخت/اشتراک حساس؛ Support فقط ابزار محدود.</w:t>
      </w:r>
    </w:p>
    <w:p>
      <w:pPr>
        <w:keepNext/>
        <w:bidi/>
        <w:spacing w:before="160" w:after="100"/>
        <w:jc w:val="right"/>
      </w:pPr>
      <w:r>
        <w:rPr>
          <w:rFonts w:ascii="Noto Sans Arabic" w:hAnsi="Noto Sans Arabic" w:cs="Noto Sans Arabic"/>
          <w:b/>
          <w:i w:val="0"/>
          <w:color w:val="243B53"/>
          <w:sz w:val="22"/>
          <w:rtl/>
        </w:rPr>
        <w:t>شاخص‌ها و رویدادهای تحلیلی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شاخص‌های اصلی</w:t>
            </w:r>
          </w:p>
        </w:tc>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رویدادهای کلیدی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completion rate، OTP success، consent comprehension، abandonment</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signup_started، otp_sent، otp_verified، consent_granted، onboarding_completed</w:t>
            </w:r>
          </w:p>
        </w:tc>
      </w:tr>
    </w:tbl>
    <w:p>
      <w:pPr>
        <w:spacing w:after="20"/>
      </w:pPr>
    </w:p>
    <w:p>
      <w:pPr>
        <w:keepNext/>
        <w:bidi/>
        <w:spacing w:before="160" w:after="100"/>
        <w:jc w:val="right"/>
      </w:pPr>
      <w:r>
        <w:rPr>
          <w:rFonts w:ascii="Noto Sans Arabic" w:hAnsi="Noto Sans Arabic" w:cs="Noto Sans Arabic"/>
          <w:b/>
          <w:i w:val="0"/>
          <w:color w:val="243B53"/>
          <w:sz w:val="22"/>
          <w:rtl/>
        </w:rPr>
        <w:t>استثناهای بحرانی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OTP مکرر یا رفتار مشکوک: محدودسازی و مسیر بازیابی.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کاربر زیر سن/نمایندگی: توقف Journey حساس و مسیر نماینده قانونی مطابق سیاست.</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Consent لغو شده: پردازش جدید متوقف و اثر بر داده توضیح داده شود.</w:t>
      </w:r>
    </w:p>
    <w:p>
      <w:r>
        <w:br w:type="page"/>
      </w:r>
    </w:p>
    <w:p>
      <w:pPr>
        <w:keepNext/>
        <w:bidi/>
        <w:spacing w:before="240" w:after="100"/>
        <w:jc w:val="right"/>
        <w:pBdr>
          <w:bottom w:val="single" w:sz="10" w:space="4" w:color="19A7A0"/>
        </w:pBdr>
      </w:pPr>
      <w:r>
        <w:rPr>
          <w:rFonts w:ascii="Noto Sans Arabic" w:hAnsi="Noto Sans Arabic" w:cs="Noto Sans Arabic"/>
          <w:b/>
          <w:i w:val="0"/>
          <w:color w:val="132A45"/>
          <w:sz w:val="34"/>
          <w:rtl/>
        </w:rPr>
        <w:t>۱۰. J2: مشاوره حقوقی هوشمند</w:t>
      </w:r>
    </w:p>
    <w:p>
      <w:pPr>
        <w:keepNext/>
        <w:bidi/>
        <w:spacing w:before="160" w:after="100"/>
        <w:jc w:val="right"/>
      </w:pPr>
      <w:r>
        <w:rPr>
          <w:rFonts w:ascii="Noto Sans Arabic" w:hAnsi="Noto Sans Arabic" w:cs="Noto Sans Arabic"/>
          <w:b/>
          <w:i w:val="0"/>
          <w:color w:val="1B4965"/>
          <w:sz w:val="28"/>
          <w:rtl/>
        </w:rPr>
        <w:t>J2 — جمع‌آوری واقعیت، پاسخ مستند و ارجاع کنترل‌شده</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198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مولفه</w:t>
            </w:r>
          </w:p>
        </w:tc>
        <w:tc>
          <w:tcPr>
            <w:tcW w:type="dxa" w:w="776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تعریف</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انتشار نخست</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R1/R3</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بازیگران اصلی</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کاربر، AI Orchestrator، RAG، Legal Reviewer، وکیل</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نتیجه موفق</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کاربر پاسخ ساختاریافته، منابع و اقدام بعدی دریافت می‌کند یا امن ارجاع می‌شود.</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ریسک غالب</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پاسخ غلط، مهلت، منبع منسوخ، داده حساس</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کانال‌ها</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Chat، فرم مرحله‌ای، فایل، نتیجه</w:t>
            </w:r>
          </w:p>
        </w:tc>
      </w:tr>
    </w:tbl>
    <w:p>
      <w:pPr>
        <w:spacing w:after="20"/>
      </w:pP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13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مرحله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هدف/ذهنیت کاربر</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کنش کاربر</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پاسخ رابط و Frontstage</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Backstage و کنترل</w:t>
            </w:r>
          </w:p>
        </w:tc>
        <w:tc>
          <w:tcPr>
            <w:tcW w:type="dxa" w:w="147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خروجی/معیار</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S1 آغاز</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می‌خواهم مشکلم را توضیح دهم.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انتخاب حوزه و نوشتن مسئله.</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مثال، Notice و هشدار عدم جایگزینی وکیل.</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Intent classification و risk pre-screen.</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Consultation draft.</w:t>
            </w:r>
          </w:p>
        </w:tc>
      </w:tr>
      <w:tr>
        <w:trPr>
          <w:cantSplit/>
        </w:trPr>
        <w:tc>
          <w:tcPr>
            <w:tcW w:type="dxa" w:w="1134"/>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S2 فوریت</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آیا مهلت یا خطر فوری دارم؟</w:t>
            </w:r>
          </w:p>
        </w:tc>
        <w:tc>
          <w:tcPr>
            <w:tcW w:type="dxa" w:w="1814"/>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پاسخ به سؤالات فوریت.</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سؤالات کوتاه در ابتدای مسیر.</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Deadline/safety trigger.</w:t>
            </w:r>
          </w:p>
        </w:tc>
        <w:tc>
          <w:tcPr>
            <w:tcW w:type="dxa" w:w="1474"/>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ادامه یا ارجاع فوری.</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S3 واقعیت‌ها</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سیستم مسئله را درست بفهمد.</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پاسخ مرحله‌ای و آپلود اختیاری.</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Progress، save draft، privacy hints.</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Schema-based fact collection، malware scan/OCR.</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Fact set.</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S4 تأیید</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برداشت سیستم را اصلاح کنم.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تأیید/ویرایش خلاصه.</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Fact summary با Edit inline.</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Freeze snapshot + version.</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Input confirmed.</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S5 تحلیل</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منتظر نتیجه‌ام.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مشاهده status یا ادامه کار دیگر.</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Streaming فقط در صورت امن؛ progress واقعی.</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RAG، citation validation، guardrail، trace.</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Ready/needs review.</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S6 نتیجه</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پاسخ قابل فهم و مستند.</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خواندن و باز کردن منابع.</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خلاصه، اطلاعات ناقص، چارچوب، گزینه‌ها، ریسک، اقدام بعدی.</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Evidence bundle و confidence policy.</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Advice-level output L0–L2.</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S7 تصمیم</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بعد چه کنم؟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انتخاب چک‌لیست، قرارداد یا وکیل.</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CTA زمینه‌ای بدون ترساندن.</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Journey routing و share consent.</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Handoff به J3/J4.</w:t>
            </w:r>
          </w:p>
        </w:tc>
      </w:tr>
      <w:tr>
        <w:trPr>
          <w:cantSplit/>
        </w:trPr>
        <w:tc>
          <w:tcPr>
            <w:tcW w:type="dxa" w:w="1134"/>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S8 بازخورد</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خطا یا مفید بودن را گزارش کنم.</w:t>
            </w:r>
          </w:p>
        </w:tc>
        <w:tc>
          <w:tcPr>
            <w:tcW w:type="dxa" w:w="1814"/>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Rating/Report.</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Reason codes و امکان توضیح.</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Quality queue، incident threshold.</w:t>
            </w:r>
          </w:p>
        </w:tc>
        <w:tc>
          <w:tcPr>
            <w:tcW w:type="dxa" w:w="1474"/>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Feedback ثبت.</w:t>
            </w:r>
          </w:p>
        </w:tc>
      </w:tr>
    </w:tbl>
    <w:p>
      <w:pPr>
        <w:spacing w:after="20"/>
      </w:pPr>
    </w:p>
    <w:p>
      <w:pPr>
        <w:keepNext/>
        <w:bidi/>
        <w:spacing w:before="160" w:after="100"/>
        <w:jc w:val="right"/>
      </w:pPr>
      <w:r>
        <w:rPr>
          <w:rFonts w:ascii="Noto Sans Arabic" w:hAnsi="Noto Sans Arabic" w:cs="Noto Sans Arabic"/>
          <w:b/>
          <w:i w:val="0"/>
          <w:color w:val="243B53"/>
          <w:sz w:val="22"/>
          <w:rtl/>
        </w:rPr>
        <w:t>پیش‌شرط‌ها و پس‌شرط‌ها</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نوع</w:t>
            </w:r>
          </w:p>
        </w:tc>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موارد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پیش‌شرط</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حوزه فعال؛ Consent AI؛ منابع تأییدشده؛ Account مناسب برای ذخیره.</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پس‌شرط موفق</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پاسخ و trace نسخه‌دار؛ CTA یا ارجاع؛ هیچ اقدام رسمی خودکار انجام نشده.</w:t>
            </w:r>
          </w:p>
        </w:tc>
      </w:tr>
    </w:tbl>
    <w:p>
      <w:pPr>
        <w:spacing w:after="20"/>
      </w:pPr>
    </w:p>
    <w:p>
      <w:pPr>
        <w:keepNext/>
        <w:bidi/>
        <w:spacing w:before="160" w:after="100"/>
        <w:jc w:val="right"/>
      </w:pPr>
      <w:r>
        <w:rPr>
          <w:rFonts w:ascii="Noto Sans Arabic" w:hAnsi="Noto Sans Arabic" w:cs="Noto Sans Arabic"/>
          <w:b/>
          <w:i w:val="0"/>
          <w:color w:val="243B53"/>
          <w:sz w:val="22"/>
          <w:rtl/>
        </w:rPr>
        <w:t>کنترل‌های نقش و داده</w:t>
      </w:r>
    </w:p>
    <w:p>
      <w:pPr>
        <w:bidi/>
        <w:spacing w:line="312" w:lineRule="auto" w:after="80"/>
        <w:jc w:val="right"/>
      </w:pPr>
      <w:r>
        <w:rPr>
          <w:rFonts w:ascii="Noto Sans Arabic" w:hAnsi="Noto Sans Arabic" w:cs="Noto Sans Arabic"/>
          <w:b w:val="0"/>
          <w:i w:val="0"/>
          <w:color w:val="1F2937"/>
          <w:sz w:val="20"/>
          <w:rtl/>
        </w:rPr>
        <w:t>مالک Consultation؛ Reviewer فقط با تخصیص؛ وکیل فقط پس از Share صریح؛ Support محتوای Redacted.</w:t>
      </w:r>
    </w:p>
    <w:p>
      <w:pPr>
        <w:keepNext/>
        <w:bidi/>
        <w:spacing w:before="160" w:after="100"/>
        <w:jc w:val="right"/>
      </w:pPr>
      <w:r>
        <w:rPr>
          <w:rFonts w:ascii="Noto Sans Arabic" w:hAnsi="Noto Sans Arabic" w:cs="Noto Sans Arabic"/>
          <w:b/>
          <w:i w:val="0"/>
          <w:color w:val="243B53"/>
          <w:sz w:val="22"/>
          <w:rtl/>
        </w:rPr>
        <w:t>شاخص‌ها و رویدادهای تحلیلی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شاخص‌های اصلی</w:t>
            </w:r>
          </w:p>
        </w:tc>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رویدادهای کلیدی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fact completion، answer usefulness، citation open/error، escalation rate، time-to-useful-answer</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consultation_created، urgency_detected، facts_confirmed، analysis_started، answer_ready، citation_opened، escalation_selected</w:t>
            </w:r>
          </w:p>
        </w:tc>
      </w:tr>
    </w:tbl>
    <w:p>
      <w:pPr>
        <w:spacing w:after="20"/>
      </w:pPr>
    </w:p>
    <w:p>
      <w:pPr>
        <w:keepNext/>
        <w:bidi/>
        <w:spacing w:before="160" w:after="100"/>
        <w:jc w:val="right"/>
      </w:pPr>
      <w:r>
        <w:rPr>
          <w:rFonts w:ascii="Noto Sans Arabic" w:hAnsi="Noto Sans Arabic" w:cs="Noto Sans Arabic"/>
          <w:b/>
          <w:i w:val="0"/>
          <w:color w:val="243B53"/>
          <w:sz w:val="22"/>
          <w:rtl/>
        </w:rPr>
        <w:t>استثناهای بحرانی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محرک فوریت/خطر: پاسخ عمومی متوقف و مسیر کمک/وکیل نمایش داده شود.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Citation نامعتبر یا منبع منسوخ: نتیجه تحویل نشود و به Review برود.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اطمینان پایین یا تعارض منبع: توضیح و ارجاع؛ نه پاسخ قطعی.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Prompt injection در فایل: محتوای فایل داده محسوب شود نه دستور.</w:t>
      </w:r>
    </w:p>
    <w:p>
      <w:pPr>
        <w:keepNext/>
        <w:bidi/>
        <w:spacing w:before="240" w:after="100"/>
        <w:jc w:val="right"/>
        <w:pBdr>
          <w:bottom w:val="single" w:sz="10" w:space="4" w:color="19A7A0"/>
        </w:pBdr>
      </w:pPr>
      <w:r>
        <w:rPr>
          <w:rFonts w:ascii="Noto Sans Arabic" w:hAnsi="Noto Sans Arabic" w:cs="Noto Sans Arabic"/>
          <w:b/>
          <w:i w:val="0"/>
          <w:color w:val="132A45"/>
          <w:sz w:val="34"/>
          <w:rtl/>
        </w:rPr>
        <w:t>۱۱. J3: قراردادساز هوشمند</w:t>
      </w:r>
    </w:p>
    <w:p>
      <w:pPr>
        <w:keepNext/>
        <w:bidi/>
        <w:spacing w:before="160" w:after="100"/>
        <w:jc w:val="right"/>
      </w:pPr>
      <w:r>
        <w:rPr>
          <w:rFonts w:ascii="Noto Sans Arabic" w:hAnsi="Noto Sans Arabic" w:cs="Noto Sans Arabic"/>
          <w:b/>
          <w:i w:val="0"/>
          <w:color w:val="1B4965"/>
          <w:sz w:val="28"/>
          <w:rtl/>
        </w:rPr>
        <w:t>J3 — تولید Draft شخصی‌سازی‌شده با کنترل بند و نسخه</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198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مولفه</w:t>
            </w:r>
          </w:p>
        </w:tc>
        <w:tc>
          <w:tcPr>
            <w:tcW w:type="dxa" w:w="776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تعریف</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انتشار نخست</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R1/R3</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بازیگران اصلی</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کاربر، Template Service، AI، Payment، Reviewer</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نتیجه موفق</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Draft قابل ویرایش و خروجی نسخه‌دار با هشدار دامنه.</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ریسک غالب</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قالب نامناسب، داده ناقص، بند خطرناک، تصور سند نهایی</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کانال‌ها</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Wizard، Editor، Preview، Export</w:t>
            </w:r>
          </w:p>
        </w:tc>
      </w:tr>
    </w:tbl>
    <w:p>
      <w:pPr>
        <w:spacing w:after="20"/>
      </w:pP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13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مرحله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هدف/ذهنیت کاربر</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کنش کاربر</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پاسخ رابط و Frontstage</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Backstage و کنترل</w:t>
            </w:r>
          </w:p>
        </w:tc>
        <w:tc>
          <w:tcPr>
            <w:tcW w:type="dxa" w:w="147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خروجی/معیار</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S1 انتخاب قالب</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نوع قرارداد درست را پیدا کنم.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انتخاب دسته و قالب.</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توضیح موارد استفاده/عدم استفاده و سطح بررسی.</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Template eligibility و jurisdiction.</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Template selected.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S2 طرفین</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مشخصات را وارد کنم.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ثبت طرف‌ها و نقش‌ها.</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Form dynamic، data minimization.</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Validation و duplicate entity.</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Parties draft.</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S3 شروط</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نیازهای واقعی را ثبت کنم.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پاسخ به Questionnaire.</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Stepper، مثال و why-needed.</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Rule engine، conditional questions.</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Structured variables.</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S4 ریسک</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تصمیم‌های مهم را بفهمم.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انتخاب گزینه‌های حساس.</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Risk callout و مقایسه گزینه‌ها.</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Clause policy و reviewer rules.</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Risk choices confirmed.</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S5 تولید</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پیش‌نویس را ببینم.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درخواست Generate.</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Progress و حفظ پاسخ‌ها.</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Template assembly + AI limited rewrite + validation.</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Draft version.</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S6 بازبینی</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بندها را بخوانم و ویرایش کنم.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Edit/comment/compare.</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Editor با بندهای قفل/هشدار و source note.</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Versioning، change log و prohibited clause scan.</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User-reviewed draft.</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S7 پرداخت/خروجی</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نسخه مناسب را دریافت کنم.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انتخاب پلن/پرداخت/Export.</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Preview watermark و قیمت شفاف.</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Entitlement، payment و document generation.</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PDF/Word export.</w:t>
            </w:r>
          </w:p>
        </w:tc>
      </w:tr>
      <w:tr>
        <w:trPr>
          <w:cantSplit/>
        </w:trPr>
        <w:tc>
          <w:tcPr>
            <w:tcW w:type="dxa" w:w="1134"/>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S8 ارجاع</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برای موضوع پیچیده وکیل بخواهم.</w:t>
            </w:r>
          </w:p>
        </w:tc>
        <w:tc>
          <w:tcPr>
            <w:tcW w:type="dxa" w:w="1814"/>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Share draft با وکیل.</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انتخاب دقیق نسخه و داده.</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Access grant، conflict gate.</w:t>
            </w:r>
          </w:p>
        </w:tc>
        <w:tc>
          <w:tcPr>
            <w:tcW w:type="dxa" w:w="1474"/>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Lawyer review request.</w:t>
            </w:r>
          </w:p>
        </w:tc>
      </w:tr>
    </w:tbl>
    <w:p>
      <w:pPr>
        <w:spacing w:after="20"/>
      </w:pPr>
    </w:p>
    <w:p>
      <w:pPr>
        <w:keepNext/>
        <w:bidi/>
        <w:spacing w:before="160" w:after="100"/>
        <w:jc w:val="right"/>
      </w:pPr>
      <w:r>
        <w:rPr>
          <w:rFonts w:ascii="Noto Sans Arabic" w:hAnsi="Noto Sans Arabic" w:cs="Noto Sans Arabic"/>
          <w:b/>
          <w:i w:val="0"/>
          <w:color w:val="243B53"/>
          <w:sz w:val="22"/>
          <w:rtl/>
        </w:rPr>
        <w:t>پیش‌شرط‌ها و پس‌شرط‌ها</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نوع</w:t>
            </w:r>
          </w:p>
        </w:tc>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موارد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پیش‌شرط</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قالب active و Legal-reviewed؛ کاربر رضایت و اطلاعات لازم دارد.</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پس‌شرط موفق</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نسخه Draft، پاسخ‌های Questionnaire، Audit، entitlement و export ثبت.</w:t>
            </w:r>
          </w:p>
        </w:tc>
      </w:tr>
    </w:tbl>
    <w:p>
      <w:pPr>
        <w:spacing w:after="20"/>
      </w:pPr>
    </w:p>
    <w:p>
      <w:pPr>
        <w:keepNext/>
        <w:bidi/>
        <w:spacing w:before="160" w:after="100"/>
        <w:jc w:val="right"/>
      </w:pPr>
      <w:r>
        <w:rPr>
          <w:rFonts w:ascii="Noto Sans Arabic" w:hAnsi="Noto Sans Arabic" w:cs="Noto Sans Arabic"/>
          <w:b/>
          <w:i w:val="0"/>
          <w:color w:val="243B53"/>
          <w:sz w:val="22"/>
          <w:rtl/>
        </w:rPr>
        <w:t>کنترل‌های نقش و داده</w:t>
      </w:r>
    </w:p>
    <w:p>
      <w:pPr>
        <w:bidi/>
        <w:spacing w:line="312" w:lineRule="auto" w:after="80"/>
        <w:jc w:val="right"/>
      </w:pPr>
      <w:r>
        <w:rPr>
          <w:rFonts w:ascii="Noto Sans Arabic" w:hAnsi="Noto Sans Arabic" w:cs="Noto Sans Arabic"/>
          <w:b w:val="0"/>
          <w:i w:val="0"/>
          <w:color w:val="1F2937"/>
          <w:sz w:val="20"/>
          <w:rtl/>
        </w:rPr>
        <w:t>مالک Draft؛ Share نسخه‌ای و قابل لغو؛ Template editor فقط نقش حقوقی maker/checker.</w:t>
      </w:r>
    </w:p>
    <w:p>
      <w:pPr>
        <w:keepNext/>
        <w:bidi/>
        <w:spacing w:before="160" w:after="100"/>
        <w:jc w:val="right"/>
      </w:pPr>
      <w:r>
        <w:rPr>
          <w:rFonts w:ascii="Noto Sans Arabic" w:hAnsi="Noto Sans Arabic" w:cs="Noto Sans Arabic"/>
          <w:b/>
          <w:i w:val="0"/>
          <w:color w:val="243B53"/>
          <w:sz w:val="22"/>
          <w:rtl/>
        </w:rPr>
        <w:t>شاخص‌ها و رویدادهای تحلیلی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شاخص‌های اصلی</w:t>
            </w:r>
          </w:p>
        </w:tc>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رویدادهای کلیدی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template selection success، completion، regeneration، clause edit، export، lawyer-review conversion</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contract_started، template_selected، questionnaire_completed، draft_generated، clause_edited، export_started، export_completed</w:t>
            </w:r>
          </w:p>
        </w:tc>
      </w:tr>
    </w:tbl>
    <w:p>
      <w:pPr>
        <w:spacing w:after="20"/>
      </w:pPr>
    </w:p>
    <w:p>
      <w:pPr>
        <w:keepNext/>
        <w:bidi/>
        <w:spacing w:before="160" w:after="100"/>
        <w:jc w:val="right"/>
      </w:pPr>
      <w:r>
        <w:rPr>
          <w:rFonts w:ascii="Noto Sans Arabic" w:hAnsi="Noto Sans Arabic" w:cs="Noto Sans Arabic"/>
          <w:b/>
          <w:i w:val="0"/>
          <w:color w:val="243B53"/>
          <w:sz w:val="22"/>
          <w:rtl/>
        </w:rPr>
        <w:t>استثناهای بحرانی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موضوع خارج از قالب یا عنصر خارجی: توقف و ارجاع.</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تولید ناقص: پاسخ‌ها حفظ و Retry idempotent.</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پرداخت موفق ولی Export شکست: entitlement حفظ و بازیابی بدون پرداخت مجدد.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کاربر بند حفاظتی را حذف می‌کند: هشدار نسخه‌دار و ثبت تصمیم.</w:t>
      </w:r>
    </w:p>
    <w:p>
      <w:pPr>
        <w:keepNext/>
        <w:bidi/>
        <w:spacing w:before="240" w:after="100"/>
        <w:jc w:val="right"/>
        <w:pBdr>
          <w:bottom w:val="single" w:sz="10" w:space="4" w:color="19A7A0"/>
        </w:pBdr>
      </w:pPr>
      <w:r>
        <w:rPr>
          <w:rFonts w:ascii="Noto Sans Arabic" w:hAnsi="Noto Sans Arabic" w:cs="Noto Sans Arabic"/>
          <w:b/>
          <w:i w:val="0"/>
          <w:color w:val="132A45"/>
          <w:sz w:val="34"/>
          <w:rtl/>
        </w:rPr>
        <w:t>۱۲. J4: یافتن و انتخاب وکیل</w:t>
      </w:r>
    </w:p>
    <w:p>
      <w:pPr>
        <w:keepNext/>
        <w:bidi/>
        <w:spacing w:before="160" w:after="100"/>
        <w:jc w:val="right"/>
      </w:pPr>
      <w:r>
        <w:rPr>
          <w:rFonts w:ascii="Noto Sans Arabic" w:hAnsi="Noto Sans Arabic" w:cs="Noto Sans Arabic"/>
          <w:b/>
          <w:i w:val="0"/>
          <w:color w:val="1B4965"/>
          <w:sz w:val="28"/>
          <w:rtl/>
        </w:rPr>
        <w:t>J4 — تطبیق نیاز با وکیل احراز‌شده و انتخاب آگاهانه</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198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مولفه</w:t>
            </w:r>
          </w:p>
        </w:tc>
        <w:tc>
          <w:tcPr>
            <w:tcW w:type="dxa" w:w="776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تعریف</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انتشار نخست</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R2/R3</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بازیگران اصلی</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کاربر، Matching، Lawyer Directory، Operations</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نتیجه موفق</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کاربر وکیل مناسب را بر اساس تخصص، ظرفیت و شرایط انتخاب می‌کند.</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ریسک غالب</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رتبه‌بندی گمراه‌کننده، تعارض، عدم ظرفیت، افشای زودهنگام</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کانال‌ها</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Search، Filter، Profile، Recommendation</w:t>
            </w:r>
          </w:p>
        </w:tc>
      </w:tr>
    </w:tbl>
    <w:p>
      <w:pPr>
        <w:spacing w:after="20"/>
      </w:pP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13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مرحله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هدف/ذهنیت کاربر</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کنش کاربر</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پاسخ رابط و Frontstage</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Backstage و کنترل</w:t>
            </w:r>
          </w:p>
        </w:tc>
        <w:tc>
          <w:tcPr>
            <w:tcW w:type="dxa" w:w="147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خروجی/معیار</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S1 تعریف نیاز</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وکیل مناسب موضوعم را پیدا کنم.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انتخاب حوزه، شهر/آنلاین، زمان و بودجه.</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فرم کوتاه و optional consultation summary.</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Classification و eligibility.</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Search query.</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S2 نتایج</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گزینه‌ها را مقایسه کنم.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دیدن لیست و Filter.</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Status احراز، تخصص، قیمت، زمان پاسخ و توضیح رتبه‌بندی.</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Availability و ranking constraints.</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Shortlist.</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S3 پروفایل</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به یک وکیل اعتماد کنم.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باز کردن پروفایل.</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پروانه/مرجع، تجربه، خدمات، سیاست لغو و امتیاز معتبر.</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Verification badge و content moderation.</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Profile considered.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S4 درخواست اولیه</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تناسب و تعارض بررسی شود.</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ارسال خلاصه حداقلی.</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Consent اشتراک و داده‌های ارسال‌شونده.</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Conflict pre-check و lawyer notification.</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Request created.</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S5 پاسخ</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وکیل قبول می‌کند؟</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انتظار/انتخاب جایگزین.</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Status و زمان انقضا.</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Offer/accept/decline queue.</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Accepted یا rematch.</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S6 انتخاب نهایی</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زمان و خدمت را انتخاب کنم.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CTA رزرو.</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قیمت نهایی و scope.</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Hold slot و route J5.</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Appointment hold.</w:t>
            </w:r>
          </w:p>
        </w:tc>
      </w:tr>
    </w:tbl>
    <w:p>
      <w:pPr>
        <w:spacing w:after="20"/>
      </w:pPr>
    </w:p>
    <w:p>
      <w:pPr>
        <w:keepNext/>
        <w:bidi/>
        <w:spacing w:before="160" w:after="100"/>
        <w:jc w:val="right"/>
      </w:pPr>
      <w:r>
        <w:rPr>
          <w:rFonts w:ascii="Noto Sans Arabic" w:hAnsi="Noto Sans Arabic" w:cs="Noto Sans Arabic"/>
          <w:b/>
          <w:i w:val="0"/>
          <w:color w:val="243B53"/>
          <w:sz w:val="22"/>
          <w:rtl/>
        </w:rPr>
        <w:t>پیش‌شرط‌ها و پس‌شرط‌ها</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نوع</w:t>
            </w:r>
          </w:p>
        </w:tc>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موارد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پیش‌شرط</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وکیل verified/active؛ خدمات و قیمت منتشر؛ Conflict policy فعال.</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پس‌شرط موفق</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Lawyer request و Handoff به رزرو؛ فقط داده رضایت‌داده‌شده اشتراک.</w:t>
            </w:r>
          </w:p>
        </w:tc>
      </w:tr>
    </w:tbl>
    <w:p>
      <w:pPr>
        <w:spacing w:after="20"/>
      </w:pPr>
    </w:p>
    <w:p>
      <w:pPr>
        <w:keepNext/>
        <w:bidi/>
        <w:spacing w:before="160" w:after="100"/>
        <w:jc w:val="right"/>
      </w:pPr>
      <w:r>
        <w:rPr>
          <w:rFonts w:ascii="Noto Sans Arabic" w:hAnsi="Noto Sans Arabic" w:cs="Noto Sans Arabic"/>
          <w:b/>
          <w:i w:val="0"/>
          <w:color w:val="243B53"/>
          <w:sz w:val="22"/>
          <w:rtl/>
        </w:rPr>
        <w:t>کنترل‌های نقش و داده</w:t>
      </w:r>
    </w:p>
    <w:p>
      <w:pPr>
        <w:bidi/>
        <w:spacing w:line="312" w:lineRule="auto" w:after="80"/>
        <w:jc w:val="right"/>
      </w:pPr>
      <w:r>
        <w:rPr>
          <w:rFonts w:ascii="Noto Sans Arabic" w:hAnsi="Noto Sans Arabic" w:cs="Noto Sans Arabic"/>
          <w:b w:val="0"/>
          <w:i w:val="0"/>
          <w:color w:val="1F2937"/>
          <w:sz w:val="20"/>
          <w:rtl/>
        </w:rPr>
        <w:t>پروفایل عمومی حداقلی؛ جزئیات مسئله فقط پس از Consent؛ وکیل قبل از conflict clearance دسترسی کامل ندارد.</w:t>
      </w:r>
    </w:p>
    <w:p>
      <w:pPr>
        <w:keepNext/>
        <w:bidi/>
        <w:spacing w:before="160" w:after="100"/>
        <w:jc w:val="right"/>
      </w:pPr>
      <w:r>
        <w:rPr>
          <w:rFonts w:ascii="Noto Sans Arabic" w:hAnsi="Noto Sans Arabic" w:cs="Noto Sans Arabic"/>
          <w:b/>
          <w:i w:val="0"/>
          <w:color w:val="243B53"/>
          <w:sz w:val="22"/>
          <w:rtl/>
        </w:rPr>
        <w:t>شاخص‌ها و رویدادهای تحلیلی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شاخص‌های اصلی</w:t>
            </w:r>
          </w:p>
        </w:tc>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رویدادهای کلیدی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search-to-profile، profile-to-request، acceptance، rematch، time-to-match</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lawyer_search، profile_viewed، request_created، conflict_check_started، lawyer_accepted، rematch_started</w:t>
            </w:r>
          </w:p>
        </w:tc>
      </w:tr>
    </w:tbl>
    <w:p>
      <w:pPr>
        <w:spacing w:after="20"/>
      </w:pPr>
    </w:p>
    <w:p>
      <w:pPr>
        <w:keepNext/>
        <w:bidi/>
        <w:spacing w:before="160" w:after="100"/>
        <w:jc w:val="right"/>
      </w:pPr>
      <w:r>
        <w:rPr>
          <w:rFonts w:ascii="Noto Sans Arabic" w:hAnsi="Noto Sans Arabic" w:cs="Noto Sans Arabic"/>
          <w:b/>
          <w:i w:val="0"/>
          <w:color w:val="243B53"/>
          <w:sz w:val="22"/>
          <w:rtl/>
        </w:rPr>
        <w:t>استثناهای بحرانی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هیچ وکیل مناسب: گزینه تغییر زمان/کانال و Queue اطلاع‌رسانی.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تعارض: بدون افشای طرف مقابل، درخواست بسته و rematch.</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پروانه منقضی/تعلیق: مخفی‌سازی فوری و توقف رزرو.</w:t>
      </w:r>
    </w:p>
    <w:p>
      <w:r>
        <w:br w:type="page"/>
      </w:r>
    </w:p>
    <w:p>
      <w:pPr>
        <w:keepNext/>
        <w:bidi/>
        <w:spacing w:before="240" w:after="100"/>
        <w:jc w:val="right"/>
        <w:pBdr>
          <w:bottom w:val="single" w:sz="10" w:space="4" w:color="19A7A0"/>
        </w:pBdr>
      </w:pPr>
      <w:r>
        <w:rPr>
          <w:rFonts w:ascii="Noto Sans Arabic" w:hAnsi="Noto Sans Arabic" w:cs="Noto Sans Arabic"/>
          <w:b/>
          <w:i w:val="0"/>
          <w:color w:val="132A45"/>
          <w:sz w:val="34"/>
          <w:rtl/>
        </w:rPr>
        <w:t>۱۳. J5: رزرو، پرداخت و تأیید جلسه</w:t>
      </w:r>
    </w:p>
    <w:p>
      <w:pPr>
        <w:keepNext/>
        <w:bidi/>
        <w:spacing w:before="160" w:after="100"/>
        <w:jc w:val="right"/>
      </w:pPr>
      <w:r>
        <w:rPr>
          <w:rFonts w:ascii="Noto Sans Arabic" w:hAnsi="Noto Sans Arabic" w:cs="Noto Sans Arabic"/>
          <w:b/>
          <w:i w:val="0"/>
          <w:color w:val="1B4965"/>
          <w:sz w:val="28"/>
          <w:rtl/>
        </w:rPr>
        <w:t>J5 — رزرو اتمیک خدمت و پرداخت شفاف</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198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مولفه</w:t>
            </w:r>
          </w:p>
        </w:tc>
        <w:tc>
          <w:tcPr>
            <w:tcW w:type="dxa" w:w="776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تعریف</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انتشار نخست</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R2/R3</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بازیگران اصلی</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کاربر، وکیل، Scheduling، Payment، Ledger</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نتیجه موفق</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یک Appointment قطعی و رسید قابل استناد ایجاد می‌شود.</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ریسک غالب</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Double charge، slot race، وضعیت مبهم، سیاست لغو</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کانال‌ها</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Calendar، Checkout، درگاه، Receipt</w:t>
            </w:r>
          </w:p>
        </w:tc>
      </w:tr>
    </w:tbl>
    <w:p>
      <w:pPr>
        <w:spacing w:after="20"/>
      </w:pP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13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مرحله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هدف/ذهنیت کاربر</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کنش کاربر</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پاسخ رابط و Frontstage</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Backstage و کنترل</w:t>
            </w:r>
          </w:p>
        </w:tc>
        <w:tc>
          <w:tcPr>
            <w:tcW w:type="dxa" w:w="147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خروجی/معیار</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S1 انتخاب زمان</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زمان مناسب قطعی شود.</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انتخاب slot.</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Timezone/تاریخ شمسی، مدت و کانال.</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Temporary hold با TTL.</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Slot held.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S2 مرور سفارش</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دقیقاً چه می‌خرم؟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بررسی خدمت، قیمت و سیاست.</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Order summary، کمیسیون/مالیات و لغو.</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Price snapshot و terms version.</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Checkout ready.</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S3 پرداخت</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پرداخت امن انجام شود.</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رفتن به درگاه و بازگشت.</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عدم نمایش داده حقوقی در مرجع پرداخت.</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Payment intent، callback verify، idempotency.</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Succeeded/failed/pending.</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S4 تثبیت رزرو</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مطمئن شوم رزرو ثبت است.</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مشاهده تأیید.</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Appointment ID، زمان، وکیل و CTA تقویم.</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Commit appointment + ledger + notification.</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Confirmed.</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S5 آماده‌سازی</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برای جلسه آماده شوم.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پاسخ به چک‌لیست و انتخاب فایل.</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Preparation checklist و consent share.</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Secure grant و reminder schedule.</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Ready for session.</w:t>
            </w:r>
          </w:p>
        </w:tc>
      </w:tr>
    </w:tbl>
    <w:p>
      <w:pPr>
        <w:spacing w:after="20"/>
      </w:pPr>
    </w:p>
    <w:p>
      <w:pPr>
        <w:keepNext/>
        <w:bidi/>
        <w:spacing w:before="160" w:after="100"/>
        <w:jc w:val="right"/>
      </w:pPr>
      <w:r>
        <w:rPr>
          <w:rFonts w:ascii="Noto Sans Arabic" w:hAnsi="Noto Sans Arabic" w:cs="Noto Sans Arabic"/>
          <w:b/>
          <w:i w:val="0"/>
          <w:color w:val="243B53"/>
          <w:sz w:val="22"/>
          <w:rtl/>
        </w:rPr>
        <w:t>پیش‌شرط‌ها و پس‌شرط‌ها</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نوع</w:t>
            </w:r>
          </w:p>
        </w:tc>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موارد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پیش‌شرط</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Conflict cleared؛ slot hold؛ قیمت snapshot؛ درگاه فعال.</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پس‌شرط موفق</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Payment/appointment سازگار؛ receipt؛ reminders؛ refund policy linked.</w:t>
            </w:r>
          </w:p>
        </w:tc>
      </w:tr>
    </w:tbl>
    <w:p>
      <w:pPr>
        <w:spacing w:after="20"/>
      </w:pPr>
    </w:p>
    <w:p>
      <w:pPr>
        <w:keepNext/>
        <w:bidi/>
        <w:spacing w:before="160" w:after="100"/>
        <w:jc w:val="right"/>
      </w:pPr>
      <w:r>
        <w:rPr>
          <w:rFonts w:ascii="Noto Sans Arabic" w:hAnsi="Noto Sans Arabic" w:cs="Noto Sans Arabic"/>
          <w:b/>
          <w:i w:val="0"/>
          <w:color w:val="243B53"/>
          <w:sz w:val="22"/>
          <w:rtl/>
        </w:rPr>
        <w:t>کنترل‌های نقش و داده</w:t>
      </w:r>
    </w:p>
    <w:p>
      <w:pPr>
        <w:bidi/>
        <w:spacing w:line="312" w:lineRule="auto" w:after="80"/>
        <w:jc w:val="right"/>
      </w:pPr>
      <w:r>
        <w:rPr>
          <w:rFonts w:ascii="Noto Sans Arabic" w:hAnsi="Noto Sans Arabic" w:cs="Noto Sans Arabic"/>
          <w:b w:val="0"/>
          <w:i w:val="0"/>
          <w:color w:val="1F2937"/>
          <w:sz w:val="20"/>
          <w:rtl/>
        </w:rPr>
        <w:t>Payment data جدا؛ اپراتور مالی محتوای حقوقی نمی‌بیند؛ وکیل وضعیت پرداخت را می‌بیند نه جزئیات کارت.</w:t>
      </w:r>
    </w:p>
    <w:p>
      <w:pPr>
        <w:keepNext/>
        <w:bidi/>
        <w:spacing w:before="160" w:after="100"/>
        <w:jc w:val="right"/>
      </w:pPr>
      <w:r>
        <w:rPr>
          <w:rFonts w:ascii="Noto Sans Arabic" w:hAnsi="Noto Sans Arabic" w:cs="Noto Sans Arabic"/>
          <w:b/>
          <w:i w:val="0"/>
          <w:color w:val="243B53"/>
          <w:sz w:val="22"/>
          <w:rtl/>
        </w:rPr>
        <w:t>شاخص‌ها و رویدادهای تحلیلی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شاخص‌های اصلی</w:t>
            </w:r>
          </w:p>
        </w:tc>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رویدادهای کلیدی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checkout completion، payment success، booking consistency، recovery rate</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slot_held، checkout_viewed، payment_redirected، payment_verified، appointment_confirmed</w:t>
            </w:r>
          </w:p>
        </w:tc>
      </w:tr>
    </w:tbl>
    <w:p>
      <w:pPr>
        <w:spacing w:after="20"/>
      </w:pPr>
    </w:p>
    <w:p>
      <w:pPr>
        <w:keepNext/>
        <w:bidi/>
        <w:spacing w:before="160" w:after="100"/>
        <w:jc w:val="right"/>
      </w:pPr>
      <w:r>
        <w:rPr>
          <w:rFonts w:ascii="Noto Sans Arabic" w:hAnsi="Noto Sans Arabic" w:cs="Noto Sans Arabic"/>
          <w:b/>
          <w:i w:val="0"/>
          <w:color w:val="243B53"/>
          <w:sz w:val="22"/>
          <w:rtl/>
        </w:rPr>
        <w:t>استثناهای بحرانی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پرداخت موفق/رزرو ناموفق: reconcile خودکار و ایجاد رزرو یا Refund بدون اقدام تکراری کاربر.</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Callback دیرهنگام: صفحه pending و Poll؛ عدم اعلام شکست قطعی زودهنگام.</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Slot هم‌زمان گرفته شد: release hold و پیشنهاد نزدیک‌ترین زمان.</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بازگشت کاربر از درگاه چندبار: idempotent.</w:t>
      </w:r>
    </w:p>
    <w:p>
      <w:pPr>
        <w:keepNext/>
        <w:bidi/>
        <w:spacing w:before="240" w:after="100"/>
        <w:jc w:val="right"/>
        <w:pBdr>
          <w:bottom w:val="single" w:sz="10" w:space="4" w:color="19A7A0"/>
        </w:pBdr>
      </w:pPr>
      <w:r>
        <w:rPr>
          <w:rFonts w:ascii="Noto Sans Arabic" w:hAnsi="Noto Sans Arabic" w:cs="Noto Sans Arabic"/>
          <w:b/>
          <w:i w:val="0"/>
          <w:color w:val="132A45"/>
          <w:sz w:val="34"/>
          <w:rtl/>
        </w:rPr>
        <w:t>۱۴. J6: چت، فایل و جلسه امن</w:t>
      </w:r>
    </w:p>
    <w:p>
      <w:pPr>
        <w:keepNext/>
        <w:bidi/>
        <w:spacing w:before="160" w:after="100"/>
        <w:jc w:val="right"/>
      </w:pPr>
      <w:r>
        <w:rPr>
          <w:rFonts w:ascii="Noto Sans Arabic" w:hAnsi="Noto Sans Arabic" w:cs="Noto Sans Arabic"/>
          <w:b/>
          <w:i w:val="0"/>
          <w:color w:val="1B4965"/>
          <w:sz w:val="28"/>
          <w:rtl/>
        </w:rPr>
        <w:t>J6 — تحویل ارتباط امن و کنترل‌شده میان کاربر و وکیل</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198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مولفه</w:t>
            </w:r>
          </w:p>
        </w:tc>
        <w:tc>
          <w:tcPr>
            <w:tcW w:type="dxa" w:w="776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تعریف</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انتشار نخست</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R2/R3</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بازیگران اصلی</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کاربر، وکیل، Chat، File، Video، Notification</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نتیجه موفق</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جلسه/گفت‌وگو با هویت صحیح و داده مجاز انجام می‌شود.</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ریسک غالب</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افشای فایل، ضبط نامشخص، قطع اتصال، مزاحمت</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کانال‌ها</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چت، فایل، ویدیو/صوت، اعلان</w:t>
            </w:r>
          </w:p>
        </w:tc>
      </w:tr>
    </w:tbl>
    <w:p>
      <w:pPr>
        <w:spacing w:after="20"/>
      </w:pP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13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مرحله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هدف/ذهنیت کاربر</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کنش کاربر</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پاسخ رابط و Frontstage</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Backstage و کنترل</w:t>
            </w:r>
          </w:p>
        </w:tc>
        <w:tc>
          <w:tcPr>
            <w:tcW w:type="dxa" w:w="147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خروجی/معیار</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S1 ورود</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به فضای درست وارد شوم.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باز کردن Appointment.</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هویت وکیل، زمان و وضعیت.</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Authorization by relationship/state.</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Room ready.</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S2 اشتراک فایل</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فقط مدارک لازم را بدهم.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انتخاب/آپلود فایل.</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نوع فایل، گیرنده، مدت دسترسی و حذف.</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Scan، encrypt، ACL، watermark optional.</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File available.</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S3 چت</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سؤال و پاسخ ثبت شود.</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ارسال پیام.</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تحویل/خوانده‌شدن و گزارش سوءاستفاده.</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Message encryption، retention و moderation metadata.</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Thread updated.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S4 جلسه</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در زمان مقرر متصل شوم.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Join و تست Device.</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Waiting room، mic/camera control، recording notice.</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Token short-lived، session log.</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Session started.</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S5 اختلال</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ارتباط قطع شده است.</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Retry یا تماس جایگزین.</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Reconnect، fallback و status.</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Connection telemetry و incident.</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Resume/reschedule.</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S6 پایان</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بدانم جلسه تمام شده.</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End session.</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Duration، next steps و فایل‌های باقی‌مانده.</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Finalize attendance و trigger J7.</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Session completed.</w:t>
            </w:r>
          </w:p>
        </w:tc>
      </w:tr>
    </w:tbl>
    <w:p>
      <w:pPr>
        <w:spacing w:after="20"/>
      </w:pPr>
    </w:p>
    <w:p>
      <w:pPr>
        <w:keepNext/>
        <w:bidi/>
        <w:spacing w:before="160" w:after="100"/>
        <w:jc w:val="right"/>
      </w:pPr>
      <w:r>
        <w:rPr>
          <w:rFonts w:ascii="Noto Sans Arabic" w:hAnsi="Noto Sans Arabic" w:cs="Noto Sans Arabic"/>
          <w:b/>
          <w:i w:val="0"/>
          <w:color w:val="243B53"/>
          <w:sz w:val="22"/>
          <w:rtl/>
        </w:rPr>
        <w:t>پیش‌شرط‌ها و پس‌شرط‌ها</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نوع</w:t>
            </w:r>
          </w:p>
        </w:tc>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موارد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پیش‌شرط</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Appointment confirmed؛ رابطه مجاز؛ Device و مرورگر پشتیبانی.</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پس‌شرط موفق</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Attendance، messages/files، access trail و next-step task ثبت.</w:t>
            </w:r>
          </w:p>
        </w:tc>
      </w:tr>
    </w:tbl>
    <w:p>
      <w:pPr>
        <w:spacing w:after="20"/>
      </w:pPr>
    </w:p>
    <w:p>
      <w:pPr>
        <w:keepNext/>
        <w:bidi/>
        <w:spacing w:before="160" w:after="100"/>
        <w:jc w:val="right"/>
      </w:pPr>
      <w:r>
        <w:rPr>
          <w:rFonts w:ascii="Noto Sans Arabic" w:hAnsi="Noto Sans Arabic" w:cs="Noto Sans Arabic"/>
          <w:b/>
          <w:i w:val="0"/>
          <w:color w:val="243B53"/>
          <w:sz w:val="22"/>
          <w:rtl/>
        </w:rPr>
        <w:t>کنترل‌های نقش و داده</w:t>
      </w:r>
    </w:p>
    <w:p>
      <w:pPr>
        <w:bidi/>
        <w:spacing w:line="312" w:lineRule="auto" w:after="80"/>
        <w:jc w:val="right"/>
      </w:pPr>
      <w:r>
        <w:rPr>
          <w:rFonts w:ascii="Noto Sans Arabic" w:hAnsi="Noto Sans Arabic" w:cs="Noto Sans Arabic"/>
          <w:b w:val="0"/>
          <w:i w:val="0"/>
          <w:color w:val="1F2937"/>
          <w:sz w:val="20"/>
          <w:rtl/>
        </w:rPr>
        <w:t>فقط participantها؛ Support بدون محتوای کامل؛ ضبط پیش‌فرض خاموش و نیازمند سیاست/رضایت مستقل.</w:t>
      </w:r>
    </w:p>
    <w:p>
      <w:pPr>
        <w:keepNext/>
        <w:bidi/>
        <w:spacing w:before="160" w:after="100"/>
        <w:jc w:val="right"/>
      </w:pPr>
      <w:r>
        <w:rPr>
          <w:rFonts w:ascii="Noto Sans Arabic" w:hAnsi="Noto Sans Arabic" w:cs="Noto Sans Arabic"/>
          <w:b/>
          <w:i w:val="0"/>
          <w:color w:val="243B53"/>
          <w:sz w:val="22"/>
          <w:rtl/>
        </w:rPr>
        <w:t>شاخص‌ها و رویدادهای تحلیلی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شاخص‌های اصلی</w:t>
            </w:r>
          </w:p>
        </w:tc>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رویدادهای کلیدی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join success، dropout، reconnect، file share success، response time</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room_opened، file_shared، message_sent، session_joined، connection_lost، session_completed</w:t>
            </w:r>
          </w:p>
        </w:tc>
      </w:tr>
    </w:tbl>
    <w:p>
      <w:pPr>
        <w:spacing w:after="20"/>
      </w:pPr>
    </w:p>
    <w:p>
      <w:pPr>
        <w:keepNext/>
        <w:bidi/>
        <w:spacing w:before="160" w:after="100"/>
        <w:jc w:val="right"/>
      </w:pPr>
      <w:r>
        <w:rPr>
          <w:rFonts w:ascii="Noto Sans Arabic" w:hAnsi="Noto Sans Arabic" w:cs="Noto Sans Arabic"/>
          <w:b/>
          <w:i w:val="0"/>
          <w:color w:val="243B53"/>
          <w:sz w:val="22"/>
          <w:rtl/>
        </w:rPr>
        <w:t>استثناهای بحرانی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ورود فرد اشتباه/لینک لو رفته: token revoke و security incident.</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فایل آلوده: quarantine و اطلاع بدون افشای جزئیات امنیتی.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قطع طولانی: reschedule/refund path.</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آزار یا محتوای ممنوع: block/report و حفظ شواهد حداقلی.</w:t>
      </w:r>
    </w:p>
    <w:p>
      <w:pPr>
        <w:keepNext/>
        <w:bidi/>
        <w:spacing w:before="240" w:after="100"/>
        <w:jc w:val="right"/>
        <w:pBdr>
          <w:bottom w:val="single" w:sz="10" w:space="4" w:color="19A7A0"/>
        </w:pBdr>
      </w:pPr>
      <w:r>
        <w:rPr>
          <w:rFonts w:ascii="Noto Sans Arabic" w:hAnsi="Noto Sans Arabic" w:cs="Noto Sans Arabic"/>
          <w:b/>
          <w:i w:val="0"/>
          <w:color w:val="132A45"/>
          <w:sz w:val="34"/>
          <w:rtl/>
        </w:rPr>
        <w:t>۱۵. J7: تحویل خدمت، پیگیری و ارزیابی</w:t>
      </w:r>
    </w:p>
    <w:p>
      <w:pPr>
        <w:keepNext/>
        <w:bidi/>
        <w:spacing w:before="160" w:after="100"/>
        <w:jc w:val="right"/>
      </w:pPr>
      <w:r>
        <w:rPr>
          <w:rFonts w:ascii="Noto Sans Arabic" w:hAnsi="Noto Sans Arabic" w:cs="Noto Sans Arabic"/>
          <w:b/>
          <w:i w:val="0"/>
          <w:color w:val="1B4965"/>
          <w:sz w:val="28"/>
          <w:rtl/>
        </w:rPr>
        <w:t>J7 — بستن حلقه خدمت و تبدیل جلسه به اقدام قابل پیگیری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198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مولفه</w:t>
            </w:r>
          </w:p>
        </w:tc>
        <w:tc>
          <w:tcPr>
            <w:tcW w:type="dxa" w:w="776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تعریف</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انتشار نخست</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R2/R3</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بازیگران اصلی</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کاربر، وکیل، Appointment، Rating، Support</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نتیجه موفق</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کاربر خلاصه/اقدام بعدی و امکان پیگیری یا شکایت دارد.</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ریسک غالب</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برداشت نادرست از نتیجه، Rating انتقامی، تعهد نامشخص</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کانال‌ها</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Summary، Task، Rating، Rebook</w:t>
            </w:r>
          </w:p>
        </w:tc>
      </w:tr>
    </w:tbl>
    <w:p>
      <w:pPr>
        <w:spacing w:after="20"/>
      </w:pP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13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مرحله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هدف/ذهنیت کاربر</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کنش کاربر</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پاسخ رابط و Frontstage</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Backstage و کنترل</w:t>
            </w:r>
          </w:p>
        </w:tc>
        <w:tc>
          <w:tcPr>
            <w:tcW w:type="dxa" w:w="147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خروجی/معیار</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S1 خلاصه</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نتیجه جلسه را به یاد داشته باشم.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مشاهده خلاصه و اقدامات.</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تفکیک یادداشت وکیل، AI summary و وضعیت review.</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Generate/store summary با permission.</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Summary delivered.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S2 اقدام</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کارهای بعدی را انجام دهم.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ایجاد task/reminder یا دانلود.</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Deadline، owner و status.</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Notification schedule.</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Tasks created.</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S3 ادامه</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جلسه/خدمت بعدی لازم است؟</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Rebook یا پیام follow-up.</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Scope و هزینه جدید روشن.</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New order/appointment link.</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Continuation.</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S4 ارزیابی</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تجربه را منصفانه ثبت کنم.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Rate/review.</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معیارهای رفتار/کیفیت خدمت؛ منع ادعای نتیجه.</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Fraud/abuse moderation.</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Review pending/published.</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S5 مسئله</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اگر ناراضی‌ام رسیدگی شود.</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Report/complaint.</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دسته‌بندی و SLA.</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Create J11 case و preserve evidence.</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Complaint submitted.</w:t>
            </w:r>
          </w:p>
        </w:tc>
      </w:tr>
    </w:tbl>
    <w:p>
      <w:pPr>
        <w:spacing w:after="20"/>
      </w:pPr>
    </w:p>
    <w:p>
      <w:pPr>
        <w:keepNext/>
        <w:bidi/>
        <w:spacing w:before="160" w:after="100"/>
        <w:jc w:val="right"/>
      </w:pPr>
      <w:r>
        <w:rPr>
          <w:rFonts w:ascii="Noto Sans Arabic" w:hAnsi="Noto Sans Arabic" w:cs="Noto Sans Arabic"/>
          <w:b/>
          <w:i w:val="0"/>
          <w:color w:val="243B53"/>
          <w:sz w:val="22"/>
          <w:rtl/>
        </w:rPr>
        <w:t>پیش‌شرط‌ها و پس‌شرط‌ها</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نوع</w:t>
            </w:r>
          </w:p>
        </w:tc>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موارد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پیش‌شرط</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جلسه completed؛ سیاست Rating و complaint منتشر.</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پس‌شرط موفق</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خدمت closed یا follow-up؛ review/complaint مستقل.</w:t>
            </w:r>
          </w:p>
        </w:tc>
      </w:tr>
    </w:tbl>
    <w:p>
      <w:pPr>
        <w:spacing w:after="20"/>
      </w:pPr>
    </w:p>
    <w:p>
      <w:pPr>
        <w:keepNext/>
        <w:bidi/>
        <w:spacing w:before="160" w:after="100"/>
        <w:jc w:val="right"/>
      </w:pPr>
      <w:r>
        <w:rPr>
          <w:rFonts w:ascii="Noto Sans Arabic" w:hAnsi="Noto Sans Arabic" w:cs="Noto Sans Arabic"/>
          <w:b/>
          <w:i w:val="0"/>
          <w:color w:val="243B53"/>
          <w:sz w:val="22"/>
          <w:rtl/>
        </w:rPr>
        <w:t>کنترل‌های نقش و داده</w:t>
      </w:r>
    </w:p>
    <w:p>
      <w:pPr>
        <w:bidi/>
        <w:spacing w:line="312" w:lineRule="auto" w:after="80"/>
        <w:jc w:val="right"/>
      </w:pPr>
      <w:r>
        <w:rPr>
          <w:rFonts w:ascii="Noto Sans Arabic" w:hAnsi="Noto Sans Arabic" w:cs="Noto Sans Arabic"/>
          <w:b w:val="0"/>
          <w:i w:val="0"/>
          <w:color w:val="1F2937"/>
          <w:sz w:val="20"/>
          <w:rtl/>
        </w:rPr>
        <w:t>خلاصه وکیل فقط طرفین؛ Rating عمومی پس از moderation و حذف اطلاعات حساس.</w:t>
      </w:r>
    </w:p>
    <w:p>
      <w:pPr>
        <w:keepNext/>
        <w:bidi/>
        <w:spacing w:before="160" w:after="100"/>
        <w:jc w:val="right"/>
      </w:pPr>
      <w:r>
        <w:rPr>
          <w:rFonts w:ascii="Noto Sans Arabic" w:hAnsi="Noto Sans Arabic" w:cs="Noto Sans Arabic"/>
          <w:b/>
          <w:i w:val="0"/>
          <w:color w:val="243B53"/>
          <w:sz w:val="22"/>
          <w:rtl/>
        </w:rPr>
        <w:t>شاخص‌ها و رویدادهای تحلیلی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شاخص‌های اصلی</w:t>
            </w:r>
          </w:p>
        </w:tc>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رویدادهای کلیدی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summary view، task completion، rebook، rating response، complaint rate</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summary_ready، task_created، rebook_clicked، rating_submitted، complaint_started</w:t>
            </w:r>
          </w:p>
        </w:tc>
      </w:tr>
    </w:tbl>
    <w:p>
      <w:pPr>
        <w:spacing w:after="20"/>
      </w:pPr>
    </w:p>
    <w:p>
      <w:pPr>
        <w:keepNext/>
        <w:bidi/>
        <w:spacing w:before="160" w:after="100"/>
        <w:jc w:val="right"/>
      </w:pPr>
      <w:r>
        <w:rPr>
          <w:rFonts w:ascii="Noto Sans Arabic" w:hAnsi="Noto Sans Arabic" w:cs="Noto Sans Arabic"/>
          <w:b/>
          <w:i w:val="0"/>
          <w:color w:val="243B53"/>
          <w:sz w:val="22"/>
          <w:rtl/>
        </w:rPr>
        <w:t>استثناهای بحرانی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خلاصه AI بدون review نباید به نام وکیل منتشر شود.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Review دارای اطلاعات پرونده باید Redact یا رد شود.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مهلت حساس در action item باید confirmation بگیرد.</w:t>
      </w:r>
    </w:p>
    <w:p>
      <w:r>
        <w:br w:type="page"/>
      </w:r>
    </w:p>
    <w:p>
      <w:pPr>
        <w:keepNext/>
        <w:bidi/>
        <w:spacing w:before="240" w:after="100"/>
        <w:jc w:val="right"/>
        <w:pBdr>
          <w:bottom w:val="single" w:sz="10" w:space="4" w:color="19A7A0"/>
        </w:pBdr>
      </w:pPr>
      <w:r>
        <w:rPr>
          <w:rFonts w:ascii="Noto Sans Arabic" w:hAnsi="Noto Sans Arabic" w:cs="Noto Sans Arabic"/>
          <w:b/>
          <w:i w:val="0"/>
          <w:color w:val="132A45"/>
          <w:sz w:val="34"/>
          <w:rtl/>
        </w:rPr>
        <w:t>۱۶. J8: ثبت‌نام و احراز وکیل</w:t>
      </w:r>
    </w:p>
    <w:p>
      <w:pPr>
        <w:keepNext/>
        <w:bidi/>
        <w:spacing w:before="160" w:after="100"/>
        <w:jc w:val="right"/>
      </w:pPr>
      <w:r>
        <w:rPr>
          <w:rFonts w:ascii="Noto Sans Arabic" w:hAnsi="Noto Sans Arabic" w:cs="Noto Sans Arabic"/>
          <w:b/>
          <w:i w:val="0"/>
          <w:color w:val="1B4965"/>
          <w:sz w:val="28"/>
          <w:rtl/>
        </w:rPr>
        <w:t>J8 — ورود وکیل به بازار با هویت و صلاحیت قابل اتکا</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198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مولفه</w:t>
            </w:r>
          </w:p>
        </w:tc>
        <w:tc>
          <w:tcPr>
            <w:tcW w:type="dxa" w:w="776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تعریف</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انتشار نخست</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R1/R2</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بازیگران اصلی</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وکیل، Verification Operator، Compliance، Payment</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نتیجه موفق</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وکیل verified و فعال یا با دلیل روشن رد/نیازمند اصلاح می‌شود.</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ریسک غالب</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مدرک جعلی، پروانه منقضی، ادعای تخصص، دسترسی زودهنگام</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کانال‌ها</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Portal، Upload، Verification Queue</w:t>
            </w:r>
          </w:p>
        </w:tc>
      </w:tr>
    </w:tbl>
    <w:p>
      <w:pPr>
        <w:spacing w:after="20"/>
      </w:pP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13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مرحله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هدف/ذهنیت کاربر</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کنش کاربر</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پاسخ رابط و Frontstage</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Backstage و کنترل</w:t>
            </w:r>
          </w:p>
        </w:tc>
        <w:tc>
          <w:tcPr>
            <w:tcW w:type="dxa" w:w="147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خروجی/معیار</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S1 حساب حرفه‌ای</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به‌عنوان وکیل ثبت‌نام کنم.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ایجاد حساب و انتخاب مرجع پروانه.</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توضیح قرارداد همکاری و استقلال.</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Professional account pending.</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Application created.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S2 هویت</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هویت و حساب پرداخت را اثبات کنم.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ثبت اطلاعات و مدارک.</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چک‌لیست، امنیت و upload status.</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Identity checks، file scan.</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Identity passed/pending.</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S3 پروانه</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اعتبار حرفه‌ای بررسی شود.</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شماره، پایه، حوزه و مدرک.</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Status و درخواست اصلاح.</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Manual/authorized verification و evidence.</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License passed.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S4 تخصص/خدمت</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خدمات واقعی را تعریف کنم.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انتخاب تخصص، تعرفه، زمان.</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قواعد ادعا، قیمت و ظرفیت.</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Moderation و taxonomy.</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Profile draft.</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S5 قرارداد</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شرایط همکاری را بپذیرم.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امضا/پذیرش.</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نسخه قرارداد و خلاصه تعهدات.</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Contract evidence و tax/payment setup.</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Ready for approval.</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S6 تصمیم</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نتیجه را بدانم.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مشاهده Approved/Needs changes/Rejected.</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دلیل قابل فهم و Appeal.</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Maker-checker، audit و activation.</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Verified active.</w:t>
            </w:r>
          </w:p>
        </w:tc>
      </w:tr>
    </w:tbl>
    <w:p>
      <w:pPr>
        <w:spacing w:after="20"/>
      </w:pPr>
    </w:p>
    <w:p>
      <w:pPr>
        <w:keepNext/>
        <w:bidi/>
        <w:spacing w:before="160" w:after="100"/>
        <w:jc w:val="right"/>
      </w:pPr>
      <w:r>
        <w:rPr>
          <w:rFonts w:ascii="Noto Sans Arabic" w:hAnsi="Noto Sans Arabic" w:cs="Noto Sans Arabic"/>
          <w:b/>
          <w:i w:val="0"/>
          <w:color w:val="243B53"/>
          <w:sz w:val="22"/>
          <w:rtl/>
        </w:rPr>
        <w:t>پیش‌شرط‌ها و پس‌شرط‌ها</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نوع</w:t>
            </w:r>
          </w:p>
        </w:tc>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موارد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پیش‌شرط</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Role professional؛ اسناد و سیاست‌ها فعال؛ اپراتور مجاز.</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پس‌شرط موفق</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Verification evidence، profile status، next recheck date و access bundle.</w:t>
            </w:r>
          </w:p>
        </w:tc>
      </w:tr>
    </w:tbl>
    <w:p>
      <w:pPr>
        <w:spacing w:after="20"/>
      </w:pPr>
    </w:p>
    <w:p>
      <w:pPr>
        <w:keepNext/>
        <w:bidi/>
        <w:spacing w:before="160" w:after="100"/>
        <w:jc w:val="right"/>
      </w:pPr>
      <w:r>
        <w:rPr>
          <w:rFonts w:ascii="Noto Sans Arabic" w:hAnsi="Noto Sans Arabic" w:cs="Noto Sans Arabic"/>
          <w:b/>
          <w:i w:val="0"/>
          <w:color w:val="243B53"/>
          <w:sz w:val="22"/>
          <w:rtl/>
        </w:rPr>
        <w:t>کنترل‌های نقش و داده</w:t>
      </w:r>
    </w:p>
    <w:p>
      <w:pPr>
        <w:bidi/>
        <w:spacing w:line="312" w:lineRule="auto" w:after="80"/>
        <w:jc w:val="right"/>
      </w:pPr>
      <w:r>
        <w:rPr>
          <w:rFonts w:ascii="Noto Sans Arabic" w:hAnsi="Noto Sans Arabic" w:cs="Noto Sans Arabic"/>
          <w:b w:val="0"/>
          <w:i w:val="0"/>
          <w:color w:val="1F2937"/>
          <w:sz w:val="20"/>
          <w:rtl/>
        </w:rPr>
        <w:t>وکیل pending به درخواست‌ها دسترسی ندارد؛ اپراتور فقط مدارک احراز؛ تصمیم حساس dual control.</w:t>
      </w:r>
    </w:p>
    <w:p>
      <w:pPr>
        <w:keepNext/>
        <w:bidi/>
        <w:spacing w:before="160" w:after="100"/>
        <w:jc w:val="right"/>
      </w:pPr>
      <w:r>
        <w:rPr>
          <w:rFonts w:ascii="Noto Sans Arabic" w:hAnsi="Noto Sans Arabic" w:cs="Noto Sans Arabic"/>
          <w:b/>
          <w:i w:val="0"/>
          <w:color w:val="243B53"/>
          <w:sz w:val="22"/>
          <w:rtl/>
        </w:rPr>
        <w:t>شاخص‌ها و رویدادهای تحلیلی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شاخص‌های اصلی</w:t>
            </w:r>
          </w:p>
        </w:tc>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رویدادهای کلیدی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application completion، verification SLA، rework، rejection/appeal</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lawyer_application_started، document_uploaded، verification_assigned، needs_changes، lawyer_verified</w:t>
            </w:r>
          </w:p>
        </w:tc>
      </w:tr>
    </w:tbl>
    <w:p>
      <w:pPr>
        <w:spacing w:after="20"/>
      </w:pPr>
    </w:p>
    <w:p>
      <w:pPr>
        <w:keepNext/>
        <w:bidi/>
        <w:spacing w:before="160" w:after="100"/>
        <w:jc w:val="right"/>
      </w:pPr>
      <w:r>
        <w:rPr>
          <w:rFonts w:ascii="Noto Sans Arabic" w:hAnsi="Noto Sans Arabic" w:cs="Noto Sans Arabic"/>
          <w:b/>
          <w:i w:val="0"/>
          <w:color w:val="243B53"/>
          <w:sz w:val="22"/>
          <w:rtl/>
        </w:rPr>
        <w:t>استثناهای بحرانی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مدرک ناسازگار: Hold و درخواست مدرک؛ نه حذف خودکار.</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پروانه تعلیق/انقضا: تعلیق رزرو و رسیدگی به جلسات موجود.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اپراتور مرتبط/تعارض: reassign و audit.</w:t>
      </w:r>
    </w:p>
    <w:p>
      <w:pPr>
        <w:keepNext/>
        <w:bidi/>
        <w:spacing w:before="240" w:after="100"/>
        <w:jc w:val="right"/>
        <w:pBdr>
          <w:bottom w:val="single" w:sz="10" w:space="4" w:color="19A7A0"/>
        </w:pBdr>
      </w:pPr>
      <w:r>
        <w:rPr>
          <w:rFonts w:ascii="Noto Sans Arabic" w:hAnsi="Noto Sans Arabic" w:cs="Noto Sans Arabic"/>
          <w:b/>
          <w:i w:val="0"/>
          <w:color w:val="132A45"/>
          <w:sz w:val="34"/>
          <w:rtl/>
        </w:rPr>
        <w:t>۱۷. J9: پذیرش درخواست و کنترل تعارض</w:t>
      </w:r>
    </w:p>
    <w:p>
      <w:pPr>
        <w:keepNext/>
        <w:bidi/>
        <w:spacing w:before="160" w:after="100"/>
        <w:jc w:val="right"/>
      </w:pPr>
      <w:r>
        <w:rPr>
          <w:rFonts w:ascii="Noto Sans Arabic" w:hAnsi="Noto Sans Arabic" w:cs="Noto Sans Arabic"/>
          <w:b/>
          <w:i w:val="0"/>
          <w:color w:val="1B4965"/>
          <w:sz w:val="28"/>
          <w:rtl/>
        </w:rPr>
        <w:t>J9 — پیشنهاد Lead مناسب و پذیرش حرفه‌ای بدون تعارض</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198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مولفه</w:t>
            </w:r>
          </w:p>
        </w:tc>
        <w:tc>
          <w:tcPr>
            <w:tcW w:type="dxa" w:w="776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تعریف</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انتشار نخست</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R2/R3</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بازیگران اصلی</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وکیل، Matching، Conflict Service، کاربر</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نتیجه موفق</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درخواست مناسب در زمان محدود قبول یا محترمانه جایگزین می‌شود.</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ریسک غالب</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افشای پیش از تعارض، spam lead، پاسخ دیر</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کانال‌ها</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Lawyer Inbox، Notification، Conflict Form</w:t>
            </w:r>
          </w:p>
        </w:tc>
      </w:tr>
    </w:tbl>
    <w:p>
      <w:pPr>
        <w:spacing w:after="20"/>
      </w:pP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13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مرحله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هدف/ذهنیت کاربر</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کنش کاربر</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پاسخ رابط و Frontstage</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Backstage و کنترل</w:t>
            </w:r>
          </w:p>
        </w:tc>
        <w:tc>
          <w:tcPr>
            <w:tcW w:type="dxa" w:w="147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خروجی/معیار</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S1 اطلاع</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درخواست جدید مرتبط را ببینم.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باز کردن Notification.</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خلاصه حداقلی بدون داده زائد.</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Eligibility و rate limit.</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Offer viewed.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S2 تعارض</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قبل از مشاهده کامل بررسی کنم.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ثبت طرف‌ها/نتیجه conflict.</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فرم امن و بدون ذخیره غیرضروری.</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Conflict check policy.</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Cleared/blocked.</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S3 تناسب</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دامنه، زمان و هزینه مناسب است؟</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Accept/decline/ask clarification.</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Reason codes و expiry.</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Slot/capacity check.</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Decision.</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S4 پذیرش</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تعهد خدمت روشن شود.</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تأیید scope.</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نمایش داده‌های اشتراک‌شده و terms.</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Grant access + route J5/J6.</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Request accepted.</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S5 رد/انقضا</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کاربر بدون بن‌بست بماند.</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Decline یا عدم پاسخ.</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بدون افشای دلیل حساس؛ rematch.</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Release offer و notify matching.</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Rematch initiated.</w:t>
            </w:r>
          </w:p>
        </w:tc>
      </w:tr>
    </w:tbl>
    <w:p>
      <w:pPr>
        <w:spacing w:after="20"/>
      </w:pPr>
    </w:p>
    <w:p>
      <w:pPr>
        <w:keepNext/>
        <w:bidi/>
        <w:spacing w:before="160" w:after="100"/>
        <w:jc w:val="right"/>
      </w:pPr>
      <w:r>
        <w:rPr>
          <w:rFonts w:ascii="Noto Sans Arabic" w:hAnsi="Noto Sans Arabic" w:cs="Noto Sans Arabic"/>
          <w:b/>
          <w:i w:val="0"/>
          <w:color w:val="243B53"/>
          <w:sz w:val="22"/>
          <w:rtl/>
        </w:rPr>
        <w:t>پیش‌شرط‌ها و پس‌شرط‌ها</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نوع</w:t>
            </w:r>
          </w:p>
        </w:tc>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موارد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پیش‌شرط</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Lawyer active؛ service enabled؛ request valid.</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پس‌شرط موفق</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Conflict evidence حداقلی؛ access فقط پس از clearance؛ user informed.</w:t>
            </w:r>
          </w:p>
        </w:tc>
      </w:tr>
    </w:tbl>
    <w:p>
      <w:pPr>
        <w:spacing w:after="20"/>
      </w:pPr>
    </w:p>
    <w:p>
      <w:pPr>
        <w:keepNext/>
        <w:bidi/>
        <w:spacing w:before="160" w:after="100"/>
        <w:jc w:val="right"/>
      </w:pPr>
      <w:r>
        <w:rPr>
          <w:rFonts w:ascii="Noto Sans Arabic" w:hAnsi="Noto Sans Arabic" w:cs="Noto Sans Arabic"/>
          <w:b/>
          <w:i w:val="0"/>
          <w:color w:val="243B53"/>
          <w:sz w:val="22"/>
          <w:rtl/>
        </w:rPr>
        <w:t>کنترل‌های نقش و داده</w:t>
      </w:r>
    </w:p>
    <w:p>
      <w:pPr>
        <w:bidi/>
        <w:spacing w:line="312" w:lineRule="auto" w:after="80"/>
        <w:jc w:val="right"/>
      </w:pPr>
      <w:r>
        <w:rPr>
          <w:rFonts w:ascii="Noto Sans Arabic" w:hAnsi="Noto Sans Arabic" w:cs="Noto Sans Arabic"/>
          <w:b w:val="0"/>
          <w:i w:val="0"/>
          <w:color w:val="1F2937"/>
          <w:sz w:val="20"/>
          <w:rtl/>
        </w:rPr>
        <w:t>وکیل قبل از clearance فقط summary حداقلی؛ دلیل conflict به کاربر افشا نمی‌شود.</w:t>
      </w:r>
    </w:p>
    <w:p>
      <w:pPr>
        <w:keepNext/>
        <w:bidi/>
        <w:spacing w:before="160" w:after="100"/>
        <w:jc w:val="right"/>
      </w:pPr>
      <w:r>
        <w:rPr>
          <w:rFonts w:ascii="Noto Sans Arabic" w:hAnsi="Noto Sans Arabic" w:cs="Noto Sans Arabic"/>
          <w:b/>
          <w:i w:val="0"/>
          <w:color w:val="243B53"/>
          <w:sz w:val="22"/>
          <w:rtl/>
        </w:rPr>
        <w:t>شاخص‌ها و رویدادهای تحلیلی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شاخص‌های اصلی</w:t>
            </w:r>
          </w:p>
        </w:tc>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رویدادهای کلیدی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offer open، conflict completion، acceptance، expiry، rematch</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offer_sent، offer_viewed، conflict_cleared، offer_accepted، offer_declined</w:t>
            </w:r>
          </w:p>
        </w:tc>
      </w:tr>
    </w:tbl>
    <w:p>
      <w:pPr>
        <w:spacing w:after="20"/>
      </w:pPr>
    </w:p>
    <w:p>
      <w:pPr>
        <w:keepNext/>
        <w:bidi/>
        <w:spacing w:before="160" w:after="100"/>
        <w:jc w:val="right"/>
      </w:pPr>
      <w:r>
        <w:rPr>
          <w:rFonts w:ascii="Noto Sans Arabic" w:hAnsi="Noto Sans Arabic" w:cs="Noto Sans Arabic"/>
          <w:b/>
          <w:i w:val="0"/>
          <w:color w:val="243B53"/>
          <w:sz w:val="22"/>
          <w:rtl/>
        </w:rPr>
        <w:t>استثناهای بحرانی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وکیل درخواست را خارج از پلتفرم منتقل می‌کند: policy signal و support path.</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چند وکیل هم‌زمان accept: atomic assignment.</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مهلت پاسخ گذشت: auto-expire و rematch.</w:t>
      </w:r>
    </w:p>
    <w:p>
      <w:pPr>
        <w:keepNext/>
        <w:bidi/>
        <w:spacing w:before="240" w:after="100"/>
        <w:jc w:val="right"/>
        <w:pBdr>
          <w:bottom w:val="single" w:sz="10" w:space="4" w:color="19A7A0"/>
        </w:pBdr>
      </w:pPr>
      <w:r>
        <w:rPr>
          <w:rFonts w:ascii="Noto Sans Arabic" w:hAnsi="Noto Sans Arabic" w:cs="Noto Sans Arabic"/>
          <w:b/>
          <w:i w:val="0"/>
          <w:color w:val="132A45"/>
          <w:sz w:val="34"/>
          <w:rtl/>
        </w:rPr>
        <w:t>۱۸. J10: اجرای خدمت در پنل وکیل</w:t>
      </w:r>
    </w:p>
    <w:p>
      <w:pPr>
        <w:keepNext/>
        <w:bidi/>
        <w:spacing w:before="160" w:after="100"/>
        <w:jc w:val="right"/>
      </w:pPr>
      <w:r>
        <w:rPr>
          <w:rFonts w:ascii="Noto Sans Arabic" w:hAnsi="Noto Sans Arabic" w:cs="Noto Sans Arabic"/>
          <w:b/>
          <w:i w:val="0"/>
          <w:color w:val="1B4965"/>
          <w:sz w:val="28"/>
          <w:rtl/>
        </w:rPr>
        <w:t>J10 — مدیریت کار، پرونده و ارتباط از دید وکیل</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198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مولفه</w:t>
            </w:r>
          </w:p>
        </w:tc>
        <w:tc>
          <w:tcPr>
            <w:tcW w:type="dxa" w:w="776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تعریف</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انتشار نخست</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R2/R4</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بازیگران اصلی</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وکیل، دستیار مجاز، کاربر، Calendar، Files</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نتیجه موفق</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وکیل خدمت را با Scope، زمان و مستندات کنترل‌شده تحویل می‌دهد.</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ریسک غالب</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دسترسی دستیار، فراموشی مهلت، فایل اشتباه، Scope creep</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کانال‌ها</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Dashboard، Case/Appointment، Tasks</w:t>
            </w:r>
          </w:p>
        </w:tc>
      </w:tr>
    </w:tbl>
    <w:p>
      <w:pPr>
        <w:spacing w:after="20"/>
      </w:pP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13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مرحله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هدف/ذهنیت کاربر</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کنش کاربر</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پاسخ رابط و Frontstage</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Backstage و کنترل</w:t>
            </w:r>
          </w:p>
        </w:tc>
        <w:tc>
          <w:tcPr>
            <w:tcW w:type="dxa" w:w="147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خروجی/معیار</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S1 داشبورد</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اولویت امروز را بدانم.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مشاهده درخواست/جلسه/task.</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Queue مرتب بر اساس فوریت و SLA.</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Role-filtered query.</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Work prioritized.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S2 آماده‌سازی</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Context لازم را ببینم.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باز کردن پرونده/Bundle.</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Fact summary، files، consent و scope.</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Access checks و document version.</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Prepared.</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S3 تفویض</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کار محدود را به دستیار بدهم.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Assign task/document.</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Permission preview و expiry.</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Delegation record.</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Task delegated.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S4 اجرا</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پاسخ/جلسه/بازبینی انجام شود.</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پیام، annotation، meeting.</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Autosave، template و secure share.</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Audit و versioning.</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Work product.</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S5 تحویل</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نتیجه رسمی مشخص باشد.</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Mark complete و summary.</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Checklist و unresolved items.</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Completion gate و billing.</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Service delivered.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S6 تسویه</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درآمد و وضعیت را ببینم.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مشاهده ledger.</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مبلغ، کمیسیون، hold و settlement status.</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Finance SoD و payout.</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Settlement pending/paid.</w:t>
            </w:r>
          </w:p>
        </w:tc>
      </w:tr>
    </w:tbl>
    <w:p>
      <w:pPr>
        <w:spacing w:after="20"/>
      </w:pPr>
    </w:p>
    <w:p>
      <w:pPr>
        <w:keepNext/>
        <w:bidi/>
        <w:spacing w:before="160" w:after="100"/>
        <w:jc w:val="right"/>
      </w:pPr>
      <w:r>
        <w:rPr>
          <w:rFonts w:ascii="Noto Sans Arabic" w:hAnsi="Noto Sans Arabic" w:cs="Noto Sans Arabic"/>
          <w:b/>
          <w:i w:val="0"/>
          <w:color w:val="243B53"/>
          <w:sz w:val="22"/>
          <w:rtl/>
        </w:rPr>
        <w:t>پیش‌شرط‌ها و پس‌شرط‌ها</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نوع</w:t>
            </w:r>
          </w:p>
        </w:tc>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موارد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پیش‌شرط</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Request accepted؛ payment/terms؛ conflict cleared.</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پس‌شرط موفق</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Deliverable، timeline، audit و finance record.</w:t>
            </w:r>
          </w:p>
        </w:tc>
      </w:tr>
    </w:tbl>
    <w:p>
      <w:pPr>
        <w:spacing w:after="20"/>
      </w:pPr>
    </w:p>
    <w:p>
      <w:pPr>
        <w:keepNext/>
        <w:bidi/>
        <w:spacing w:before="160" w:after="100"/>
        <w:jc w:val="right"/>
      </w:pPr>
      <w:r>
        <w:rPr>
          <w:rFonts w:ascii="Noto Sans Arabic" w:hAnsi="Noto Sans Arabic" w:cs="Noto Sans Arabic"/>
          <w:b/>
          <w:i w:val="0"/>
          <w:color w:val="243B53"/>
          <w:sz w:val="22"/>
          <w:rtl/>
        </w:rPr>
        <w:t>کنترل‌های نقش و داده</w:t>
      </w:r>
    </w:p>
    <w:p>
      <w:pPr>
        <w:bidi/>
        <w:spacing w:line="312" w:lineRule="auto" w:after="80"/>
        <w:jc w:val="right"/>
      </w:pPr>
      <w:r>
        <w:rPr>
          <w:rFonts w:ascii="Noto Sans Arabic" w:hAnsi="Noto Sans Arabic" w:cs="Noto Sans Arabic"/>
          <w:b w:val="0"/>
          <w:i w:val="0"/>
          <w:color w:val="1F2937"/>
          <w:sz w:val="20"/>
          <w:rtl/>
        </w:rPr>
        <w:t>دستیار فقط task-scoped؛ یادداشت خصوصی وکیل جدا؛ Finance محتوای پرونده نمی‌بیند.</w:t>
      </w:r>
    </w:p>
    <w:p>
      <w:pPr>
        <w:keepNext/>
        <w:bidi/>
        <w:spacing w:before="160" w:after="100"/>
        <w:jc w:val="right"/>
      </w:pPr>
      <w:r>
        <w:rPr>
          <w:rFonts w:ascii="Noto Sans Arabic" w:hAnsi="Noto Sans Arabic" w:cs="Noto Sans Arabic"/>
          <w:b/>
          <w:i w:val="0"/>
          <w:color w:val="243B53"/>
          <w:sz w:val="22"/>
          <w:rtl/>
        </w:rPr>
        <w:t>شاخص‌ها و رویدادهای تحلیلی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شاخص‌های اصلی</w:t>
            </w:r>
          </w:p>
        </w:tc>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رویدادهای کلیدی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on-time completion، task aging، file errors، client response، settlement SLA</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lawyer_dashboard_viewed، task_assigned، document_opened، service_completed، settlement_created</w:t>
            </w:r>
          </w:p>
        </w:tc>
      </w:tr>
    </w:tbl>
    <w:p>
      <w:pPr>
        <w:spacing w:after="20"/>
      </w:pPr>
    </w:p>
    <w:p>
      <w:pPr>
        <w:keepNext/>
        <w:bidi/>
        <w:spacing w:before="160" w:after="100"/>
        <w:jc w:val="right"/>
      </w:pPr>
      <w:r>
        <w:rPr>
          <w:rFonts w:ascii="Noto Sans Arabic" w:hAnsi="Noto Sans Arabic" w:cs="Noto Sans Arabic"/>
          <w:b/>
          <w:i w:val="0"/>
          <w:color w:val="243B53"/>
          <w:sz w:val="22"/>
          <w:rtl/>
        </w:rPr>
        <w:t>استثناهای بحرانی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دستیار از تیم خارج شد: revoke فوری و reassignment.</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وکیل Scope جدید می‌خواهد: Change Order/خرید جدید، نه ادامه مبهم.</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وکیل در دسترس نیست: Operations handoff و user protection.</w:t>
      </w:r>
    </w:p>
    <w:p>
      <w:r>
        <w:br w:type="page"/>
      </w:r>
    </w:p>
    <w:p>
      <w:pPr>
        <w:keepNext/>
        <w:bidi/>
        <w:spacing w:before="240" w:after="100"/>
        <w:jc w:val="right"/>
        <w:pBdr>
          <w:bottom w:val="single" w:sz="10" w:space="4" w:color="19A7A0"/>
        </w:pBdr>
      </w:pPr>
      <w:r>
        <w:rPr>
          <w:rFonts w:ascii="Noto Sans Arabic" w:hAnsi="Noto Sans Arabic" w:cs="Noto Sans Arabic"/>
          <w:b/>
          <w:i w:val="0"/>
          <w:color w:val="132A45"/>
          <w:sz w:val="34"/>
          <w:rtl/>
        </w:rPr>
        <w:t>۱۹. J11: پشتیبانی، شکایت، لغو و بازپرداخت</w:t>
      </w:r>
    </w:p>
    <w:p>
      <w:pPr>
        <w:keepNext/>
        <w:bidi/>
        <w:spacing w:before="160" w:after="100"/>
        <w:jc w:val="right"/>
      </w:pPr>
      <w:r>
        <w:rPr>
          <w:rFonts w:ascii="Noto Sans Arabic" w:hAnsi="Noto Sans Arabic" w:cs="Noto Sans Arabic"/>
          <w:b/>
          <w:i w:val="0"/>
          <w:color w:val="1B4965"/>
          <w:sz w:val="28"/>
          <w:rtl/>
        </w:rPr>
        <w:t>J11 — حل منصفانه مسئله بدون افشای غیرضروری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198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مولفه</w:t>
            </w:r>
          </w:p>
        </w:tc>
        <w:tc>
          <w:tcPr>
            <w:tcW w:type="dxa" w:w="776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تعریف</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انتشار نخست</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R2/R3</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بازیگران اصلی</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کاربر، Support، Finance، Compliance، وکیل</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نتیجه موفق</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درخواست دسته‌بندی، شواهد حفظ و تصمیم با SLA و دلیل اعلام می‌شود.</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ریسک غالب</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پشتیبانی حقوقی‌نما، دسترسی زیاد، refund inconsistent</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کانال‌ها</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Help Center، Ticket، Chat، Admin</w:t>
            </w:r>
          </w:p>
        </w:tc>
      </w:tr>
    </w:tbl>
    <w:p>
      <w:pPr>
        <w:spacing w:after="20"/>
      </w:pP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13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مرحله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هدف/ذهنیت کاربر</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کنش کاربر</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پاسخ رابط و Frontstage</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Backstage و کنترل</w:t>
            </w:r>
          </w:p>
        </w:tc>
        <w:tc>
          <w:tcPr>
            <w:tcW w:type="dxa" w:w="147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خروجی/معیار</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S1 خودیاری</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راه‌حل ساده پیدا کنم.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جست‌وجوی Help.</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مقاله زمینه‌ای بر اساس وضعیت.</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Knowledge base version.</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Resolved یا ticket.</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S2 ثبت</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مسئله را دقیق ثبت کنم.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انتخاب نوع و افزودن مدرک.</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Form با order/appointment prefill.</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Create case و sensitivity label.</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Ticket created.</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S3 Triage</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بدانم چه زمانی پاسخ می‌گیرم.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مشاهده SLA/status.</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شماره، اولویت و کانال.</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Routing بر اساس payment/security/legal.</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Assigned.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S4 بررسی</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اطلاعات لازم را امن بدهم.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پاسخ به درخواست.</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نمایش اینکه چه کسی چه داده‌ای می‌بیند.</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Redacted access/JIT.</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Evidence complete.</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S5 تصمیم</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نتیجه و دلیل را بفهمم.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دریافت resolution.</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Refund/credit/rebook/deny با دلیل و appeal.</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Maker-checker و ledger action.</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Resolved.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S6 بازخورد</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اگر اعتراض دارم مسیر باشد.</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Appeal.</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محدوده و زمان تجدیدنظر.</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Independent reviewer.</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Closed/appealed.</w:t>
            </w:r>
          </w:p>
        </w:tc>
      </w:tr>
    </w:tbl>
    <w:p>
      <w:pPr>
        <w:spacing w:after="20"/>
      </w:pPr>
    </w:p>
    <w:p>
      <w:pPr>
        <w:keepNext/>
        <w:bidi/>
        <w:spacing w:before="160" w:after="100"/>
        <w:jc w:val="right"/>
      </w:pPr>
      <w:r>
        <w:rPr>
          <w:rFonts w:ascii="Noto Sans Arabic" w:hAnsi="Noto Sans Arabic" w:cs="Noto Sans Arabic"/>
          <w:b/>
          <w:i w:val="0"/>
          <w:color w:val="243B53"/>
          <w:sz w:val="22"/>
          <w:rtl/>
        </w:rPr>
        <w:t>پیش‌شرط‌ها و پس‌شرط‌ها</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نوع</w:t>
            </w:r>
          </w:p>
        </w:tc>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موارد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پیش‌شرط</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Ticket type و SLA؛ هویت؛ order reference.</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پس‌شرط موفق</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Resolution، user notification، audit و corrective action.</w:t>
            </w:r>
          </w:p>
        </w:tc>
      </w:tr>
    </w:tbl>
    <w:p>
      <w:pPr>
        <w:spacing w:after="20"/>
      </w:pPr>
    </w:p>
    <w:p>
      <w:pPr>
        <w:keepNext/>
        <w:bidi/>
        <w:spacing w:before="160" w:after="100"/>
        <w:jc w:val="right"/>
      </w:pPr>
      <w:r>
        <w:rPr>
          <w:rFonts w:ascii="Noto Sans Arabic" w:hAnsi="Noto Sans Arabic" w:cs="Noto Sans Arabic"/>
          <w:b/>
          <w:i w:val="0"/>
          <w:color w:val="243B53"/>
          <w:sz w:val="22"/>
          <w:rtl/>
        </w:rPr>
        <w:t>کنترل‌های نقش و داده</w:t>
      </w:r>
    </w:p>
    <w:p>
      <w:pPr>
        <w:bidi/>
        <w:spacing w:line="312" w:lineRule="auto" w:after="80"/>
        <w:jc w:val="right"/>
      </w:pPr>
      <w:r>
        <w:rPr>
          <w:rFonts w:ascii="Noto Sans Arabic" w:hAnsi="Noto Sans Arabic" w:cs="Noto Sans Arabic"/>
          <w:b w:val="0"/>
          <w:i w:val="0"/>
          <w:color w:val="1F2937"/>
          <w:sz w:val="20"/>
          <w:rtl/>
        </w:rPr>
        <w:t>Support محتوای پرونده را به‌صورت پیش‌فرض نمی‌بیند؛ JIT/Redacted؛ Refund approver جدا.</w:t>
      </w:r>
    </w:p>
    <w:p>
      <w:pPr>
        <w:keepNext/>
        <w:bidi/>
        <w:spacing w:before="160" w:after="100"/>
        <w:jc w:val="right"/>
      </w:pPr>
      <w:r>
        <w:rPr>
          <w:rFonts w:ascii="Noto Sans Arabic" w:hAnsi="Noto Sans Arabic" w:cs="Noto Sans Arabic"/>
          <w:b/>
          <w:i w:val="0"/>
          <w:color w:val="243B53"/>
          <w:sz w:val="22"/>
          <w:rtl/>
        </w:rPr>
        <w:t>شاخص‌ها و رویدادهای تحلیلی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شاخص‌های اصلی</w:t>
            </w:r>
          </w:p>
        </w:tc>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رویدادهای کلیدی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first response، resolution، reopen، refund aging، CSAT</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support_opened، ticket_created، ticket_assigned، refund_approved، resolution_sent</w:t>
            </w:r>
          </w:p>
        </w:tc>
      </w:tr>
    </w:tbl>
    <w:p>
      <w:pPr>
        <w:spacing w:after="20"/>
      </w:pPr>
    </w:p>
    <w:p>
      <w:pPr>
        <w:keepNext/>
        <w:bidi/>
        <w:spacing w:before="160" w:after="100"/>
        <w:jc w:val="right"/>
      </w:pPr>
      <w:r>
        <w:rPr>
          <w:rFonts w:ascii="Noto Sans Arabic" w:hAnsi="Noto Sans Arabic" w:cs="Noto Sans Arabic"/>
          <w:b/>
          <w:i w:val="0"/>
          <w:color w:val="243B53"/>
          <w:sz w:val="22"/>
          <w:rtl/>
        </w:rPr>
        <w:t>استثناهای بحرانی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ادعای امنیت/نشت: تبدیل فوری به Incident و محدود کردن دسترسی.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درخواست تفسیر حقوقی به Support: منع پاسخ و ارجاع به وکیل/AI مجاز.</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Refund چندبار: idempotent و ledger reconciliation.</w:t>
      </w:r>
    </w:p>
    <w:p>
      <w:pPr>
        <w:keepNext/>
        <w:bidi/>
        <w:spacing w:before="240" w:after="100"/>
        <w:jc w:val="right"/>
        <w:pBdr>
          <w:bottom w:val="single" w:sz="10" w:space="4" w:color="19A7A0"/>
        </w:pBdr>
      </w:pPr>
      <w:r>
        <w:rPr>
          <w:rFonts w:ascii="Noto Sans Arabic" w:hAnsi="Noto Sans Arabic" w:cs="Noto Sans Arabic"/>
          <w:b/>
          <w:i w:val="0"/>
          <w:color w:val="132A45"/>
          <w:sz w:val="34"/>
          <w:rtl/>
        </w:rPr>
        <w:t>۲۰. J12: بازبینی حقوقی، AI Incident و عملیات</w:t>
      </w:r>
    </w:p>
    <w:p>
      <w:pPr>
        <w:keepNext/>
        <w:bidi/>
        <w:spacing w:before="160" w:after="100"/>
        <w:jc w:val="right"/>
      </w:pPr>
      <w:r>
        <w:rPr>
          <w:rFonts w:ascii="Noto Sans Arabic" w:hAnsi="Noto Sans Arabic" w:cs="Noto Sans Arabic"/>
          <w:b/>
          <w:i w:val="0"/>
          <w:color w:val="1B4965"/>
          <w:sz w:val="28"/>
          <w:rtl/>
        </w:rPr>
        <w:t>J12 — کشف، مهار و اصلاح خروجی حقوقی یا سیستمی پرریسک</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198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مولفه</w:t>
            </w:r>
          </w:p>
        </w:tc>
        <w:tc>
          <w:tcPr>
            <w:tcW w:type="dxa" w:w="776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تعریف</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انتشار نخست</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R1/R3</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بازیگران اصلی</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Legal Reviewer، AI Ops، Security، Product، Support</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نتیجه موفق</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Incident مهار، کاربران متأثر شناسایی و منبع/Prompt اصلاح می‌شود.</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ریسک غالب</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ادامه انتشار خطا، نبود Trace، اطلاع‌رسانی دیر</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کانال‌ها</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Review Queue، Incident Console، Audit</w:t>
            </w:r>
          </w:p>
        </w:tc>
      </w:tr>
    </w:tbl>
    <w:p>
      <w:pPr>
        <w:spacing w:after="20"/>
      </w:pP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13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مرحله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هدف/ذهنیت کاربر</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کنش کاربر</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پاسخ رابط و Frontstage</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Backstage و کنترل</w:t>
            </w:r>
          </w:p>
        </w:tc>
        <w:tc>
          <w:tcPr>
            <w:tcW w:type="dxa" w:w="147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خروجی/معیار</w:t>
            </w:r>
          </w:p>
        </w:tc>
      </w:tr>
      <w:tr>
        <w:trPr>
          <w:cantSplit/>
        </w:trPr>
        <w:tc>
          <w:tcPr>
            <w:tcW w:type="dxa" w:w="1134"/>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S1 کشف</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سیستم/گزارش خطا را تشخیص دهد.</w:t>
            </w:r>
          </w:p>
        </w:tc>
        <w:tc>
          <w:tcPr>
            <w:tcW w:type="dxa" w:w="1814"/>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Feedback، monitor یا reviewer flag.</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برای کاربر فقط تأیید دریافت.</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Severity classify و freeze evidence.</w:t>
            </w:r>
          </w:p>
        </w:tc>
        <w:tc>
          <w:tcPr>
            <w:tcW w:type="dxa" w:w="1474"/>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Incident created.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S2 مهار</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آسیب بیشتر متوقف شود.</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Feature/Source notice در صورت اثر.</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Kill switch، source disable، model route change.</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Contained.</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S3 بررسی</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علت و دامنه مشخص شود.</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ارائه اطلاعات اضافی در صورت نیاز.</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ارتباط حداقلی و عدم وعده.</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Trace، source version، affected query search.</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Root cause.</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S4 اصلاح</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نسخه سالم تولید شود.</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در صورت نیاز پاسخ اصلاح‌شده.</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Patch، regression، dual approval.</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Fix validated.</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S5 اعلان</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کاربر متأثر بداند چه تغییر کرده.</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مشاهده Notice/acknowledge.</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شفاف، بدون ایجاد وحشت و با اقدام.</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Audience selection و evidence.</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Notified.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S6 یادگیری</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تکرار نشود.</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Postmortem، dataset، control update.</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Closed.</w:t>
            </w:r>
          </w:p>
        </w:tc>
      </w:tr>
    </w:tbl>
    <w:p>
      <w:pPr>
        <w:spacing w:after="20"/>
      </w:pPr>
    </w:p>
    <w:p>
      <w:pPr>
        <w:keepNext/>
        <w:bidi/>
        <w:spacing w:before="160" w:after="100"/>
        <w:jc w:val="right"/>
      </w:pPr>
      <w:r>
        <w:rPr>
          <w:rFonts w:ascii="Noto Sans Arabic" w:hAnsi="Noto Sans Arabic" w:cs="Noto Sans Arabic"/>
          <w:b/>
          <w:i w:val="0"/>
          <w:color w:val="243B53"/>
          <w:sz w:val="22"/>
          <w:rtl/>
        </w:rPr>
        <w:t>پیش‌شرط‌ها و پس‌شرط‌ها</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نوع</w:t>
            </w:r>
          </w:p>
        </w:tc>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موارد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پیش‌شرط</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Monitoring/feedback؛ trace قابل بازیابی؛ incident roles.</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پس‌شرط موفق</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Containment، fix، user impact record، postmortem.</w:t>
            </w:r>
          </w:p>
        </w:tc>
      </w:tr>
    </w:tbl>
    <w:p>
      <w:pPr>
        <w:spacing w:after="20"/>
      </w:pPr>
    </w:p>
    <w:p>
      <w:pPr>
        <w:keepNext/>
        <w:bidi/>
        <w:spacing w:before="160" w:after="100"/>
        <w:jc w:val="right"/>
      </w:pPr>
      <w:r>
        <w:rPr>
          <w:rFonts w:ascii="Noto Sans Arabic" w:hAnsi="Noto Sans Arabic" w:cs="Noto Sans Arabic"/>
          <w:b/>
          <w:i w:val="0"/>
          <w:color w:val="243B53"/>
          <w:sz w:val="22"/>
          <w:rtl/>
        </w:rPr>
        <w:t>کنترل‌های نقش و داده</w:t>
      </w:r>
    </w:p>
    <w:p>
      <w:pPr>
        <w:bidi/>
        <w:spacing w:line="312" w:lineRule="auto" w:after="80"/>
        <w:jc w:val="right"/>
      </w:pPr>
      <w:r>
        <w:rPr>
          <w:rFonts w:ascii="Noto Sans Arabic" w:hAnsi="Noto Sans Arabic" w:cs="Noto Sans Arabic"/>
          <w:b w:val="0"/>
          <w:i w:val="0"/>
          <w:color w:val="1F2937"/>
          <w:sz w:val="20"/>
          <w:rtl/>
        </w:rPr>
        <w:t>Reviewers scoped؛ Production change dual control؛ access به data حداقلی و audited.</w:t>
      </w:r>
    </w:p>
    <w:p>
      <w:pPr>
        <w:keepNext/>
        <w:bidi/>
        <w:spacing w:before="160" w:after="100"/>
        <w:jc w:val="right"/>
      </w:pPr>
      <w:r>
        <w:rPr>
          <w:rFonts w:ascii="Noto Sans Arabic" w:hAnsi="Noto Sans Arabic" w:cs="Noto Sans Arabic"/>
          <w:b/>
          <w:i w:val="0"/>
          <w:color w:val="243B53"/>
          <w:sz w:val="22"/>
          <w:rtl/>
        </w:rPr>
        <w:t>شاخص‌ها و رویدادهای تحلیلی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شاخص‌های اصلی</w:t>
            </w:r>
          </w:p>
        </w:tc>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رویدادهای کلیدی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MTTD، MTTC، MTTR، affected users، regression escape</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ai_issue_reported، incident_opened، kill_switch_activated، fix_deployed، affected_user_notified</w:t>
            </w:r>
          </w:p>
        </w:tc>
      </w:tr>
    </w:tbl>
    <w:p>
      <w:pPr>
        <w:spacing w:after="20"/>
      </w:pPr>
    </w:p>
    <w:p>
      <w:pPr>
        <w:keepNext/>
        <w:bidi/>
        <w:spacing w:before="160" w:after="100"/>
        <w:jc w:val="right"/>
      </w:pPr>
      <w:r>
        <w:rPr>
          <w:rFonts w:ascii="Noto Sans Arabic" w:hAnsi="Noto Sans Arabic" w:cs="Noto Sans Arabic"/>
          <w:b/>
          <w:i w:val="0"/>
          <w:color w:val="243B53"/>
          <w:sz w:val="22"/>
          <w:rtl/>
        </w:rPr>
        <w:t>استثناهای بحرانی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خروجی احتمالاً حق/مهلت را مخدوش کرده: P0 و اطلاع فوری با مسیر انسانی.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نبود Trace: Incident کنترل کیفیت و توقف حوزه متأثر.</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منبع رسمی تغییر کرده: invalidate cache و re-evaluate saved outputs طبق policy.</w:t>
      </w:r>
    </w:p>
    <w:p>
      <w:pPr>
        <w:keepNext/>
        <w:bidi/>
        <w:spacing w:before="240" w:after="100"/>
        <w:jc w:val="right"/>
        <w:pBdr>
          <w:bottom w:val="single" w:sz="10" w:space="4" w:color="19A7A0"/>
        </w:pBdr>
      </w:pPr>
      <w:r>
        <w:rPr>
          <w:rFonts w:ascii="Noto Sans Arabic" w:hAnsi="Noto Sans Arabic" w:cs="Noto Sans Arabic"/>
          <w:b/>
          <w:i w:val="0"/>
          <w:color w:val="132A45"/>
          <w:sz w:val="34"/>
          <w:rtl/>
        </w:rPr>
        <w:t>۲۱. J13: بازگشت کاربر، داشبورد و اعلان</w:t>
      </w:r>
    </w:p>
    <w:p>
      <w:pPr>
        <w:keepNext/>
        <w:bidi/>
        <w:spacing w:before="160" w:after="100"/>
        <w:jc w:val="right"/>
      </w:pPr>
      <w:r>
        <w:rPr>
          <w:rFonts w:ascii="Noto Sans Arabic" w:hAnsi="Noto Sans Arabic" w:cs="Noto Sans Arabic"/>
          <w:b/>
          <w:i w:val="0"/>
          <w:color w:val="1B4965"/>
          <w:sz w:val="28"/>
          <w:rtl/>
        </w:rPr>
        <w:t>J13 — بازگشت امن به کارهای مهم و ادامه بدون جست‌وجوی مجدد</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198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مولفه</w:t>
            </w:r>
          </w:p>
        </w:tc>
        <w:tc>
          <w:tcPr>
            <w:tcW w:type="dxa" w:w="776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تعریف</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انتشار نخست</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R1/R3</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بازیگران اصلی</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کاربر، Dashboard، Notification، Search</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نتیجه موفق</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کاربر آخرین وضعیت، اقدام بعدی و مهلت‌ها را می‌بیند.</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ریسک غالب</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افشای اعلان، شلوغی، وضعیت stale</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کانال‌ها</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Dashboard، Inbox، SMS/Email/Push</w:t>
            </w:r>
          </w:p>
        </w:tc>
      </w:tr>
    </w:tbl>
    <w:p>
      <w:pPr>
        <w:spacing w:after="20"/>
      </w:pP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13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مرحله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هدف/ذهنیت کاربر</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کنش کاربر</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پاسخ رابط و Frontstage</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Backstage و کنترل</w:t>
            </w:r>
          </w:p>
        </w:tc>
        <w:tc>
          <w:tcPr>
            <w:tcW w:type="dxa" w:w="147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خروجی/معیار</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S1 ورود</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مهم‌ترین کار من چیست؟</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ورود.</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کارت‌های action-oriented و recent.</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Aggregate read model با auth.</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Next action visible.</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S2 ادامه Draft</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کار نیمه‌تمام را ادامه دهم.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Resume.</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آخرین مرحله و زمان ذخیره.</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Draft version و lock.</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Journey resumed.</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S3 اعلان</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بدانم چه تغییر کرده.</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باز کردن اعلان.</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متن حداقلی؛ جزئیات پس از ورود.</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Preference/quiet hours/sensitivity.</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Item opened.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S4 جست‌وجو</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سند/مشاوره را پیدا کنم.</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Search/filter.</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نتیجه scoped و امن.</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Tenant/ACL-aware search.</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Resource found.</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S5 آرشیو</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کار بسته را نگه دارم.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Archive/delete request.</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اثر نگهداری و Legal hold.</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Retention workflow.</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Archived/requested.</w:t>
            </w:r>
          </w:p>
        </w:tc>
      </w:tr>
    </w:tbl>
    <w:p>
      <w:pPr>
        <w:spacing w:after="20"/>
      </w:pPr>
    </w:p>
    <w:p>
      <w:pPr>
        <w:keepNext/>
        <w:bidi/>
        <w:spacing w:before="160" w:after="100"/>
        <w:jc w:val="right"/>
      </w:pPr>
      <w:r>
        <w:rPr>
          <w:rFonts w:ascii="Noto Sans Arabic" w:hAnsi="Noto Sans Arabic" w:cs="Noto Sans Arabic"/>
          <w:b/>
          <w:i w:val="0"/>
          <w:color w:val="243B53"/>
          <w:sz w:val="22"/>
          <w:rtl/>
        </w:rPr>
        <w:t>پیش‌شرط‌ها و پس‌شرط‌ها</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نوع</w:t>
            </w:r>
          </w:p>
        </w:tc>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موارد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پیش‌شرط</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حساب active و داده مجاز.</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پس‌شرط موفق</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کاربر به resource صحیح هدایت؛ notification state ثبت.</w:t>
            </w:r>
          </w:p>
        </w:tc>
      </w:tr>
    </w:tbl>
    <w:p>
      <w:pPr>
        <w:spacing w:after="20"/>
      </w:pPr>
    </w:p>
    <w:p>
      <w:pPr>
        <w:keepNext/>
        <w:bidi/>
        <w:spacing w:before="160" w:after="100"/>
        <w:jc w:val="right"/>
      </w:pPr>
      <w:r>
        <w:rPr>
          <w:rFonts w:ascii="Noto Sans Arabic" w:hAnsi="Noto Sans Arabic" w:cs="Noto Sans Arabic"/>
          <w:b/>
          <w:i w:val="0"/>
          <w:color w:val="243B53"/>
          <w:sz w:val="22"/>
          <w:rtl/>
        </w:rPr>
        <w:t>کنترل‌های نقش و داده</w:t>
      </w:r>
    </w:p>
    <w:p>
      <w:pPr>
        <w:bidi/>
        <w:spacing w:line="312" w:lineRule="auto" w:after="80"/>
        <w:jc w:val="right"/>
      </w:pPr>
      <w:r>
        <w:rPr>
          <w:rFonts w:ascii="Noto Sans Arabic" w:hAnsi="Noto Sans Arabic" w:cs="Noto Sans Arabic"/>
          <w:b w:val="0"/>
          <w:i w:val="0"/>
          <w:color w:val="1F2937"/>
          <w:sz w:val="20"/>
          <w:rtl/>
        </w:rPr>
        <w:t>Search و dashboard همیشه ACL-aware؛ اعلان بیرونی بدون جزئیات حساس.</w:t>
      </w:r>
    </w:p>
    <w:p>
      <w:pPr>
        <w:keepNext/>
        <w:bidi/>
        <w:spacing w:before="160" w:after="100"/>
        <w:jc w:val="right"/>
      </w:pPr>
      <w:r>
        <w:rPr>
          <w:rFonts w:ascii="Noto Sans Arabic" w:hAnsi="Noto Sans Arabic" w:cs="Noto Sans Arabic"/>
          <w:b/>
          <w:i w:val="0"/>
          <w:color w:val="243B53"/>
          <w:sz w:val="22"/>
          <w:rtl/>
        </w:rPr>
        <w:t>شاخص‌ها و رویدادهای تحلیلی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شاخص‌های اصلی</w:t>
            </w:r>
          </w:p>
        </w:tc>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رویدادهای کلیدی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return rate، draft resume، overdue action، notification open</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dashboard_viewed، draft_resumed، notification_opened، resource_searched</w:t>
            </w:r>
          </w:p>
        </w:tc>
      </w:tr>
    </w:tbl>
    <w:p>
      <w:pPr>
        <w:spacing w:after="20"/>
      </w:pPr>
    </w:p>
    <w:p>
      <w:pPr>
        <w:keepNext/>
        <w:bidi/>
        <w:spacing w:before="160" w:after="100"/>
        <w:jc w:val="right"/>
      </w:pPr>
      <w:r>
        <w:rPr>
          <w:rFonts w:ascii="Noto Sans Arabic" w:hAnsi="Noto Sans Arabic" w:cs="Noto Sans Arabic"/>
          <w:b/>
          <w:i w:val="0"/>
          <w:color w:val="243B53"/>
          <w:sz w:val="22"/>
          <w:rtl/>
        </w:rPr>
        <w:t>استثناهای بحرانی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اعلان به شماره/ایمیل قدیمی: verification و preference update.</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Resource access revoked: نتیجه حذف و توضیح کلی.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داده stale: refresh state و عدم نمایش deadline تأییدنشده.</w:t>
      </w:r>
    </w:p>
    <w:p>
      <w:pPr>
        <w:keepNext/>
        <w:bidi/>
        <w:spacing w:before="240" w:after="100"/>
        <w:jc w:val="right"/>
        <w:pBdr>
          <w:bottom w:val="single" w:sz="10" w:space="4" w:color="19A7A0"/>
        </w:pBdr>
      </w:pPr>
      <w:r>
        <w:rPr>
          <w:rFonts w:ascii="Noto Sans Arabic" w:hAnsi="Noto Sans Arabic" w:cs="Noto Sans Arabic"/>
          <w:b/>
          <w:i w:val="0"/>
          <w:color w:val="132A45"/>
          <w:sz w:val="34"/>
          <w:rtl/>
        </w:rPr>
        <w:t>۲۲. J14: درخواست و تأیید سازمانی</w:t>
      </w:r>
    </w:p>
    <w:p>
      <w:pPr>
        <w:keepNext/>
        <w:bidi/>
        <w:spacing w:before="160" w:after="100"/>
        <w:jc w:val="right"/>
      </w:pPr>
      <w:r>
        <w:rPr>
          <w:rFonts w:ascii="Noto Sans Arabic" w:hAnsi="Noto Sans Arabic" w:cs="Noto Sans Arabic"/>
          <w:b/>
          <w:i w:val="0"/>
          <w:color w:val="1B4965"/>
          <w:sz w:val="28"/>
          <w:rtl/>
        </w:rPr>
        <w:t>J14 — ثبت درخواست حقوقی، تأیید، اجرا و Audit در Tenant</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198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مولفه</w:t>
            </w:r>
          </w:p>
        </w:tc>
        <w:tc>
          <w:tcPr>
            <w:tcW w:type="dxa" w:w="776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تعریف</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انتشار نخست</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R5</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بازیگران اصلی</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درخواست‌کننده، مدیر حقوقی، Approver، وکیل/AI، Finance</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نتیجه موفق</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درخواست مطابق سیاست سازمان مسیر تأیید و تحویل را طی می‌کند.</w:t>
            </w:r>
          </w:p>
        </w:tc>
      </w:tr>
      <w:tr>
        <w:trPr>
          <w:cantSplit/>
        </w:trPr>
        <w:tc>
          <w:tcPr>
            <w:tcW w:type="dxa" w:w="198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ریسک غالب</w:t>
            </w:r>
          </w:p>
        </w:tc>
        <w:tc>
          <w:tcPr>
            <w:tcW w:type="dxa" w:w="776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Tenant leakage، approval bypass، shadow legal work</w:t>
            </w:r>
          </w:p>
        </w:tc>
      </w:tr>
      <w:tr>
        <w:trPr>
          <w:cantSplit/>
        </w:trPr>
        <w:tc>
          <w:tcPr>
            <w:tcW w:type="dxa" w:w="198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کانال‌ها</w:t>
            </w:r>
          </w:p>
        </w:tc>
        <w:tc>
          <w:tcPr>
            <w:tcW w:type="dxa" w:w="776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Organization Portal، Workflow، Contract Workspace</w:t>
            </w:r>
          </w:p>
        </w:tc>
      </w:tr>
    </w:tbl>
    <w:p>
      <w:pPr>
        <w:spacing w:after="20"/>
      </w:pP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13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مرحله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هدف/ذهنیت کاربر</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کنش کاربر</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پاسخ رابط و Frontstage</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Backstage و کنترل</w:t>
            </w:r>
          </w:p>
        </w:tc>
        <w:tc>
          <w:tcPr>
            <w:tcW w:type="dxa" w:w="147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خروجی/معیار</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S1 درخواست</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نیاز حقوقی را بدون پیچیدگی ثبت کنم.</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انتخاب نوع و فرم.</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Form بر اساس policy و department.</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Tenant context و request schema.</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Request draft.</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S2 کنترل</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اطلاعات کافی و مجاز باشد.</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تکمیل/ارسال.</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Checklist و data classification.</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DLP/validation.</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Submitted.</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S3 تأیید</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تصمیم و بودجه گرفته شود.</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Approve/reject/request changes.</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Reason، SLA و delegation.</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Workflow/SoD/budget.</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Approved/rejected.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S4 اجرا</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AI/وکیل/قراردادساز انتخاب شود.</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Assign service.</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Status و owner.</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Entitlement، conflict و procurement.</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In progress.</w:t>
            </w:r>
          </w:p>
        </w:tc>
      </w:tr>
      <w:tr>
        <w:trPr>
          <w:cantSplit/>
        </w:trPr>
        <w:tc>
          <w:tcPr>
            <w:tcW w:type="dxa" w:w="113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S5 تحویل</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خروجی ثبت و قابل حسابرسی باشد.</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Review/accept.</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Version، comments و obligations.</w:t>
            </w:r>
          </w:p>
        </w:tc>
        <w:tc>
          <w:tcPr>
            <w:tcW w:type="dxa" w:w="226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Repository و audit.</w:t>
            </w:r>
          </w:p>
        </w:tc>
        <w:tc>
          <w:tcPr>
            <w:tcW w:type="dxa" w:w="147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Completed.</w:t>
            </w:r>
          </w:p>
        </w:tc>
      </w:tr>
      <w:tr>
        <w:trPr>
          <w:cantSplit/>
        </w:trPr>
        <w:tc>
          <w:tcPr>
            <w:tcW w:type="dxa" w:w="113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S6 گزارش</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مدیریت بداند چه شده.</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View report.</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Aggregate بدون افشای غیرلازم.</w:t>
            </w:r>
          </w:p>
        </w:tc>
        <w:tc>
          <w:tcPr>
            <w:tcW w:type="dxa" w:w="226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RBAC analytics.</w:t>
            </w:r>
          </w:p>
        </w:tc>
        <w:tc>
          <w:tcPr>
            <w:tcW w:type="dxa" w:w="147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Insight.</w:t>
            </w:r>
          </w:p>
        </w:tc>
      </w:tr>
    </w:tbl>
    <w:p>
      <w:pPr>
        <w:spacing w:after="20"/>
      </w:pPr>
    </w:p>
    <w:p>
      <w:pPr>
        <w:keepNext/>
        <w:bidi/>
        <w:spacing w:before="160" w:after="100"/>
        <w:jc w:val="right"/>
      </w:pPr>
      <w:r>
        <w:rPr>
          <w:rFonts w:ascii="Noto Sans Arabic" w:hAnsi="Noto Sans Arabic" w:cs="Noto Sans Arabic"/>
          <w:b/>
          <w:i w:val="0"/>
          <w:color w:val="243B53"/>
          <w:sz w:val="22"/>
          <w:rtl/>
        </w:rPr>
        <w:t>پیش‌شرط‌ها و پس‌شرط‌ها</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نوع</w:t>
            </w:r>
          </w:p>
        </w:tc>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موارد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پیش‌شرط</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Tenant، roles، policy، budget و isolation فعال.</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پس‌شرط موفق</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Request، approvals، deliverable و audit کامل.</w:t>
            </w:r>
          </w:p>
        </w:tc>
      </w:tr>
    </w:tbl>
    <w:p>
      <w:pPr>
        <w:spacing w:after="20"/>
      </w:pPr>
    </w:p>
    <w:p>
      <w:pPr>
        <w:keepNext/>
        <w:bidi/>
        <w:spacing w:before="160" w:after="100"/>
        <w:jc w:val="right"/>
      </w:pPr>
      <w:r>
        <w:rPr>
          <w:rFonts w:ascii="Noto Sans Arabic" w:hAnsi="Noto Sans Arabic" w:cs="Noto Sans Arabic"/>
          <w:b/>
          <w:i w:val="0"/>
          <w:color w:val="243B53"/>
          <w:sz w:val="22"/>
          <w:rtl/>
        </w:rPr>
        <w:t>کنترل‌های نقش و داده</w:t>
      </w:r>
    </w:p>
    <w:p>
      <w:pPr>
        <w:bidi/>
        <w:spacing w:line="312" w:lineRule="auto" w:after="80"/>
        <w:jc w:val="right"/>
      </w:pPr>
      <w:r>
        <w:rPr>
          <w:rFonts w:ascii="Noto Sans Arabic" w:hAnsi="Noto Sans Arabic" w:cs="Noto Sans Arabic"/>
          <w:b w:val="0"/>
          <w:i w:val="0"/>
          <w:color w:val="1F2937"/>
          <w:sz w:val="20"/>
          <w:rtl/>
        </w:rPr>
        <w:t>Tenant isolation؛ approver لزوماً محتوای محرمانه کامل را نمی‌بیند؛ role/relationship checks.</w:t>
      </w:r>
    </w:p>
    <w:p>
      <w:pPr>
        <w:keepNext/>
        <w:bidi/>
        <w:spacing w:before="160" w:after="100"/>
        <w:jc w:val="right"/>
      </w:pPr>
      <w:r>
        <w:rPr>
          <w:rFonts w:ascii="Noto Sans Arabic" w:hAnsi="Noto Sans Arabic" w:cs="Noto Sans Arabic"/>
          <w:b/>
          <w:i w:val="0"/>
          <w:color w:val="243B53"/>
          <w:sz w:val="22"/>
          <w:rtl/>
        </w:rPr>
        <w:t>شاخص‌ها و رویدادهای تحلیلی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شاخص‌های اصلی</w:t>
            </w:r>
          </w:p>
        </w:tc>
        <w:tc>
          <w:tcPr>
            <w:tcW w:type="dxa" w:w="5128"/>
            <w:shd w:fill="6B4FA3"/>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رویدادهای کلیدی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approval lead time، SLA، reuse، policy exceptions</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org_request_created، approval_requested، approved، assigned، deliverable_accepted</w:t>
            </w:r>
          </w:p>
        </w:tc>
      </w:tr>
    </w:tbl>
    <w:p>
      <w:pPr>
        <w:spacing w:after="20"/>
      </w:pPr>
    </w:p>
    <w:p>
      <w:pPr>
        <w:keepNext/>
        <w:bidi/>
        <w:spacing w:before="160" w:after="100"/>
        <w:jc w:val="right"/>
      </w:pPr>
      <w:r>
        <w:rPr>
          <w:rFonts w:ascii="Noto Sans Arabic" w:hAnsi="Noto Sans Arabic" w:cs="Noto Sans Arabic"/>
          <w:b/>
          <w:i w:val="0"/>
          <w:color w:val="243B53"/>
          <w:sz w:val="22"/>
          <w:rtl/>
        </w:rPr>
        <w:t>استثناهای بحرانی</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Approval bypass: block و security log.</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خروج عضو سازمان: revoke و ownership transfer.</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B42318"/>
          <w:sz w:val="19"/>
          <w:rtl/>
        </w:rPr>
        <w:t>Cross-tenant share: ممنوع مگر workflow صریح و approved.</w:t>
      </w:r>
    </w:p>
    <w:p>
      <w:pPr>
        <w:keepNext/>
        <w:bidi/>
        <w:spacing w:before="160" w:after="100"/>
        <w:jc w:val="right"/>
      </w:pPr>
      <w:r>
        <w:rPr>
          <w:rFonts w:ascii="Noto Sans Arabic" w:hAnsi="Noto Sans Arabic" w:cs="Noto Sans Arabic"/>
          <w:b/>
          <w:i w:val="0"/>
          <w:color w:val="243B53"/>
          <w:sz w:val="22"/>
          <w:rtl/>
        </w:rPr>
        <w:t>تصمیم‌های باز مسیر سازمانی</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موضوع</w:t>
            </w:r>
          </w:p>
        </w:tc>
        <w:tc>
          <w:tcPr>
            <w:tcW w:type="dxa" w:w="5128"/>
            <w:shd w:fill="3A6EA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تصمیم موردنیاز</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ساختار Tenant</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سازمان، شرکت تابعه، واحد و پروژه چگونه تفکیک شوند؟</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Approval</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کدام درخواست‌ها یک یا چند تأییدکننده و چه SLA دارند؟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بودجه و Entitlement</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پرداخت متمرکز، مرکز هزینه و سقف مصرف چگونه اعمال شود؟</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دسترسی مدیر حقوقی</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گزارش تجمیعی در برابر مشاهده محتوای محرمانه چگونه تفکیک شود؟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وکیل بیرونی</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دعوت، قرارداد، تعارض و دسترسی زمان‌دار چگونه کنترل شود؟</w:t>
            </w:r>
          </w:p>
        </w:tc>
      </w:tr>
    </w:tbl>
    <w:p>
      <w:pPr>
        <w:spacing w:after="20"/>
      </w:pPr>
    </w:p>
    <w:p>
      <w:r>
        <w:br w:type="page"/>
      </w:r>
    </w:p>
    <w:p>
      <w:pPr>
        <w:keepNext/>
        <w:bidi/>
        <w:spacing w:before="240" w:after="100"/>
        <w:jc w:val="right"/>
        <w:pBdr>
          <w:bottom w:val="single" w:sz="10" w:space="4" w:color="19A7A0"/>
        </w:pBdr>
      </w:pPr>
      <w:r>
        <w:rPr>
          <w:rFonts w:ascii="Noto Sans Arabic" w:hAnsi="Noto Sans Arabic" w:cs="Noto Sans Arabic"/>
          <w:b/>
          <w:i w:val="0"/>
          <w:color w:val="132A45"/>
          <w:sz w:val="34"/>
          <w:rtl/>
        </w:rPr>
        <w:t>۲۳. بلوپرینت جامع تعامل AI و انسان</w:t>
      </w:r>
    </w:p>
    <w:p>
      <w:pPr>
        <w:bidi/>
        <w:spacing w:line="312" w:lineRule="auto" w:after="80"/>
        <w:jc w:val="right"/>
      </w:pPr>
      <w:r>
        <w:rPr>
          <w:rFonts w:ascii="Noto Sans Arabic" w:hAnsi="Noto Sans Arabic" w:cs="Noto Sans Arabic"/>
          <w:b w:val="0"/>
          <w:i w:val="0"/>
          <w:color w:val="1F2937"/>
          <w:sz w:val="20"/>
          <w:rtl/>
        </w:rPr>
        <w:t>الگوی کلان LEGALIR شامل چهار خط است: تعامل کاربر، Frontstage محصول، Backstage AI/عملیات و خط شواهد. هر انتقال به انسان باید Context حداقلی، Consent، مالکیت، SLA و مسیر بازگشت به کاربر داشته باشد.</w:t>
      </w:r>
    </w:p>
    <w:tbl>
      <w:tblPr>
        <w:tblStyle w:val="TableGrid"/>
        <w:tblW w:type="auto" w:w="0"/>
        <w:jc w:val="center"/>
        <w:tblLayout w:type="autofit"/>
        <w:tblLook w:firstColumn="1" w:firstRow="1" w:lastColumn="0" w:lastRow="0" w:noHBand="0" w:noVBand="1" w:val="04A0"/>
      </w:tblPr>
      <w:tblGrid>
        <w:gridCol w:w="2051"/>
        <w:gridCol w:w="2051"/>
        <w:gridCol w:w="2051"/>
        <w:gridCol w:w="2051"/>
        <w:gridCol w:w="2051"/>
      </w:tblGrid>
      <w:tr>
        <w:trPr>
          <w:tblHeader w:val="true"/>
          <w:cantSplit/>
        </w:trPr>
        <w:tc>
          <w:tcPr>
            <w:tcW w:type="dxa" w:w="205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نوع Handoff</w:t>
            </w:r>
          </w:p>
        </w:tc>
        <w:tc>
          <w:tcPr>
            <w:tcW w:type="dxa" w:w="205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از</w:t>
            </w:r>
          </w:p>
        </w:tc>
        <w:tc>
          <w:tcPr>
            <w:tcW w:type="dxa" w:w="205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به</w:t>
            </w:r>
          </w:p>
        </w:tc>
        <w:tc>
          <w:tcPr>
            <w:tcW w:type="dxa" w:w="205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بسته اطلاعات</w:t>
            </w:r>
          </w:p>
        </w:tc>
        <w:tc>
          <w:tcPr>
            <w:tcW w:type="dxa" w:w="205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کنترل اجباری</w:t>
            </w:r>
          </w:p>
        </w:tc>
      </w:tr>
      <w:tr>
        <w:trPr>
          <w:cantSplit/>
        </w:trPr>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AI → کاربر</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تحلیل</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نتیجه</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facts snapshot، citations، risk، timestamp</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validation و disclaimer</w:t>
            </w:r>
          </w:p>
        </w:tc>
      </w:tr>
      <w:tr>
        <w:trPr>
          <w:cantSplit/>
        </w:trPr>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AI → Reviewer</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low confidence/flag</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صف حقوقی</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trace، source، prompt version، reason</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assignment و least privilege</w:t>
            </w:r>
          </w:p>
        </w:tc>
      </w:tr>
      <w:tr>
        <w:trPr>
          <w:cantSplit/>
        </w:trPr>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کاربر → وکیل</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انتخاب ارجاع</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درخواست</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summary، selected files، desired outcome</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consent و conflict gate</w:t>
            </w:r>
          </w:p>
        </w:tc>
      </w:tr>
      <w:tr>
        <w:trPr>
          <w:cantSplit/>
        </w:trPr>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وکیل → Support</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مسئله عملیاتی</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Ticket</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order state، error metadata</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بدون یادداشت حقوقی خصوصی</w:t>
            </w:r>
          </w:p>
        </w:tc>
      </w:tr>
      <w:tr>
        <w:trPr>
          <w:cantSplit/>
        </w:trPr>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Support → Security</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ادعای نشت</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Incident</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ticket، access logs، minimal evidence</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JIT و incident protocol</w:t>
            </w:r>
          </w:p>
        </w:tc>
      </w:tr>
      <w:tr>
        <w:trPr>
          <w:cantSplit/>
        </w:trPr>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Payment → Booking</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verify success</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Appointment</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payment id، amount snapshot، order id</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idempotency و atomic commit</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۲۴. بلوپرینت مشاوره AI</w:t>
      </w: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30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مرحله خدمت</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شواهد/رابط قابل مشاهده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اقدام Frontstage</w:t>
            </w:r>
          </w:p>
        </w:tc>
        <w:tc>
          <w:tcPr>
            <w:tcW w:type="dxa" w:w="19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اقدام Backstage</w:t>
            </w:r>
          </w:p>
        </w:tc>
        <w:tc>
          <w:tcPr>
            <w:tcW w:type="dxa" w:w="215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سامانه/داده/کنترل</w:t>
            </w:r>
          </w:p>
        </w:tc>
        <w:tc>
          <w:tcPr>
            <w:tcW w:type="dxa" w:w="175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شکست و بازیابی</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آغاز</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انتخاب حوزه و Notice</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شروع Consultation</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classify و risk pre-screen</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consultation DB، policy، event</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حوزه غیرفعال → مسیر وکیل/محتوا</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جمع‌آوری</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Chat/Stepper و autosave</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پرسش مرحله‌ای</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schema، OCR و entity extraction</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files، facts، consent</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فایل خطا → ادامه بدون فایل</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تأیید</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خلاصه قابل ویرایش</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دریافت confirmation</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freeze snapshot</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version/audit</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عدم تأیید → بازگشت به سؤال</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تحلیل</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progress و status</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انتظار/لغو</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RAG، reasoning محدود، citation validator</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LLM gateway، vector، source registry</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low confidence → review/escalate</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تحویل</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پاسخ ساختاریافته</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نمایش options/CTA</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store trace و notify</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answer/citation versions</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source invalid → suppress result</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بازخورد</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rating/report</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دریافت دلیل</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quality triage</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feedback queue</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P0 report → incident</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۲۵. بلوپرینت قراردادساز</w:t>
      </w: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30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مرحله خدمت</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شواهد/رابط قابل مشاهده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اقدام Frontstage</w:t>
            </w:r>
          </w:p>
        </w:tc>
        <w:tc>
          <w:tcPr>
            <w:tcW w:type="dxa" w:w="19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اقدام Backstage</w:t>
            </w:r>
          </w:p>
        </w:tc>
        <w:tc>
          <w:tcPr>
            <w:tcW w:type="dxa" w:w="215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سامانه/داده/کنترل</w:t>
            </w:r>
          </w:p>
        </w:tc>
        <w:tc>
          <w:tcPr>
            <w:tcW w:type="dxa" w:w="175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شکست و بازیابی</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انتخاب</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کارت قالب و دامنه</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راهنمای انتخاب</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eligibility rules</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template registry</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نامتناسب → وکیل/قالب دیگر</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Questionnaire</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Stepper و progress</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پرسش پویا</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rule engine</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variables/version</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قطع → autosave/resume</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Risk decisions</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مقایسه گزینه</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هشدار/مثال</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clause policy</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risk choice audit</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عدم تصمیم → draft ناقص</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Generate</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progress</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تولید محدود</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assemble + validate</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template/AI trace</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failure → retry بدون از دست رفتن</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Review</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Editor/version</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ویرایش و comment</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prohibited scan، versioning</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document store</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conflict edit → warning</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Export</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checkout/preview</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پرداخت و تولید فایل</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entitlement + render</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payment/ledger/object storage</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render fail → entitlement retry</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۲۶. بلوپرینت تطبیق و رزرو وکیل</w:t>
      </w: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30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مرحله خدمت</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شواهد/رابط قابل مشاهده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اقدام Frontstage</w:t>
            </w:r>
          </w:p>
        </w:tc>
        <w:tc>
          <w:tcPr>
            <w:tcW w:type="dxa" w:w="19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اقدام Backstage</w:t>
            </w:r>
          </w:p>
        </w:tc>
        <w:tc>
          <w:tcPr>
            <w:tcW w:type="dxa" w:w="215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سامانه/داده/کنترل</w:t>
            </w:r>
          </w:p>
        </w:tc>
        <w:tc>
          <w:tcPr>
            <w:tcW w:type="dxa" w:w="175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شکست و بازیابی</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نیاز</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فرم کوتاه</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جمع‌آوری preference</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classify</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taxonomy</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حوزه نامشخص → سؤال/AI</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نتایج</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لیست/فیلتر</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نمایش دلیل تناسب</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ranking with constraints</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lawyer profile/availability</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هیچ نتیجه → waitlist</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درخواست</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Consent share</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ارسال summary</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conflict pre-check</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request state</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conflict → rematch</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پذیرش</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status/expiry</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lawyer accept</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atomic assignment</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offer queue</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timeout → next candidate</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Checkout</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slot/order</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hold و پرداخت</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payment + scheduling</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ledger/calendar</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success mismatch → reconcile</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تأیید</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receipt/reminder</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اعلان دوطرف</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commit و notify</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appointment</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notification fail → inbox fallback</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۲۷. بلوپرینت پرداخت و بازپرداخت</w:t>
      </w: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30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مرحله خدمت</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شواهد/رابط قابل مشاهده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اقدام Frontstage</w:t>
            </w:r>
          </w:p>
        </w:tc>
        <w:tc>
          <w:tcPr>
            <w:tcW w:type="dxa" w:w="19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اقدام Backstage</w:t>
            </w:r>
          </w:p>
        </w:tc>
        <w:tc>
          <w:tcPr>
            <w:tcW w:type="dxa" w:w="215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سامانه/داده/کنترل</w:t>
            </w:r>
          </w:p>
        </w:tc>
        <w:tc>
          <w:tcPr>
            <w:tcW w:type="dxa" w:w="175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شکست و بازیابی</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Order</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summary</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نمایش قیمت/شرط</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price snapshot</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order/terms version</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price changed → reconfirm</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Intent</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redirect</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ایجاد تراکنش</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payment intent</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gateway/ledger</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gateway unavailable → retry later</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Verify</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pending/success</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برگشت کاربر</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server verify/idempotency</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callback log</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unknown → pending not failed</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Commit</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confirmation</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ایجاد entitlement/booking</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transactional saga</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appointment/entitlement</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partial → compensation</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Refund request</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ticket/status</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جمع‌آوری reason</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policy check</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support case</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ineligible → reason/appeal</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Refund execute</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timeline</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اعلام تصمیم</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dual approval + gateway</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ledger/refund</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failed → retry/reconcile</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۲۸. بلوپرینت احراز وکیل</w:t>
      </w: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30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مرحله خدمت</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شواهد/رابط قابل مشاهده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اقدام Frontstage</w:t>
            </w:r>
          </w:p>
        </w:tc>
        <w:tc>
          <w:tcPr>
            <w:tcW w:type="dxa" w:w="19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اقدام Backstage</w:t>
            </w:r>
          </w:p>
        </w:tc>
        <w:tc>
          <w:tcPr>
            <w:tcW w:type="dxa" w:w="215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سامانه/داده/کنترل</w:t>
            </w:r>
          </w:p>
        </w:tc>
        <w:tc>
          <w:tcPr>
            <w:tcW w:type="dxa" w:w="175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شکست و بازیابی</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Application</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form/checklist</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ثبت اولیه</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create professional identity</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account state</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duplicate → merge/review</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Documents</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upload</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دریافت مدارک</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scan/extract</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encrypted store</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bad quality → request again</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Review</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status</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maker review</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verify evidence</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queue/audit</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uncertain → second reviewer</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Decision</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approved/changes/reject</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ارسال نتیجه</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checker approval</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verification record</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appeal → independent queue</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Activation</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profile preview</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فعال‌سازی</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role bundle/payment setup</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RBAC/profile</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license expiry → schedule recheck</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Monitoring</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badge/status</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اعلان renewal</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periodic check</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compliance job</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suspension → disable booking</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۲۹. بلوپرینت Incident و شکایت</w:t>
      </w: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30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مرحله خدمت</w:t>
            </w:r>
          </w:p>
        </w:tc>
        <w:tc>
          <w:tcPr>
            <w:tcW w:type="dxa" w:w="181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شواهد/رابط قابل مشاهده</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اقدام Frontstage</w:t>
            </w:r>
          </w:p>
        </w:tc>
        <w:tc>
          <w:tcPr>
            <w:tcW w:type="dxa" w:w="19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اقدام Backstage</w:t>
            </w:r>
          </w:p>
        </w:tc>
        <w:tc>
          <w:tcPr>
            <w:tcW w:type="dxa" w:w="215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سامانه/داده/کنترل</w:t>
            </w:r>
          </w:p>
        </w:tc>
        <w:tc>
          <w:tcPr>
            <w:tcW w:type="dxa" w:w="175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4"/>
                <w:rtl/>
              </w:rPr>
              <w:t>شکست و بازیابی</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Report</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ticket acknowledgment</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ثبت مورد</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severity triage</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ticket/incident</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P0 → on-call</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Contain</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service notice</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محدود کردن اثر</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kill switch/revoke</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feature flags/access</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contain fails → broaden shutdown</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Investigate</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status updates</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درخواست اطلاعات لازم</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trace/log review</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evidence store</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data gap → conservative decision</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Resolve</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decision/action</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refund/fix/notice</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maker-checker</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ledger/config/source</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action fail → escalation</w:t>
            </w:r>
          </w:p>
        </w:tc>
      </w:tr>
      <w:tr>
        <w:trPr>
          <w:cantSplit/>
        </w:trPr>
        <w:tc>
          <w:tcPr>
            <w:tcW w:type="dxa" w:w="130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Notify</w:t>
            </w:r>
          </w:p>
        </w:tc>
        <w:tc>
          <w:tcPr>
            <w:tcW w:type="dxa" w:w="181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user message</w:t>
            </w:r>
          </w:p>
        </w:tc>
        <w:tc>
          <w:tcPr>
            <w:tcW w:type="dxa" w:w="170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توضیح اثر و اقدام</w:t>
            </w:r>
          </w:p>
        </w:tc>
        <w:tc>
          <w:tcPr>
            <w:tcW w:type="dxa" w:w="19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audience selection</w:t>
            </w:r>
          </w:p>
        </w:tc>
        <w:tc>
          <w:tcPr>
            <w:tcW w:type="dxa" w:w="215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notification audit</w:t>
            </w:r>
          </w:p>
        </w:tc>
        <w:tc>
          <w:tcPr>
            <w:tcW w:type="dxa" w:w="175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4"/>
                <w:rtl/>
              </w:rPr>
              <w:t>delivery fail → inbox/manual</w:t>
            </w:r>
          </w:p>
        </w:tc>
      </w:tr>
      <w:tr>
        <w:trPr>
          <w:cantSplit/>
        </w:trPr>
        <w:tc>
          <w:tcPr>
            <w:tcW w:type="dxa" w:w="130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Learn</w:t>
            </w:r>
          </w:p>
        </w:tc>
        <w:tc>
          <w:tcPr>
            <w:tcW w:type="dxa" w:w="181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w:t>
            </w:r>
          </w:p>
        </w:tc>
        <w:tc>
          <w:tcPr>
            <w:tcW w:type="dxa" w:w="170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w:t>
            </w:r>
          </w:p>
        </w:tc>
        <w:tc>
          <w:tcPr>
            <w:tcW w:type="dxa" w:w="19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postmortem/control update</w:t>
            </w:r>
          </w:p>
        </w:tc>
        <w:tc>
          <w:tcPr>
            <w:tcW w:type="dxa" w:w="215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risk register</w:t>
            </w:r>
          </w:p>
        </w:tc>
        <w:tc>
          <w:tcPr>
            <w:tcW w:type="dxa" w:w="175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4"/>
                <w:rtl/>
              </w:rPr>
              <w:t>reopen if regression</w:t>
            </w:r>
          </w:p>
        </w:tc>
      </w:tr>
    </w:tbl>
    <w:p>
      <w:pPr>
        <w:spacing w:after="20"/>
      </w:pPr>
    </w:p>
    <w:p>
      <w:r>
        <w:br w:type="page"/>
      </w:r>
    </w:p>
    <w:p>
      <w:pPr>
        <w:keepNext/>
        <w:bidi/>
        <w:spacing w:before="240" w:after="100"/>
        <w:jc w:val="right"/>
        <w:pBdr>
          <w:bottom w:val="single" w:sz="10" w:space="4" w:color="19A7A0"/>
        </w:pBdr>
      </w:pPr>
      <w:r>
        <w:rPr>
          <w:rFonts w:ascii="Noto Sans Arabic" w:hAnsi="Noto Sans Arabic" w:cs="Noto Sans Arabic"/>
          <w:b/>
          <w:i w:val="0"/>
          <w:color w:val="132A45"/>
          <w:sz w:val="34"/>
          <w:rtl/>
        </w:rPr>
        <w:t>۳۰. چارچوب مدیریت استثنا</w:t>
      </w:r>
    </w:p>
    <w:p>
      <w:pPr>
        <w:bidi/>
        <w:spacing w:line="312" w:lineRule="auto" w:after="80"/>
        <w:jc w:val="right"/>
      </w:pPr>
      <w:r>
        <w:rPr>
          <w:rFonts w:ascii="Noto Sans Arabic" w:hAnsi="Noto Sans Arabic" w:cs="Noto Sans Arabic"/>
          <w:b w:val="0"/>
          <w:i w:val="0"/>
          <w:color w:val="1F2937"/>
          <w:sz w:val="20"/>
          <w:rtl/>
        </w:rPr>
        <w:t>استثنا بخشی از Journey است و باید State، پیام، Owner، SLA و Recovery داشته باشد. نمایش «خطایی رخ داد» بدون تشخیص دسته و حفظ کار کاربر قابل قبول نیست.</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اصل</w:t>
            </w:r>
          </w:p>
        </w:tc>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قاعده</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حفظ کار</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پاسخ‌ها، Draft و idempotency key حفظ می‌شوند.</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وضعیت واقعی</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pending از failed تفکیک می‌شود.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پیام عملی</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چه شد، چه چیزی حفظ شد، کاربر چه کند و چه زمانی پاسخ می‌گیرد.</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کانال جایگزین</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برای Critical Journey حداقل یک fallback تعریف می‌شود.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عدم افشای امنیت</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جزئیات exploit یا داده سایرین نمایش داده نمی‌شود.</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Owner</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هر exception route به تیم و Queue مشخص دارد.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Evidence</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error code، correlation id، state و version ثبت می‌شود.</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No retry storm</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Retry با backoff و محدودیت؛ عملیات حساس idempotent.</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۳۱. کاتالوگ استثناهای عمومی</w:t>
      </w: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850"/>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ID</w:t>
            </w:r>
          </w:p>
        </w:tc>
        <w:tc>
          <w:tcPr>
            <w:tcW w:type="dxa" w:w="187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محرک/استثنا</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تشخیص</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رفتار کاربرپسند</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اقدام عملیاتی/سیستمی</w:t>
            </w:r>
          </w:p>
        </w:tc>
        <w:tc>
          <w:tcPr>
            <w:tcW w:type="dxa" w:w="79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سطح</w:t>
            </w:r>
          </w:p>
        </w:tc>
      </w:tr>
      <w:tr>
        <w:trPr>
          <w:cantSplit/>
        </w:trPr>
        <w:tc>
          <w:tcPr>
            <w:tcW w:type="dxa" w:w="850"/>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E-GEN-001</w:t>
            </w:r>
          </w:p>
        </w:tc>
        <w:tc>
          <w:tcPr>
            <w:tcW w:type="dxa" w:w="187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قطع شبکه در فرم</w:t>
            </w:r>
          </w:p>
        </w:tc>
        <w:tc>
          <w:tcPr>
            <w:tcW w:type="dxa" w:w="170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heartbeat/timeout</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نمایش ذخیره آخر و Retry</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autosave، resume token</w:t>
            </w:r>
          </w:p>
        </w:tc>
        <w:tc>
          <w:tcPr>
            <w:tcW w:type="dxa" w:w="794"/>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P2</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E-GEN-002</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نشست منقضی</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401/session</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ورود مجدد و بازگشت به همان مرحله</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preserve draft، rotate token</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E-GEN-003</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قابلیت موقتاً غیرفعال</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feature flag</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توضیح و مسیر جایگزین</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disable route، status page</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E-GEN-004</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عملیات تکراری</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idempotency collision</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نمایش نتیجه قبلی</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dedupe و return canonical state</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E-GEN-005</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عدم دسترسی</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policy deny</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توضیح کلی و درخواست دسترسی</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audit deny، owner workflow</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E-GEN-006</w:t>
            </w:r>
          </w:p>
        </w:tc>
        <w:tc>
          <w:tcPr>
            <w:tcW w:type="dxa" w:w="187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داده قدیمی</w:t>
            </w:r>
          </w:p>
        </w:tc>
        <w:tc>
          <w:tcPr>
            <w:tcW w:type="dxa" w:w="170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version mismatch</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Refresh/compare changes</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optimistic lock</w:t>
            </w:r>
          </w:p>
        </w:tc>
        <w:tc>
          <w:tcPr>
            <w:tcW w:type="dxa" w:w="794"/>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P2</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E-GEN-007</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سرویس بیرونی کند</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timeout/circuit</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pending و زمان تقریبی</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queue، retry، circuit breaker</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E-GEN-008</w:t>
            </w:r>
          </w:p>
        </w:tc>
        <w:tc>
          <w:tcPr>
            <w:tcW w:type="dxa" w:w="187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پیام/اعلان تحویل نشد</w:t>
            </w:r>
          </w:p>
        </w:tc>
        <w:tc>
          <w:tcPr>
            <w:tcW w:type="dxa" w:w="170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provider status</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نمایش در Inbox</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retry channel و log</w:t>
            </w:r>
          </w:p>
        </w:tc>
        <w:tc>
          <w:tcPr>
            <w:tcW w:type="dxa" w:w="794"/>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P2</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۳۲. استثناهای AI و منبع</w:t>
      </w: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850"/>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ID</w:t>
            </w:r>
          </w:p>
        </w:tc>
        <w:tc>
          <w:tcPr>
            <w:tcW w:type="dxa" w:w="187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محرک/استثنا</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تشخیص</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رفتار کاربرپسند</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اقدام عملیاتی/سیستمی</w:t>
            </w:r>
          </w:p>
        </w:tc>
        <w:tc>
          <w:tcPr>
            <w:tcW w:type="dxa" w:w="79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سطح</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E-AI-001</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اطمینان پایین</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confidence/validator</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بیان محدودیت و ارجاع</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human review queue</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E-AI-002</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Citation یافت نشد</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citation validator</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تحویل ندادن ادعای مستند</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retry source/reviewer</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E-AI-003</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منبع منسوخ/متعارض</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source status</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هشدار و توقف نتیجه قطعی</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disable source/change record</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E-AI-004</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Prompt injection فایل</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content scanner/model signal</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ادامه با ایزوله‌سازی یا رد فایل</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treat as data، sanitize</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E-AI-005</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موضوع خارج از حوزه</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classifier</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پیشنهاد وکیل/منبع عمومی</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route unsupported</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E-AI-006</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مهلت/خطر فوری</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urgency trigger</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توقف طولانی و CTA فوری</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priority escalation</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r>
        <w:trPr>
          <w:cantSplit/>
        </w:trPr>
        <w:tc>
          <w:tcPr>
            <w:tcW w:type="dxa" w:w="850"/>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E-AI-007</w:t>
            </w:r>
          </w:p>
        </w:tc>
        <w:tc>
          <w:tcPr>
            <w:tcW w:type="dxa" w:w="187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تولید طولانی</w:t>
            </w:r>
          </w:p>
        </w:tc>
        <w:tc>
          <w:tcPr>
            <w:tcW w:type="dxa" w:w="170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job timeout</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حفظ درخواست و اعلان بعدی</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async queue/retry</w:t>
            </w:r>
          </w:p>
        </w:tc>
        <w:tc>
          <w:tcPr>
            <w:tcW w:type="dxa" w:w="794"/>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P2</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E-AI-008</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گزارش پاسخ مضر</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user report</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تأیید و جلوگیری از استفاده مجدد</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incident + affected search</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۳۳. استثناهای سند و فایل</w:t>
      </w: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850"/>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ID</w:t>
            </w:r>
          </w:p>
        </w:tc>
        <w:tc>
          <w:tcPr>
            <w:tcW w:type="dxa" w:w="187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محرک/استثنا</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تشخیص</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رفتار کاربرپسند</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اقدام عملیاتی/سیستمی</w:t>
            </w:r>
          </w:p>
        </w:tc>
        <w:tc>
          <w:tcPr>
            <w:tcW w:type="dxa" w:w="79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سطح</w:t>
            </w:r>
          </w:p>
        </w:tc>
      </w:tr>
      <w:tr>
        <w:trPr>
          <w:cantSplit/>
        </w:trPr>
        <w:tc>
          <w:tcPr>
            <w:tcW w:type="dxa" w:w="850"/>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E-FIL-001</w:t>
            </w:r>
          </w:p>
        </w:tc>
        <w:tc>
          <w:tcPr>
            <w:tcW w:type="dxa" w:w="187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فرمت/حجم نامعتبر</w:t>
            </w:r>
          </w:p>
        </w:tc>
        <w:tc>
          <w:tcPr>
            <w:tcW w:type="dxa" w:w="170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client/server validation</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فهرست فرمت و راه تبدیل</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reject before store</w:t>
            </w:r>
          </w:p>
        </w:tc>
        <w:tc>
          <w:tcPr>
            <w:tcW w:type="dxa" w:w="794"/>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P2</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E-FIL-002</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بدافزار</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scanner</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قرنطینه و عدم اشتراک</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quarantine + incident if needed</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E-FIL-003</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OCR ضعیف</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quality score</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درخواست نسخه واضح یا تأیید متن</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manual correction path</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E-FIL-004</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فایل رمزدار</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parser</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راهنمای بازکردن محلی؛ عدم دریافت رمز در chat</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reject/encrypted handling policy</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E-FIL-005</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نسخه اشتباه Share شد</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user action/version</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نمایش نسخه و امکان revoke</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versioned grant/revoke</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E-FIL-006</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Export شکست</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render status</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Retry بدون پرداخت مجدد</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preserve entitlement</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E-FIL-007</w:t>
            </w:r>
          </w:p>
        </w:tc>
        <w:tc>
          <w:tcPr>
            <w:tcW w:type="dxa" w:w="187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دانلود منقضی</w:t>
            </w:r>
          </w:p>
        </w:tc>
        <w:tc>
          <w:tcPr>
            <w:tcW w:type="dxa" w:w="170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signed URL</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تولید لینک جدید پس از auth</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short-lived URL</w:t>
            </w:r>
          </w:p>
        </w:tc>
        <w:tc>
          <w:tcPr>
            <w:tcW w:type="dxa" w:w="794"/>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P2</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E-FIL-008</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حذف تحت Legal Hold</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retention policy</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توضیح محدودیت و مخفی‌سازی</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soft delete/hold</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۳۴. استثناهای وکیل و تعارض</w:t>
      </w: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850"/>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ID</w:t>
            </w:r>
          </w:p>
        </w:tc>
        <w:tc>
          <w:tcPr>
            <w:tcW w:type="dxa" w:w="187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محرک/استثنا</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تشخیص</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رفتار کاربرپسند</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اقدام عملیاتی/سیستمی</w:t>
            </w:r>
          </w:p>
        </w:tc>
        <w:tc>
          <w:tcPr>
            <w:tcW w:type="dxa" w:w="79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سطح</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E-LAW-001</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هیچ وکیل مناسب</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search result</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Waitlist، تغییر زمان/کانال</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notify matching ops</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E-LAW-002</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تعارض منافع</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conflict check</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Rematch بدون افشای دلیل</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close grant/preserve minimal evidence</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E-LAW-003</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پروانه منقضی/تعلیق</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verification monitor</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توقف رزرو و اطلاع جلسات متاثر</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disable profile، ops review</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E-LAW-004</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عدم پاسخ وکیل</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offer timeout</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گزینه جایگزین و Status</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auto-expire/rematch</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E-LAW-005</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No-show وکیل</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attendance</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Reschedule/refund/complaint</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support high priority</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E-LAW-006</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Scope dispute</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message/ticket</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نمایش Scope خرید و Change Order</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support/legal triage</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E-LAW-007</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انتقال خارج پلتفرم</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report/signal</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هشدار امنیت/حفظ حقوق</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policy enforcement</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E-LAW-008</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شکایت حرفه‌ای جدی</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complaint severity</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تأیید دریافت و حفاظت کاربر</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suspend new bookings/review</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۳۵. استثناهای پرداخت و تسویه</w:t>
      </w: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850"/>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ID</w:t>
            </w:r>
          </w:p>
        </w:tc>
        <w:tc>
          <w:tcPr>
            <w:tcW w:type="dxa" w:w="187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محرک/استثنا</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تشخیص</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رفتار کاربرپسند</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اقدام عملیاتی/سیستمی</w:t>
            </w:r>
          </w:p>
        </w:tc>
        <w:tc>
          <w:tcPr>
            <w:tcW w:type="dxa" w:w="79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سطح</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E-PAY-001</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پرداخت ناموفق</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gateway verify</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Retry/روش دیگر بدون از دست رفتن سفارش</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release/extend hold policy</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E-PAY-002</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وضعیت نامعلوم</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callback missing</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نمایش pending و عدم پرداخت دوباره</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poll/reconcile</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E-PAY-003</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پرداخت موفق، رزرو شکست</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saga mismatch</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اطلاع و انجام خودکار رزرو/بازپرداخت</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compensation workflow</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E-PAY-004</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پرداخت تکراری</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duplicate verify</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نمایش یک سفارش و شروع refund اضافی</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dedupe/ledger</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E-PAY-005</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Refund طولانی</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refund status</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Timeline و ticket</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retry/escalate finance</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E-PAY-006</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مغایرت تسویه وکیل</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ledger mismatch</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Statement و dispute</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finance maker-checker</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E-PAY-007</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قیمت تغییر کرده</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snapshot mismatch</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درخواست تأیید مجدد</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invalidate checkout</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E-PAY-008</w:t>
            </w:r>
          </w:p>
        </w:tc>
        <w:tc>
          <w:tcPr>
            <w:tcW w:type="dxa" w:w="187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کد تخفیف نامعتبر</w:t>
            </w:r>
          </w:p>
        </w:tc>
        <w:tc>
          <w:tcPr>
            <w:tcW w:type="dxa" w:w="170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rule validation</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دلیل ساده؛ سفارش حفظ</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pricing log</w:t>
            </w:r>
          </w:p>
        </w:tc>
        <w:tc>
          <w:tcPr>
            <w:tcW w:type="dxa" w:w="794"/>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P2</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۳۶. استثناهای جلسه و ارتباط</w:t>
      </w: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850"/>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ID</w:t>
            </w:r>
          </w:p>
        </w:tc>
        <w:tc>
          <w:tcPr>
            <w:tcW w:type="dxa" w:w="187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محرک/استثنا</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تشخیص</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رفتار کاربرپسند</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اقدام عملیاتی/سیستمی</w:t>
            </w:r>
          </w:p>
        </w:tc>
        <w:tc>
          <w:tcPr>
            <w:tcW w:type="dxa" w:w="79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سطح</w:t>
            </w:r>
          </w:p>
        </w:tc>
      </w:tr>
      <w:tr>
        <w:trPr>
          <w:cantSplit/>
        </w:trPr>
        <w:tc>
          <w:tcPr>
            <w:tcW w:type="dxa" w:w="850"/>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E-COM-001</w:t>
            </w:r>
          </w:p>
        </w:tc>
        <w:tc>
          <w:tcPr>
            <w:tcW w:type="dxa" w:w="187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Device مجوز ندارد</w:t>
            </w:r>
          </w:p>
        </w:tc>
        <w:tc>
          <w:tcPr>
            <w:tcW w:type="dxa" w:w="170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browser permission</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راهنمای مرحله‌ای و تست مجدد</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diagnostic</w:t>
            </w:r>
          </w:p>
        </w:tc>
        <w:tc>
          <w:tcPr>
            <w:tcW w:type="dxa" w:w="794"/>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P2</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E-COM-002</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کیفیت اینترنت پایین</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telemetry</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خاموش‌کردن ویدیو/صوت/Reschedule</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adaptive media</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E-COM-003</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لینک/توکن نامعتبر</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auth token</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ورود از داشبورد و Refresh token</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revoke/issue new</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E-COM-004</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کاربر No-show</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attendance</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اعلان و سیاست روشن</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grace period/support</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E-COM-005</w:t>
            </w:r>
          </w:p>
        </w:tc>
        <w:tc>
          <w:tcPr>
            <w:tcW w:type="dxa" w:w="187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پیام ارسال نشد</w:t>
            </w:r>
          </w:p>
        </w:tc>
        <w:tc>
          <w:tcPr>
            <w:tcW w:type="dxa" w:w="1701"/>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delivery state</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Retry و Draft محلی</w:t>
            </w:r>
          </w:p>
        </w:tc>
        <w:tc>
          <w:tcPr>
            <w:tcW w:type="dxa" w:w="2268"/>
            <w:tcMar>
              <w:top w:w="70" w:type="dxa"/>
              <w:start w:w="90" w:type="dxa"/>
              <w:bottom w:w="70" w:type="dxa"/>
              <w:end w:w="90" w:type="dxa"/>
            </w:tcMar>
            <w:vAlign w:val="center"/>
            <w:shd w:fill="EAF1F8"/>
          </w:tcPr>
          <w:p>
            <w:pPr>
              <w:bidi/>
              <w:jc w:val="right"/>
            </w:pPr>
            <w:r>
              <w:rPr>
                <w:rFonts w:ascii="Noto Sans Arabic" w:hAnsi="Noto Sans Arabic" w:cs="Noto Sans Arabic"/>
                <w:b w:val="0"/>
                <w:i w:val="0"/>
                <w:color w:val="1F2937"/>
                <w:sz w:val="15"/>
                <w:rtl/>
              </w:rPr>
              <w:t>queue/idempotency</w:t>
            </w:r>
          </w:p>
        </w:tc>
        <w:tc>
          <w:tcPr>
            <w:tcW w:type="dxa" w:w="794"/>
            <w:tcMar>
              <w:top w:w="70" w:type="dxa"/>
              <w:start w:w="90" w:type="dxa"/>
              <w:bottom w:w="70" w:type="dxa"/>
              <w:end w:w="90" w:type="dxa"/>
            </w:tcMar>
            <w:vAlign w:val="center"/>
            <w:shd w:fill="EAF1F8"/>
          </w:tcPr>
          <w:p>
            <w:pPr>
              <w:bidi/>
              <w:jc w:val="center"/>
            </w:pPr>
            <w:r>
              <w:rPr>
                <w:rFonts w:ascii="Noto Sans Arabic" w:hAnsi="Noto Sans Arabic" w:cs="Noto Sans Arabic"/>
                <w:b w:val="0"/>
                <w:i w:val="0"/>
                <w:color w:val="1F2937"/>
                <w:sz w:val="15"/>
                <w:rtl/>
              </w:rPr>
              <w:t>P2</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E-COM-006</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ضبط بدون رضایت</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recording signal/report</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توقف، گزارش و Incident</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disable recording/evidence</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E-COM-007</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رفتار آزاردهنده</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report/block</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خروج امن و گزارش</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moderation/safety</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E-COM-008</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فایل در جلسه قابل باز شدن نیست</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permission/version</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Request access/نسخه جایگزین</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grant check</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۳۷. استثناهای هویت، امنیت و حریم خصوصی</w:t>
      </w: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850"/>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ID</w:t>
            </w:r>
          </w:p>
        </w:tc>
        <w:tc>
          <w:tcPr>
            <w:tcW w:type="dxa" w:w="187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محرک/استثنا</w:t>
            </w:r>
          </w:p>
        </w:tc>
        <w:tc>
          <w:tcPr>
            <w:tcW w:type="dxa" w:w="170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تشخیص</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رفتار کاربرپسند</w:t>
            </w:r>
          </w:p>
        </w:tc>
        <w:tc>
          <w:tcPr>
            <w:tcW w:type="dxa" w:w="226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اقدام عملیاتی/سیستمی</w:t>
            </w:r>
          </w:p>
        </w:tc>
        <w:tc>
          <w:tcPr>
            <w:tcW w:type="dxa" w:w="79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سطح</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E-SEC-001</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تلاش ورود مشکوک</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risk engine</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Step-up/تأیید دستگاه</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rate limit/session revoke</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E-SEC-002</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Account takeover احتمالی</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behavior/report</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قفل موقت و Recovery</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incident + token revoke</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E-SEC-003</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Share به گیرنده اشتباه</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user/report</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revoke فوری و توضیح اثر</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access log/incident triage</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E-SEC-004</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دسترسی Support بیش از نیاز</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audit/policy</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deny/JIT/review</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E-SEC-005</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Consent منقضی/لغو</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consent state</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درخواست رضایت جدید یا توقف</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block processing</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E-SEC-006</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Tenant mismatch</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authorization</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عدم نمایش هیچ داده</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deny + security alert</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r>
        <w:trPr>
          <w:cantSplit/>
        </w:trPr>
        <w:tc>
          <w:tcPr>
            <w:tcW w:type="dxa" w:w="850"/>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E-SEC-007</w:t>
            </w:r>
          </w:p>
        </w:tc>
        <w:tc>
          <w:tcPr>
            <w:tcW w:type="dxa" w:w="187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درخواست حذف داده</w:t>
            </w:r>
          </w:p>
        </w:tc>
        <w:tc>
          <w:tcPr>
            <w:tcW w:type="dxa" w:w="1701"/>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user request</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نمایش دامنه، زمان و استثنا نگهداری</w:t>
            </w:r>
          </w:p>
        </w:tc>
        <w:tc>
          <w:tcPr>
            <w:tcW w:type="dxa" w:w="2268"/>
            <w:tcMar>
              <w:top w:w="70" w:type="dxa"/>
              <w:start w:w="90" w:type="dxa"/>
              <w:bottom w:w="70" w:type="dxa"/>
              <w:end w:w="90" w:type="dxa"/>
            </w:tcMar>
            <w:vAlign w:val="center"/>
            <w:shd w:fill="FFF8E6"/>
          </w:tcPr>
          <w:p>
            <w:pPr>
              <w:bidi/>
              <w:jc w:val="right"/>
            </w:pPr>
            <w:r>
              <w:rPr>
                <w:rFonts w:ascii="Noto Sans Arabic" w:hAnsi="Noto Sans Arabic" w:cs="Noto Sans Arabic"/>
                <w:b w:val="0"/>
                <w:i w:val="0"/>
                <w:color w:val="1F2937"/>
                <w:sz w:val="15"/>
                <w:rtl/>
              </w:rPr>
              <w:t>privacy workflow</w:t>
            </w:r>
          </w:p>
        </w:tc>
        <w:tc>
          <w:tcPr>
            <w:tcW w:type="dxa" w:w="794"/>
            <w:tcMar>
              <w:top w:w="70" w:type="dxa"/>
              <w:start w:w="90" w:type="dxa"/>
              <w:bottom w:w="70" w:type="dxa"/>
              <w:end w:w="90" w:type="dxa"/>
            </w:tcMar>
            <w:vAlign w:val="center"/>
            <w:shd w:fill="FFF8E6"/>
          </w:tcPr>
          <w:p>
            <w:pPr>
              <w:bidi/>
              <w:jc w:val="center"/>
            </w:pPr>
            <w:r>
              <w:rPr>
                <w:rFonts w:ascii="Noto Sans Arabic" w:hAnsi="Noto Sans Arabic" w:cs="Noto Sans Arabic"/>
                <w:b w:val="0"/>
                <w:i w:val="0"/>
                <w:color w:val="1F2937"/>
                <w:sz w:val="15"/>
                <w:rtl/>
              </w:rPr>
              <w:t>P1</w:t>
            </w:r>
          </w:p>
        </w:tc>
      </w:tr>
      <w:tr>
        <w:trPr>
          <w:cantSplit/>
        </w:trPr>
        <w:tc>
          <w:tcPr>
            <w:tcW w:type="dxa" w:w="850"/>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E-SEC-008</w:t>
            </w:r>
          </w:p>
        </w:tc>
        <w:tc>
          <w:tcPr>
            <w:tcW w:type="dxa" w:w="187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نشانه نشت اطلاعات</w:t>
            </w:r>
          </w:p>
        </w:tc>
        <w:tc>
          <w:tcPr>
            <w:tcW w:type="dxa" w:w="1701"/>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DLP/report</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تأیید حداقلی و تغییر رمز در صورت نیاز</w:t>
            </w:r>
          </w:p>
        </w:tc>
        <w:tc>
          <w:tcPr>
            <w:tcW w:type="dxa" w:w="2268"/>
            <w:tcMar>
              <w:top w:w="70" w:type="dxa"/>
              <w:start w:w="90" w:type="dxa"/>
              <w:bottom w:w="70" w:type="dxa"/>
              <w:end w:w="90" w:type="dxa"/>
            </w:tcMar>
            <w:vAlign w:val="center"/>
            <w:shd w:fill="FDEEEE"/>
          </w:tcPr>
          <w:p>
            <w:pPr>
              <w:bidi/>
              <w:jc w:val="right"/>
            </w:pPr>
            <w:r>
              <w:rPr>
                <w:rFonts w:ascii="Noto Sans Arabic" w:hAnsi="Noto Sans Arabic" w:cs="Noto Sans Arabic"/>
                <w:b w:val="0"/>
                <w:i w:val="0"/>
                <w:color w:val="1F2937"/>
                <w:sz w:val="15"/>
                <w:rtl/>
              </w:rPr>
              <w:t>incident response</w:t>
            </w:r>
          </w:p>
        </w:tc>
        <w:tc>
          <w:tcPr>
            <w:tcW w:type="dxa" w:w="794"/>
            <w:tcMar>
              <w:top w:w="70" w:type="dxa"/>
              <w:start w:w="90" w:type="dxa"/>
              <w:bottom w:w="70" w:type="dxa"/>
              <w:end w:w="90" w:type="dxa"/>
            </w:tcMar>
            <w:vAlign w:val="center"/>
            <w:shd w:fill="FDEEEE"/>
          </w:tcPr>
          <w:p>
            <w:pPr>
              <w:bidi/>
              <w:jc w:val="center"/>
            </w:pPr>
            <w:r>
              <w:rPr>
                <w:rFonts w:ascii="Noto Sans Arabic" w:hAnsi="Noto Sans Arabic" w:cs="Noto Sans Arabic"/>
                <w:b w:val="0"/>
                <w:i w:val="0"/>
                <w:color w:val="1F2937"/>
                <w:sz w:val="15"/>
                <w:rtl/>
              </w:rPr>
              <w:t>P0</w:t>
            </w:r>
          </w:p>
        </w:tc>
      </w:tr>
    </w:tbl>
    <w:p>
      <w:pPr>
        <w:spacing w:after="20"/>
      </w:pPr>
    </w:p>
    <w:p>
      <w:r>
        <w:br w:type="page"/>
      </w:r>
    </w:p>
    <w:p>
      <w:pPr>
        <w:keepNext/>
        <w:bidi/>
        <w:spacing w:before="240" w:after="100"/>
        <w:jc w:val="right"/>
        <w:pBdr>
          <w:bottom w:val="single" w:sz="10" w:space="4" w:color="19A7A0"/>
        </w:pBdr>
      </w:pPr>
      <w:r>
        <w:rPr>
          <w:rFonts w:ascii="Noto Sans Arabic" w:hAnsi="Noto Sans Arabic" w:cs="Noto Sans Arabic"/>
          <w:b/>
          <w:i w:val="0"/>
          <w:color w:val="132A45"/>
          <w:sz w:val="34"/>
          <w:rtl/>
        </w:rPr>
        <w:t>۳۸. دسترس‌پذیری و مسیرهای کمک‌شده</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حوزه</w:t>
            </w:r>
          </w:p>
        </w:tc>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الزام</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RTL و زبان</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چیدمان راست‌به‌چپ، اعداد/تاریخ خوانا و عدم شکست متن حقوقی.</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Keyboard</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تمام Journey بدون موس قابل تکمیل؛ Focus واضح.</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Screen reader</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Label، error summary، status و progress قابل اعلام.</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کنتراست و رنگ</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Risk/Status فقط با رنگ منتقل نشود.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زبان ساده</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خلاصه ساده قبل از متن تخصصی؛ Glossary inline.</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فرم طولانی</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Stepper، ذخیره، بازگشت و خلاصه خطا در ابتدای صفحه.</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فایل</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نوع/حجم/پیشرفت و خطا قابل خواندن؛ جایگزین متنی.</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ویدیو</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تست Device، گزینه صوت/چت و مسیر Reschedule.</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کمک‌شده</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امکان همراه/نماینده با Delegation رسمی، نه اشتراک رمز.</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حساسیت</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اعلان و Preview قابل خاموش‌کردن برای موضوعات حساس.</w:t>
            </w:r>
          </w:p>
        </w:tc>
      </w:tr>
    </w:tbl>
    <w:p>
      <w:pPr>
        <w:spacing w:after="20"/>
      </w:pPr>
    </w:p>
    <w:tbl>
      <w:tblPr>
        <w:tblW w:type="auto" w:w="0"/>
        <w:jc w:val="center"/>
        <w:tblLook w:firstColumn="1" w:firstRow="1" w:lastColumn="0" w:lastRow="0" w:noHBand="0" w:noVBand="1" w:val="04A0"/>
      </w:tblPr>
      <w:tblGrid>
        <w:gridCol w:w="10256"/>
      </w:tblGrid>
      <w:tr>
        <w:tc>
          <w:tcPr>
            <w:tcW w:type="dxa" w:w="10256"/>
            <w:shd w:fill="FFF8E6"/>
            <w:tcMar>
              <w:top w:w="140" w:type="dxa"/>
              <w:start w:w="170" w:type="dxa"/>
              <w:bottom w:w="140" w:type="dxa"/>
              <w:end w:w="170" w:type="dxa"/>
            </w:tcMar>
            <w:tcBorders>
              <w:top w:val="single" w:sz="7" w:color="B76E00"/>
              <w:left w:val="single" w:sz="7" w:color="B76E00"/>
              <w:bottom w:val="single" w:sz="7" w:color="B76E00"/>
              <w:right w:val="single" w:sz="7" w:color="B76E00"/>
            </w:tcBorders>
          </w:tcPr>
          <w:p>
            <w:pPr>
              <w:bidi/>
              <w:jc w:val="right"/>
            </w:pPr>
            <w:r>
              <w:rPr>
                <w:rFonts w:ascii="Noto Sans Arabic" w:hAnsi="Noto Sans Arabic" w:cs="Noto Sans Arabic"/>
                <w:b/>
                <w:i w:val="0"/>
                <w:color w:val="132A45"/>
                <w:sz w:val="22"/>
                <w:rtl/>
              </w:rPr>
              <w:t>اصل مهم</w:t>
              <w:br/>
            </w:r>
            <w:r>
              <w:rPr>
                <w:rFonts w:ascii="Noto Sans Arabic" w:hAnsi="Noto Sans Arabic" w:cs="Noto Sans Arabic"/>
                <w:b w:val="0"/>
                <w:i w:val="0"/>
                <w:color w:val="1F2937"/>
                <w:sz w:val="20"/>
                <w:rtl/>
              </w:rPr>
              <w:t>کمک پشتیبان نباید به معنای مشاهده آزاد متن پرونده باشد. مسیر Assisted باید با Screen sharing اختیاری، داده Redacted یا Access Grant زمان‌دار طراحی شود.</w:t>
            </w:r>
          </w:p>
        </w:tc>
        <w:trPr>
          <w:tblHeader/>
        </w:trPr>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۳۹. ماتریس اعلان و ارتباط</w:t>
      </w: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70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رویداد</w:t>
            </w:r>
          </w:p>
        </w:tc>
        <w:tc>
          <w:tcPr>
            <w:tcW w:type="dxa" w:w="170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داخل محصول</w:t>
            </w:r>
          </w:p>
        </w:tc>
        <w:tc>
          <w:tcPr>
            <w:tcW w:type="dxa" w:w="170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پیامک/ایمیل</w:t>
            </w:r>
          </w:p>
        </w:tc>
        <w:tc>
          <w:tcPr>
            <w:tcW w:type="dxa" w:w="170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محتوای حساس</w:t>
            </w:r>
          </w:p>
        </w:tc>
        <w:tc>
          <w:tcPr>
            <w:tcW w:type="dxa" w:w="170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قابل لغو</w:t>
            </w:r>
          </w:p>
        </w:tc>
        <w:tc>
          <w:tcPr>
            <w:tcW w:type="dxa" w:w="170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زمان</w:t>
            </w:r>
          </w:p>
        </w:tc>
      </w:tr>
      <w:tr>
        <w:trPr>
          <w:cantSplit/>
        </w:trPr>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OTP</w:t>
            </w:r>
          </w:p>
        </w:tc>
        <w:tc>
          <w:tcPr>
            <w:tcW w:type="dxa" w:w="1709"/>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کد و زمان انقضا</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خیر</w:t>
            </w:r>
          </w:p>
        </w:tc>
        <w:tc>
          <w:tcPr>
            <w:tcW w:type="dxa" w:w="1709"/>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خیر</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فوری</w:t>
            </w:r>
          </w:p>
        </w:tc>
      </w:tr>
      <w:tr>
        <w:trPr>
          <w:cantSplit/>
        </w:trPr>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پاسخ AI آماده</w:t>
            </w:r>
          </w:p>
        </w:tc>
        <w:tc>
          <w:tcPr>
            <w:tcW w:type="dxa" w:w="1709"/>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بله</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فقط «نتیجه آماده است»</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بدون موضوع</w:t>
            </w:r>
          </w:p>
        </w:tc>
        <w:tc>
          <w:tcPr>
            <w:tcW w:type="dxa" w:w="1709"/>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بله</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فوری</w:t>
            </w:r>
          </w:p>
        </w:tc>
      </w:tr>
      <w:tr>
        <w:trPr>
          <w:cantSplit/>
        </w:trPr>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وکیل پذیرفت</w:t>
            </w:r>
          </w:p>
        </w:tc>
        <w:tc>
          <w:tcPr>
            <w:tcW w:type="dxa" w:w="1709"/>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بله</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نام کوچک/زمان در صورت policy</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حداقلی</w:t>
            </w:r>
          </w:p>
        </w:tc>
        <w:tc>
          <w:tcPr>
            <w:tcW w:type="dxa" w:w="1709"/>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خیر</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فوری</w:t>
            </w:r>
          </w:p>
        </w:tc>
      </w:tr>
      <w:tr>
        <w:trPr>
          <w:cantSplit/>
        </w:trPr>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پرداخت/رزرو</w:t>
            </w:r>
          </w:p>
        </w:tc>
        <w:tc>
          <w:tcPr>
            <w:tcW w:type="dxa" w:w="1709"/>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رسید کامل</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شناسه و مبلغ/زمان</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بدون شرح مسئله</w:t>
            </w:r>
          </w:p>
        </w:tc>
        <w:tc>
          <w:tcPr>
            <w:tcW w:type="dxa" w:w="1709"/>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خیر</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فوری</w:t>
            </w:r>
          </w:p>
        </w:tc>
      </w:tr>
      <w:tr>
        <w:trPr>
          <w:cantSplit/>
        </w:trPr>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یادآوری جلسه</w:t>
            </w:r>
          </w:p>
        </w:tc>
        <w:tc>
          <w:tcPr>
            <w:tcW w:type="dxa" w:w="1709"/>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بله</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زمان و لینک ورود امن</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بدون حوزه حساس</w:t>
            </w:r>
          </w:p>
        </w:tc>
        <w:tc>
          <w:tcPr>
            <w:tcW w:type="dxa" w:w="1709"/>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بله</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۲۴ ساعت/۱ ساعت</w:t>
            </w:r>
          </w:p>
        </w:tc>
      </w:tr>
      <w:tr>
        <w:trPr>
          <w:cantSplit/>
        </w:trPr>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فایل Share شد</w:t>
            </w:r>
          </w:p>
        </w:tc>
        <w:tc>
          <w:tcPr>
            <w:tcW w:type="dxa" w:w="1709"/>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بله</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اعلان عمومی</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نام فایل در بیرون ترجیحاً خیر</w:t>
            </w:r>
          </w:p>
        </w:tc>
        <w:tc>
          <w:tcPr>
            <w:tcW w:type="dxa" w:w="1709"/>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بله</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فوری</w:t>
            </w:r>
          </w:p>
        </w:tc>
      </w:tr>
      <w:tr>
        <w:trPr>
          <w:cantSplit/>
        </w:trPr>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مهلت/Task</w:t>
            </w:r>
          </w:p>
        </w:tc>
        <w:tc>
          <w:tcPr>
            <w:tcW w:type="dxa" w:w="1709"/>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بله</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متن قابل تنظیم</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حداقلی</w:t>
            </w:r>
          </w:p>
        </w:tc>
        <w:tc>
          <w:tcPr>
            <w:tcW w:type="dxa" w:w="1709"/>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بله</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طبق reminder</w:t>
            </w:r>
          </w:p>
        </w:tc>
      </w:tr>
      <w:tr>
        <w:trPr>
          <w:cantSplit/>
        </w:trPr>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Incident اصلاح پاسخ</w:t>
            </w:r>
          </w:p>
        </w:tc>
        <w:tc>
          <w:tcPr>
            <w:tcW w:type="dxa" w:w="1709"/>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بله</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دعوت به ورود</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بدون جزئیات</w:t>
            </w:r>
          </w:p>
        </w:tc>
        <w:tc>
          <w:tcPr>
            <w:tcW w:type="dxa" w:w="1709"/>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خیر</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بر اساس شدت</w:t>
            </w:r>
          </w:p>
        </w:tc>
      </w:tr>
      <w:tr>
        <w:trPr>
          <w:cantSplit/>
        </w:trPr>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بازپرداخت</w:t>
            </w:r>
          </w:p>
        </w:tc>
        <w:tc>
          <w:tcPr>
            <w:tcW w:type="dxa" w:w="1709"/>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بله</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وضعیت و شناسه</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خیر</w:t>
            </w:r>
          </w:p>
        </w:tc>
        <w:tc>
          <w:tcPr>
            <w:tcW w:type="dxa" w:w="1709"/>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خیر</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تغییر وضعیت</w:t>
            </w:r>
          </w:p>
        </w:tc>
      </w:tr>
      <w:tr>
        <w:trPr>
          <w:cantSplit/>
        </w:trPr>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بازاریابی</w:t>
            </w:r>
          </w:p>
        </w:tc>
        <w:tc>
          <w:tcPr>
            <w:tcW w:type="dxa" w:w="1709"/>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بله</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مطابق رضایت</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خیر</w:t>
            </w:r>
          </w:p>
        </w:tc>
        <w:tc>
          <w:tcPr>
            <w:tcW w:type="dxa" w:w="1709"/>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بله</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Preference</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۴۰. SLA، صف‌ها و مدل عملیات</w:t>
      </w:r>
    </w:p>
    <w:tbl>
      <w:tblPr>
        <w:tblStyle w:val="TableGrid"/>
        <w:tblW w:type="auto" w:w="0"/>
        <w:jc w:val="center"/>
        <w:tblLayout w:type="autofit"/>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70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صف/خدمت</w:t>
            </w:r>
          </w:p>
        </w:tc>
        <w:tc>
          <w:tcPr>
            <w:tcW w:type="dxa" w:w="170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اولویت</w:t>
            </w:r>
          </w:p>
        </w:tc>
        <w:tc>
          <w:tcPr>
            <w:tcW w:type="dxa" w:w="170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مالک</w:t>
            </w:r>
          </w:p>
        </w:tc>
        <w:tc>
          <w:tcPr>
            <w:tcW w:type="dxa" w:w="170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هدف پاسخ اولیه</w:t>
            </w:r>
          </w:p>
        </w:tc>
        <w:tc>
          <w:tcPr>
            <w:tcW w:type="dxa" w:w="170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هدف حل/تصمیم</w:t>
            </w:r>
          </w:p>
        </w:tc>
        <w:tc>
          <w:tcPr>
            <w:tcW w:type="dxa" w:w="170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Fallback</w:t>
            </w:r>
          </w:p>
        </w:tc>
      </w:tr>
      <w:tr>
        <w:trPr>
          <w:cantSplit/>
        </w:trPr>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Security/Privacy Incident</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P0</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Security + Privacy</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فوری/On-call</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Containment در کوتاه‌ترین زمان تعریف‌شده</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Kill switch/revoke</w:t>
            </w:r>
          </w:p>
        </w:tc>
      </w:tr>
      <w:tr>
        <w:trPr>
          <w:cantSplit/>
        </w:trPr>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AI Legal Harm</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P0</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Legal + AI Ops</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فوری</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مهار و ارزیابی کاربران متأثر</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Disable source/feature</w:t>
            </w:r>
          </w:p>
        </w:tc>
      </w:tr>
      <w:tr>
        <w:trPr>
          <w:cantSplit/>
        </w:trPr>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Payment mismatch</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P0/P1</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Finance Ops</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همان روز عملیاتی</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reconcile/refund طبق policy</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manual reconciliation</w:t>
            </w:r>
          </w:p>
        </w:tc>
      </w:tr>
      <w:tr>
        <w:trPr>
          <w:cantSplit/>
        </w:trPr>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Lawyer verification</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P1</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Verification Ops</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یک روز کاری هدف</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طبق ظرفیت و مدرک</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needs changes</w:t>
            </w:r>
          </w:p>
        </w:tc>
      </w:tr>
      <w:tr>
        <w:trPr>
          <w:cantSplit/>
        </w:trPr>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Conflict/Match</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P1</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Matching Ops</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کوتاه و زمان‌مند</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rematch قبل از انقضای نیاز</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waitlist</w:t>
            </w:r>
          </w:p>
        </w:tc>
      </w:tr>
      <w:tr>
        <w:trPr>
          <w:cantSplit/>
        </w:trPr>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Booking/Session issue</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P1</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Support</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پیش از/حین جلسه</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reschedule/refund</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fallback channel</w:t>
            </w:r>
          </w:p>
        </w:tc>
      </w:tr>
      <w:tr>
        <w:trPr>
          <w:cantSplit/>
        </w:trPr>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General support</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P2</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Support</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نمایش SLA در Ticket</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بر اساس نوع</w:t>
            </w:r>
          </w:p>
        </w:tc>
        <w:tc>
          <w:tcPr>
            <w:tcW w:type="dxa" w:w="170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self-service</w:t>
            </w:r>
          </w:p>
        </w:tc>
      </w:tr>
      <w:tr>
        <w:trPr>
          <w:cantSplit/>
        </w:trPr>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Legal source update</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P1/P0</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Legal Knowledge</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بر اساس شدت</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patch + regression</w:t>
            </w:r>
          </w:p>
        </w:tc>
        <w:tc>
          <w:tcPr>
            <w:tcW w:type="dxa" w:w="170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source disable</w:t>
            </w:r>
          </w:p>
        </w:tc>
      </w:tr>
    </w:tbl>
    <w:p>
      <w:pPr>
        <w:spacing w:after="20"/>
      </w:pPr>
    </w:p>
    <w:p>
      <w:pPr>
        <w:keepNext/>
        <w:bidi/>
        <w:spacing w:before="160" w:after="100"/>
        <w:jc w:val="right"/>
      </w:pPr>
      <w:r>
        <w:rPr>
          <w:rFonts w:ascii="Noto Sans Arabic" w:hAnsi="Noto Sans Arabic" w:cs="Noto Sans Arabic"/>
          <w:b/>
          <w:i w:val="0"/>
          <w:color w:val="1B4965"/>
          <w:sz w:val="28"/>
          <w:rtl/>
        </w:rPr>
        <w:t>۴۰.۱ قواعد Queue</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صف باید Owner، capacity، aging، escalation threshold و substitute داشته باشد.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Priority از متن کاربر به‌تنهایی تعیین نمی‌شود؛ قواعد موضوع، مهلت، امنیت و پرداخت اعمال می‌شود.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کاربر Status قابل فهم می‌بیند؛ نام داخلی تیم یا جزئیات Incident لزوماً نمایش داده نمی‌شود.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Ticket تکراری با Order/Consultation مرتبط merge می‌شود ولی Audit حذف نمی‌شود.</w:t>
      </w:r>
    </w:p>
    <w:p>
      <w:pPr>
        <w:keepNext/>
        <w:bidi/>
        <w:spacing w:before="240" w:after="100"/>
        <w:jc w:val="right"/>
        <w:pBdr>
          <w:bottom w:val="single" w:sz="10" w:space="4" w:color="19A7A0"/>
        </w:pBdr>
      </w:pPr>
      <w:r>
        <w:rPr>
          <w:rFonts w:ascii="Noto Sans Arabic" w:hAnsi="Noto Sans Arabic" w:cs="Noto Sans Arabic"/>
          <w:b/>
          <w:i w:val="0"/>
          <w:color w:val="132A45"/>
          <w:sz w:val="34"/>
          <w:rtl/>
        </w:rPr>
        <w:t>۴۱. داده، رضایت، Citation و Audit در Journeyها</w:t>
      </w:r>
    </w:p>
    <w:tbl>
      <w:tblPr>
        <w:tblStyle w:val="TableGrid"/>
        <w:tblW w:type="auto" w:w="0"/>
        <w:jc w:val="center"/>
        <w:tblLayout w:type="autofit"/>
        <w:tblLook w:firstColumn="1" w:firstRow="1" w:lastColumn="0" w:lastRow="0" w:noHBand="0" w:noVBand="1" w:val="04A0"/>
      </w:tblPr>
      <w:tblGrid>
        <w:gridCol w:w="2051"/>
        <w:gridCol w:w="2051"/>
        <w:gridCol w:w="2051"/>
        <w:gridCol w:w="2051"/>
        <w:gridCol w:w="2051"/>
      </w:tblGrid>
      <w:tr>
        <w:trPr>
          <w:tblHeader w:val="true"/>
          <w:cantSplit/>
        </w:trPr>
        <w:tc>
          <w:tcPr>
            <w:tcW w:type="dxa" w:w="205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Journey</w:t>
            </w:r>
          </w:p>
        </w:tc>
        <w:tc>
          <w:tcPr>
            <w:tcW w:type="dxa" w:w="205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داده کلیدی</w:t>
            </w:r>
          </w:p>
        </w:tc>
        <w:tc>
          <w:tcPr>
            <w:tcW w:type="dxa" w:w="205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رضایت/Notice</w:t>
            </w:r>
          </w:p>
        </w:tc>
        <w:tc>
          <w:tcPr>
            <w:tcW w:type="dxa" w:w="205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Audit اجباری</w:t>
            </w:r>
          </w:p>
        </w:tc>
        <w:tc>
          <w:tcPr>
            <w:tcW w:type="dxa" w:w="205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مدت/حذف</w:t>
            </w:r>
          </w:p>
        </w:tc>
      </w:tr>
      <w:tr>
        <w:trPr>
          <w:cantSplit/>
        </w:trPr>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J1</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هویت، device، consent</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Terms/AI/marketing مستقل</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login، consent version، role</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طبق سیاست حساب</w:t>
            </w:r>
          </w:p>
        </w:tc>
      </w:tr>
      <w:tr>
        <w:trPr>
          <w:cantSplit/>
        </w:trPr>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J2</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facts، files، answer، trace</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AI processing و Share</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fact confirmation، source version، escalation</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مشاوره/حذف درخواست‌شده با Hold</w:t>
            </w:r>
          </w:p>
        </w:tc>
      </w:tr>
      <w:tr>
        <w:trPr>
          <w:cantSplit/>
        </w:trPr>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J3</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variables، clauses، versions</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Draft not final و export</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template version، edits، export</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قرارداد و نسخه‌ها</w:t>
            </w:r>
          </w:p>
        </w:tc>
      </w:tr>
      <w:tr>
        <w:trPr>
          <w:cantSplit/>
        </w:trPr>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J4–J6</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summary، lawyer، appointment، messages/files</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Share و session</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conflict، access grant، attendance</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طبق رابطه/پرونده</w:t>
            </w:r>
          </w:p>
        </w:tc>
      </w:tr>
      <w:tr>
        <w:trPr>
          <w:cantSplit/>
        </w:trPr>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J5/J11</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order، payment، refund</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price/refund terms</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verify، ledger، approval</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الزام مالی/سیاست</w:t>
            </w:r>
          </w:p>
        </w:tc>
      </w:tr>
      <w:tr>
        <w:trPr>
          <w:cantSplit/>
        </w:trPr>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J8–J10</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verification، professional data</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cooperation terms</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maker/checker، status، access</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دوره حرفه‌ای/الزام</w:t>
            </w:r>
          </w:p>
        </w:tc>
      </w:tr>
      <w:tr>
        <w:trPr>
          <w:cantSplit/>
        </w:trPr>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J12</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trace، incident، affected set</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incident notice</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contain/fix/notify</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امنیت و evidence policy</w:t>
            </w:r>
          </w:p>
        </w:tc>
      </w:tr>
    </w:tbl>
    <w:p>
      <w:pPr>
        <w:spacing w:after="20"/>
      </w:pPr>
    </w:p>
    <w:p>
      <w:pPr>
        <w:keepNext/>
        <w:bidi/>
        <w:spacing w:before="160" w:after="100"/>
        <w:jc w:val="right"/>
      </w:pPr>
      <w:r>
        <w:rPr>
          <w:rFonts w:ascii="Noto Sans Arabic" w:hAnsi="Noto Sans Arabic" w:cs="Noto Sans Arabic"/>
          <w:b/>
          <w:i w:val="0"/>
          <w:color w:val="1B4965"/>
          <w:sz w:val="28"/>
          <w:rtl/>
        </w:rPr>
        <w:t>۴۱.۱ Minimum Audit Fields</w:t>
      </w:r>
    </w:p>
    <w:p>
      <w:pPr>
        <w:bidi/>
        <w:spacing w:line="312" w:lineRule="auto" w:after="80"/>
        <w:jc w:val="right"/>
      </w:pPr>
      <w:r>
        <w:rPr>
          <w:rFonts w:ascii="Noto Sans Arabic" w:hAnsi="Noto Sans Arabic" w:cs="Noto Sans Arabic"/>
          <w:b w:val="0"/>
          <w:i w:val="0"/>
          <w:color w:val="1F2937"/>
          <w:sz w:val="20"/>
          <w:rtl/>
        </w:rPr>
        <w:t>event_id، actor_id/type، role، tenant/space، resource_id/type/version، action، decision، timestamp، device/session، policy/version، correlation_id، before/after hash، reason و outcome.</w:t>
      </w:r>
    </w:p>
    <w:p>
      <w:pPr>
        <w:keepNext/>
        <w:bidi/>
        <w:spacing w:before="240" w:after="100"/>
        <w:jc w:val="right"/>
        <w:pBdr>
          <w:bottom w:val="single" w:sz="10" w:space="4" w:color="19A7A0"/>
        </w:pBdr>
      </w:pPr>
      <w:r>
        <w:rPr>
          <w:rFonts w:ascii="Noto Sans Arabic" w:hAnsi="Noto Sans Arabic" w:cs="Noto Sans Arabic"/>
          <w:b/>
          <w:i w:val="0"/>
          <w:color w:val="132A45"/>
          <w:sz w:val="34"/>
          <w:rtl/>
        </w:rPr>
        <w:t>۴۲. Taxonomy رویداد و Analytics</w:t>
      </w:r>
    </w:p>
    <w:tbl>
      <w:tblPr>
        <w:tblStyle w:val="TableGrid"/>
        <w:tblW w:type="auto" w:w="0"/>
        <w:jc w:val="center"/>
        <w:tblLayout w:type="autofit"/>
        <w:tblLook w:firstColumn="1" w:firstRow="1" w:lastColumn="0" w:lastRow="0" w:noHBand="0" w:noVBand="1" w:val="04A0"/>
      </w:tblPr>
      <w:tblGrid>
        <w:gridCol w:w="3419"/>
        <w:gridCol w:w="3419"/>
        <w:gridCol w:w="3419"/>
      </w:tblGrid>
      <w:tr>
        <w:trPr>
          <w:tblHeader w:val="true"/>
          <w:cantSplit/>
        </w:trPr>
        <w:tc>
          <w:tcPr>
            <w:tcW w:type="dxa" w:w="341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دامنه</w:t>
            </w:r>
          </w:p>
        </w:tc>
        <w:tc>
          <w:tcPr>
            <w:tcW w:type="dxa" w:w="341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الگوی رویداد</w:t>
            </w:r>
          </w:p>
        </w:tc>
        <w:tc>
          <w:tcPr>
            <w:tcW w:type="dxa" w:w="341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نمونه</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Journey</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journey_{code}_{action}</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journey_j2_started</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مرحله</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{domain}_{object}_{state}</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consultation_facts_confirmed</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UI</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ui_{component}_{action}</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ui_citation_opened</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پرداخت</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payment_{state}</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payment_verified</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خطا</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error_{domain}_{code}</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error_payment_e_pay_003</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اعتماد</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trust_{signal}_{action}</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trust_disclaimer_expanded</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اجازه</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authz_{decision}</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authz_share_denied</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عملیات</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ops_{queue}_{action}</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ops_legal_review_assigned</w:t>
            </w:r>
          </w:p>
        </w:tc>
      </w:tr>
    </w:tbl>
    <w:p>
      <w:pPr>
        <w:spacing w:after="20"/>
      </w:pPr>
    </w:p>
    <w:p>
      <w:pPr>
        <w:keepNext/>
        <w:bidi/>
        <w:spacing w:before="160" w:after="100"/>
        <w:jc w:val="right"/>
      </w:pPr>
      <w:r>
        <w:rPr>
          <w:rFonts w:ascii="Noto Sans Arabic" w:hAnsi="Noto Sans Arabic" w:cs="Noto Sans Arabic"/>
          <w:b/>
          <w:i w:val="0"/>
          <w:color w:val="1B4965"/>
          <w:sz w:val="28"/>
          <w:rtl/>
        </w:rPr>
        <w:t>۴۲.۱ قواعد Event</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هیچ متن آزاد حقوقی یا PII خام در Analytics ارسال نشود.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شناسه‌ها pseudonymous و محیط‌ها جدا باشند.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Event schema نسخه‌دار و Quality test شود.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Server-side event برای وضعیت مالی، دسترسی و completion مرجع است.</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Consent analytics و marketing از عملیات ضروری جدا است.</w:t>
      </w:r>
    </w:p>
    <w:p>
      <w:pPr>
        <w:keepNext/>
        <w:bidi/>
        <w:spacing w:before="240" w:after="100"/>
        <w:jc w:val="right"/>
        <w:pBdr>
          <w:bottom w:val="single" w:sz="10" w:space="4" w:color="19A7A0"/>
        </w:pBdr>
      </w:pPr>
      <w:r>
        <w:rPr>
          <w:rFonts w:ascii="Noto Sans Arabic" w:hAnsi="Noto Sans Arabic" w:cs="Noto Sans Arabic"/>
          <w:b/>
          <w:i w:val="0"/>
          <w:color w:val="132A45"/>
          <w:sz w:val="34"/>
          <w:rtl/>
        </w:rPr>
        <w:t>۴۳. KPI، Funnel و Quality Metrics</w:t>
      </w:r>
    </w:p>
    <w:tbl>
      <w:tblPr>
        <w:tblStyle w:val="TableGrid"/>
        <w:tblW w:type="auto" w:w="0"/>
        <w:jc w:val="center"/>
        <w:tblLayout w:type="autofit"/>
        <w:tblLook w:firstColumn="1" w:firstRow="1" w:lastColumn="0" w:lastRow="0" w:noHBand="0" w:noVBand="1" w:val="04A0"/>
      </w:tblPr>
      <w:tblGrid>
        <w:gridCol w:w="2564"/>
        <w:gridCol w:w="2564"/>
        <w:gridCol w:w="2564"/>
        <w:gridCol w:w="2564"/>
      </w:tblGrid>
      <w:tr>
        <w:trPr>
          <w:tblHeader w:val="true"/>
          <w:cantSplit/>
        </w:trPr>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Journey</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Outcome KPI</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Friction KPI</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Quality/Risk KPI</w:t>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J0/J1</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service selection و active account</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drop-off، OTP retry</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consent comprehension/report</w:t>
            </w:r>
          </w:p>
        </w:tc>
      </w:tr>
      <w:tr>
        <w:trPr>
          <w:cantSplit/>
        </w:trPr>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J2</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useful answer یا safe escalation</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time، unanswered questions</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citation validity، harmful escape، escalation precision</w:t>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J3</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reviewed/exported draft</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questionnaire abandonment</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template fit، clause warning override</w:t>
            </w:r>
          </w:p>
        </w:tc>
      </w:tr>
      <w:tr>
        <w:trPr>
          <w:cantSplit/>
        </w:trPr>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J4/J5</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confirmed appointment</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time-to-match، checkout failure</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verification/conflict miss، booking-payment mismatch</w:t>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J6/J7</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completed service و next step</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join/dropout</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privacy incident، complaint، summary correction</w:t>
            </w:r>
          </w:p>
        </w:tc>
      </w:tr>
      <w:tr>
        <w:trPr>
          <w:cantSplit/>
        </w:trPr>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J8–J10</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active verified lawyer و on-time delivery</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verification rework، lead expiry</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license issue، access violation</w:t>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J11/J12</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resolved issue و contained incident</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aging/reopen</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repeat incident، user impact</w:t>
            </w:r>
          </w:p>
        </w:tc>
      </w:tr>
    </w:tbl>
    <w:p>
      <w:pPr>
        <w:spacing w:after="20"/>
      </w:pPr>
    </w:p>
    <w:tbl>
      <w:tblPr>
        <w:tblW w:type="auto" w:w="0"/>
        <w:jc w:val="center"/>
        <w:tblLook w:firstColumn="1" w:firstRow="1" w:lastColumn="0" w:lastRow="0" w:noHBand="0" w:noVBand="1" w:val="04A0"/>
      </w:tblPr>
      <w:tblGrid>
        <w:gridCol w:w="10256"/>
      </w:tblGrid>
      <w:tr>
        <w:tc>
          <w:tcPr>
            <w:tcW w:type="dxa" w:w="10256"/>
            <w:shd w:fill="ECF8F2"/>
            <w:tcMar>
              <w:top w:w="140" w:type="dxa"/>
              <w:start w:w="170" w:type="dxa"/>
              <w:bottom w:w="140" w:type="dxa"/>
              <w:end w:w="170" w:type="dxa"/>
            </w:tcMar>
            <w:tcBorders>
              <w:top w:val="single" w:sz="7" w:color="167D64"/>
              <w:left w:val="single" w:sz="7" w:color="167D64"/>
              <w:bottom w:val="single" w:sz="7" w:color="167D64"/>
              <w:right w:val="single" w:sz="7" w:color="167D64"/>
            </w:tcBorders>
          </w:tcPr>
          <w:p>
            <w:pPr>
              <w:bidi/>
              <w:jc w:val="right"/>
            </w:pPr>
            <w:r>
              <w:rPr>
                <w:rFonts w:ascii="Noto Sans Arabic" w:hAnsi="Noto Sans Arabic" w:cs="Noto Sans Arabic"/>
                <w:b/>
                <w:i w:val="0"/>
                <w:color w:val="132A45"/>
                <w:sz w:val="22"/>
                <w:rtl/>
              </w:rPr>
              <w:t>North Star Journey Metric</w:t>
              <w:br/>
            </w:r>
            <w:r>
              <w:rPr>
                <w:rFonts w:ascii="Noto Sans Arabic" w:hAnsi="Noto Sans Arabic" w:cs="Noto Sans Arabic"/>
                <w:b w:val="0"/>
                <w:i w:val="0"/>
                <w:color w:val="1F2937"/>
                <w:sz w:val="20"/>
                <w:rtl/>
              </w:rPr>
              <w:t>درصد «نیازهای حقوقی آغازشده» که در بازه تعریف‌شده به یک نتیجه قابل اقدام، مستند و بدون Incident بحرانی می‌رسند؛ نتیجه می‌تواند پاسخ محدود، Draft یا خدمت وکیل باشد.</w:t>
            </w:r>
          </w:p>
        </w:tc>
        <w:trPr>
          <w:tblHeader/>
        </w:trPr>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۴۴. Screen Inventory و حالت‌های رابط</w:t>
      </w:r>
    </w:p>
    <w:tbl>
      <w:tblPr>
        <w:tblStyle w:val="TableGrid"/>
        <w:tblW w:type="auto" w:w="0"/>
        <w:jc w:val="center"/>
        <w:tblLayout w:type="autofit"/>
        <w:tblLook w:firstColumn="1" w:firstRow="1" w:lastColumn="0" w:lastRow="0" w:noHBand="0" w:noVBand="1" w:val="04A0"/>
      </w:tblPr>
      <w:tblGrid>
        <w:gridCol w:w="3419"/>
        <w:gridCol w:w="3419"/>
        <w:gridCol w:w="3419"/>
      </w:tblGrid>
      <w:tr>
        <w:trPr>
          <w:tblHeader w:val="true"/>
          <w:cantSplit/>
        </w:trPr>
        <w:tc>
          <w:tcPr>
            <w:tcW w:type="dxa" w:w="341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حوزه</w:t>
            </w:r>
          </w:p>
        </w:tc>
        <w:tc>
          <w:tcPr>
            <w:tcW w:type="dxa" w:w="341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صفحات/نماهای اصلی</w:t>
            </w:r>
          </w:p>
        </w:tc>
        <w:tc>
          <w:tcPr>
            <w:tcW w:type="dxa" w:w="341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حالت‌های اجباری</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عمومی</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Home، Services، Pricing، Lawyer directory/profile، Trust center</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default، feature unavailable، content outdated</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Auth</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Sign up/login، OTP، consent، recovery، security</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loading، invalid، resend limit، locked، resume</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Dashboard</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home، recent، action center، notifications، search</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empty، partial، stale، unauthorized</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AI Consultation</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new، chat/form، fact summary، processing، result، feedback</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draft، offline، low confidence، review، blocked</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Contract</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template list، questionnaire، editor، compare، checkout، export</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unsupported، generation fail، unpaid، render fail</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Lawyer/Booking</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search، profile، request، calendar، checkout، confirmation</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no result، conflict، expired offer، pending payment</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Session</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room، chat، files، device test، end summary</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permission denied، reconnect، participant absent</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Lawyer Portal</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onboarding، verification، inbox، calendar، case/task، earnings</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pending، needs changes، suspended، empty</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Support/Admin</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help، ticket، refund، review queue، incident</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redacted، JIT required، escalated، closed</w:t>
            </w:r>
          </w:p>
        </w:tc>
      </w:tr>
    </w:tbl>
    <w:p>
      <w:pPr>
        <w:spacing w:after="20"/>
      </w:pPr>
    </w:p>
    <w:p>
      <w:pPr>
        <w:keepNext/>
        <w:bidi/>
        <w:spacing w:before="160" w:after="100"/>
        <w:jc w:val="right"/>
      </w:pPr>
      <w:r>
        <w:rPr>
          <w:rFonts w:ascii="Noto Sans Arabic" w:hAnsi="Noto Sans Arabic" w:cs="Noto Sans Arabic"/>
          <w:b/>
          <w:i w:val="0"/>
          <w:color w:val="1B4965"/>
          <w:sz w:val="28"/>
          <w:rtl/>
        </w:rPr>
        <w:t>۴۴.۱ State Checklist هر صفحه</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Loading/Skeleton واقعی، نه spinner نامحدود.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Empty state با آموزش و CTA.</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Validation inline و error summary.</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Partial success و Pending.</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Permission denied بدون افشای وجود داده.</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Service unavailable با Status/Retry.</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Saved/unsaved و conflict version.</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Offline/reconnect در فرم و chat.</w:t>
      </w:r>
    </w:p>
    <w:p>
      <w:pPr>
        <w:keepNext/>
        <w:bidi/>
        <w:spacing w:before="240" w:after="100"/>
        <w:jc w:val="right"/>
        <w:pBdr>
          <w:bottom w:val="single" w:sz="10" w:space="4" w:color="19A7A0"/>
        </w:pBdr>
      </w:pPr>
      <w:r>
        <w:rPr>
          <w:rFonts w:ascii="Noto Sans Arabic" w:hAnsi="Noto Sans Arabic" w:cs="Noto Sans Arabic"/>
          <w:b/>
          <w:i w:val="0"/>
          <w:color w:val="132A45"/>
          <w:sz w:val="34"/>
          <w:rtl/>
        </w:rPr>
        <w:t>۴۵. معیارهای پذیرش End-to-End</w:t>
      </w:r>
    </w:p>
    <w:tbl>
      <w:tblPr>
        <w:tblStyle w:val="TableGrid"/>
        <w:tblW w:type="auto" w:w="0"/>
        <w:jc w:val="center"/>
        <w:tblLayout w:type="autofit"/>
        <w:tblLook w:firstColumn="1" w:firstRow="1" w:lastColumn="0" w:lastRow="0" w:noHBand="0" w:noVBand="1" w:val="04A0"/>
      </w:tblPr>
      <w:tblGrid>
        <w:gridCol w:w="2564"/>
        <w:gridCol w:w="2564"/>
        <w:gridCol w:w="2564"/>
        <w:gridCol w:w="2564"/>
      </w:tblGrid>
      <w:tr>
        <w:trPr>
          <w:tblHeader w:val="true"/>
          <w:cantSplit/>
        </w:trPr>
        <w:tc>
          <w:tcPr>
            <w:tcW w:type="dxa" w:w="850"/>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ID</w:t>
            </w:r>
          </w:p>
        </w:tc>
        <w:tc>
          <w:tcPr>
            <w:tcW w:type="dxa" w:w="4706"/>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معیار پذیرش</w:t>
            </w:r>
          </w:p>
        </w:tc>
        <w:tc>
          <w:tcPr>
            <w:tcW w:type="dxa" w:w="2835"/>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شاهد قابل آزمون</w:t>
            </w:r>
          </w:p>
        </w:tc>
        <w:tc>
          <w:tcPr>
            <w:tcW w:type="dxa" w:w="1587"/>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مالک</w:t>
            </w:r>
          </w:p>
        </w:tc>
      </w:tr>
      <w:tr>
        <w:trPr>
          <w:cantSplit/>
        </w:trPr>
        <w:tc>
          <w:tcPr>
            <w:tcW w:type="dxa" w:w="850"/>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AC-001</w:t>
            </w:r>
          </w:p>
        </w:tc>
        <w:tc>
          <w:tcPr>
            <w:tcW w:type="dxa" w:w="4706"/>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intent کاربر پس از ثبت‌نام حفظ و به مرحله صحیح بازگردانده شود.</w:t>
            </w:r>
          </w:p>
        </w:tc>
        <w:tc>
          <w:tcPr>
            <w:tcW w:type="dxa" w:w="2835"/>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E2E deep-link + new account</w:t>
            </w:r>
          </w:p>
        </w:tc>
        <w:tc>
          <w:tcPr>
            <w:tcW w:type="dxa" w:w="158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Frontend/Auth</w:t>
            </w:r>
          </w:p>
        </w:tc>
      </w:tr>
      <w:tr>
        <w:trPr>
          <w:cantSplit/>
        </w:trPr>
        <w:tc>
          <w:tcPr>
            <w:tcW w:type="dxa" w:w="850"/>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AC-002</w:t>
            </w:r>
          </w:p>
        </w:tc>
        <w:tc>
          <w:tcPr>
            <w:tcW w:type="dxa" w:w="4706"/>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Consultation بدون تأیید خلاصه واقعیت وارد تحلیل نهایی نشود.</w:t>
            </w:r>
          </w:p>
        </w:tc>
        <w:tc>
          <w:tcPr>
            <w:tcW w:type="dxa" w:w="2835"/>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state transition test</w:t>
            </w:r>
          </w:p>
        </w:tc>
        <w:tc>
          <w:tcPr>
            <w:tcW w:type="dxa" w:w="158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AI/Product</w:t>
            </w:r>
          </w:p>
        </w:tc>
      </w:tr>
      <w:tr>
        <w:trPr>
          <w:cantSplit/>
        </w:trPr>
        <w:tc>
          <w:tcPr>
            <w:tcW w:type="dxa" w:w="850"/>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AC-003</w:t>
            </w:r>
          </w:p>
        </w:tc>
        <w:tc>
          <w:tcPr>
            <w:tcW w:type="dxa" w:w="4706"/>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پاسخ دارای ادعای حقوقی بدون Citation معتبر تحویل نشود.</w:t>
            </w:r>
          </w:p>
        </w:tc>
        <w:tc>
          <w:tcPr>
            <w:tcW w:type="dxa" w:w="2835"/>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validator/golden test</w:t>
            </w:r>
          </w:p>
        </w:tc>
        <w:tc>
          <w:tcPr>
            <w:tcW w:type="dxa" w:w="158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AI/Legal</w:t>
            </w:r>
          </w:p>
        </w:tc>
      </w:tr>
      <w:tr>
        <w:trPr>
          <w:cantSplit/>
        </w:trPr>
        <w:tc>
          <w:tcPr>
            <w:tcW w:type="dxa" w:w="850"/>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AC-004</w:t>
            </w:r>
          </w:p>
        </w:tc>
        <w:tc>
          <w:tcPr>
            <w:tcW w:type="dxa" w:w="4706"/>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هر low-confidence یا urgency trigger مسیر ارجاع مشخص داشته باشد.</w:t>
            </w:r>
          </w:p>
        </w:tc>
        <w:tc>
          <w:tcPr>
            <w:tcW w:type="dxa" w:w="2835"/>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scenario tests</w:t>
            </w:r>
          </w:p>
        </w:tc>
        <w:tc>
          <w:tcPr>
            <w:tcW w:type="dxa" w:w="158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AI/Legal/Ops</w:t>
            </w:r>
          </w:p>
        </w:tc>
      </w:tr>
      <w:tr>
        <w:trPr>
          <w:cantSplit/>
        </w:trPr>
        <w:tc>
          <w:tcPr>
            <w:tcW w:type="dxa" w:w="850"/>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AC-005</w:t>
            </w:r>
          </w:p>
        </w:tc>
        <w:tc>
          <w:tcPr>
            <w:tcW w:type="dxa" w:w="4706"/>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قطع فرم باعث از دست رفتن پاسخ‌های ذخیره‌شده نشود.</w:t>
            </w:r>
          </w:p>
        </w:tc>
        <w:tc>
          <w:tcPr>
            <w:tcW w:type="dxa" w:w="2835"/>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offline/resume E2E</w:t>
            </w:r>
          </w:p>
        </w:tc>
        <w:tc>
          <w:tcPr>
            <w:tcW w:type="dxa" w:w="158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Frontend/Backend</w:t>
            </w:r>
          </w:p>
        </w:tc>
      </w:tr>
      <w:tr>
        <w:trPr>
          <w:cantSplit/>
        </w:trPr>
        <w:tc>
          <w:tcPr>
            <w:tcW w:type="dxa" w:w="850"/>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AC-006</w:t>
            </w:r>
          </w:p>
        </w:tc>
        <w:tc>
          <w:tcPr>
            <w:tcW w:type="dxa" w:w="4706"/>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پرداخت و رزرو در retry دوباره ایجاد/کسر نشوند.</w:t>
            </w:r>
          </w:p>
        </w:tc>
        <w:tc>
          <w:tcPr>
            <w:tcW w:type="dxa" w:w="2835"/>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idempotency/chaos test</w:t>
            </w:r>
          </w:p>
        </w:tc>
        <w:tc>
          <w:tcPr>
            <w:tcW w:type="dxa" w:w="158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Backend/Finance</w:t>
            </w:r>
          </w:p>
        </w:tc>
      </w:tr>
      <w:tr>
        <w:trPr>
          <w:cantSplit/>
        </w:trPr>
        <w:tc>
          <w:tcPr>
            <w:tcW w:type="dxa" w:w="850"/>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AC-007</w:t>
            </w:r>
          </w:p>
        </w:tc>
        <w:tc>
          <w:tcPr>
            <w:tcW w:type="dxa" w:w="4706"/>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پرداخت موفق و رزرو ناموفق خودکار reconcile یا refund شود.</w:t>
            </w:r>
          </w:p>
        </w:tc>
        <w:tc>
          <w:tcPr>
            <w:tcW w:type="dxa" w:w="2835"/>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saga compensation test</w:t>
            </w:r>
          </w:p>
        </w:tc>
        <w:tc>
          <w:tcPr>
            <w:tcW w:type="dxa" w:w="158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Finance/Platform</w:t>
            </w:r>
          </w:p>
        </w:tc>
      </w:tr>
      <w:tr>
        <w:trPr>
          <w:cantSplit/>
        </w:trPr>
        <w:tc>
          <w:tcPr>
            <w:tcW w:type="dxa" w:w="850"/>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AC-008</w:t>
            </w:r>
          </w:p>
        </w:tc>
        <w:tc>
          <w:tcPr>
            <w:tcW w:type="dxa" w:w="4706"/>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وکیل قبل از conflict clearance محتوای کامل درخواست را نبیند.</w:t>
            </w:r>
          </w:p>
        </w:tc>
        <w:tc>
          <w:tcPr>
            <w:tcW w:type="dxa" w:w="2835"/>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authorization test</w:t>
            </w:r>
          </w:p>
        </w:tc>
        <w:tc>
          <w:tcPr>
            <w:tcW w:type="dxa" w:w="158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Backend/Security</w:t>
            </w:r>
          </w:p>
        </w:tc>
      </w:tr>
      <w:tr>
        <w:trPr>
          <w:cantSplit/>
        </w:trPr>
        <w:tc>
          <w:tcPr>
            <w:tcW w:type="dxa" w:w="850"/>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AC-009</w:t>
            </w:r>
          </w:p>
        </w:tc>
        <w:tc>
          <w:tcPr>
            <w:tcW w:type="dxa" w:w="4706"/>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Share فایل نسخه و گیرنده واضح و revoke قابل اجرا داشته باشد.</w:t>
            </w:r>
          </w:p>
        </w:tc>
        <w:tc>
          <w:tcPr>
            <w:tcW w:type="dxa" w:w="2835"/>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ACL E2E</w:t>
            </w:r>
          </w:p>
        </w:tc>
        <w:tc>
          <w:tcPr>
            <w:tcW w:type="dxa" w:w="158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Files/Security</w:t>
            </w:r>
          </w:p>
        </w:tc>
      </w:tr>
      <w:tr>
        <w:trPr>
          <w:cantSplit/>
        </w:trPr>
        <w:tc>
          <w:tcPr>
            <w:tcW w:type="dxa" w:w="850"/>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AC-010</w:t>
            </w:r>
          </w:p>
        </w:tc>
        <w:tc>
          <w:tcPr>
            <w:tcW w:type="dxa" w:w="4706"/>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Support بدون JIT نتواند محتوای حقوقی کامل را مشاهده کند.</w:t>
            </w:r>
          </w:p>
        </w:tc>
        <w:tc>
          <w:tcPr>
            <w:tcW w:type="dxa" w:w="2835"/>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RBAC test</w:t>
            </w:r>
          </w:p>
        </w:tc>
        <w:tc>
          <w:tcPr>
            <w:tcW w:type="dxa" w:w="158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Security</w:t>
            </w:r>
          </w:p>
        </w:tc>
      </w:tr>
      <w:tr>
        <w:trPr>
          <w:cantSplit/>
        </w:trPr>
        <w:tc>
          <w:tcPr>
            <w:tcW w:type="dxa" w:w="850"/>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AC-011</w:t>
            </w:r>
          </w:p>
        </w:tc>
        <w:tc>
          <w:tcPr>
            <w:tcW w:type="dxa" w:w="4706"/>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اعلان بیرونی موضوع حساس را افشا نکند.</w:t>
            </w:r>
          </w:p>
        </w:tc>
        <w:tc>
          <w:tcPr>
            <w:tcW w:type="dxa" w:w="2835"/>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content snapshot tests</w:t>
            </w:r>
          </w:p>
        </w:tc>
        <w:tc>
          <w:tcPr>
            <w:tcW w:type="dxa" w:w="158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Notification/Privacy</w:t>
            </w:r>
          </w:p>
        </w:tc>
      </w:tr>
      <w:tr>
        <w:trPr>
          <w:cantSplit/>
        </w:trPr>
        <w:tc>
          <w:tcPr>
            <w:tcW w:type="dxa" w:w="850"/>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AC-012</w:t>
            </w:r>
          </w:p>
        </w:tc>
        <w:tc>
          <w:tcPr>
            <w:tcW w:type="dxa" w:w="4706"/>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هر Incident P0 امکان Kill Switch و جست‌وجوی کاربران متأثر داشته باشد.</w:t>
            </w:r>
          </w:p>
        </w:tc>
        <w:tc>
          <w:tcPr>
            <w:tcW w:type="dxa" w:w="2835"/>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incident drill</w:t>
            </w:r>
          </w:p>
        </w:tc>
        <w:tc>
          <w:tcPr>
            <w:tcW w:type="dxa" w:w="158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AI Ops/Security</w:t>
            </w:r>
          </w:p>
        </w:tc>
      </w:tr>
      <w:tr>
        <w:trPr>
          <w:cantSplit/>
        </w:trPr>
        <w:tc>
          <w:tcPr>
            <w:tcW w:type="dxa" w:w="850"/>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AC-013</w:t>
            </w:r>
          </w:p>
        </w:tc>
        <w:tc>
          <w:tcPr>
            <w:tcW w:type="dxa" w:w="4706"/>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کاربر وضعیت pending را از failed تشخیص دهد.</w:t>
            </w:r>
          </w:p>
        </w:tc>
        <w:tc>
          <w:tcPr>
            <w:tcW w:type="dxa" w:w="2835"/>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UX/E2E</w:t>
            </w:r>
          </w:p>
        </w:tc>
        <w:tc>
          <w:tcPr>
            <w:tcW w:type="dxa" w:w="158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Design/Frontend</w:t>
            </w:r>
          </w:p>
        </w:tc>
      </w:tr>
      <w:tr>
        <w:trPr>
          <w:cantSplit/>
        </w:trPr>
        <w:tc>
          <w:tcPr>
            <w:tcW w:type="dxa" w:w="850"/>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AC-014</w:t>
            </w:r>
          </w:p>
        </w:tc>
        <w:tc>
          <w:tcPr>
            <w:tcW w:type="dxa" w:w="4706"/>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تمام مسیرهای اصلی با Keyboard و Screen reader قابل تکمیل باشند.</w:t>
            </w:r>
          </w:p>
        </w:tc>
        <w:tc>
          <w:tcPr>
            <w:tcW w:type="dxa" w:w="2835"/>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a11y audit</w:t>
            </w:r>
          </w:p>
        </w:tc>
        <w:tc>
          <w:tcPr>
            <w:tcW w:type="dxa" w:w="158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Frontend/QA</w:t>
            </w:r>
          </w:p>
        </w:tc>
      </w:tr>
      <w:tr>
        <w:trPr>
          <w:cantSplit/>
        </w:trPr>
        <w:tc>
          <w:tcPr>
            <w:tcW w:type="dxa" w:w="850"/>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AC-015</w:t>
            </w:r>
          </w:p>
        </w:tc>
        <w:tc>
          <w:tcPr>
            <w:tcW w:type="dxa" w:w="4706"/>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Audit رویدادهای consent، share، payment، access و decision کامل باشد.</w:t>
            </w:r>
          </w:p>
        </w:tc>
        <w:tc>
          <w:tcPr>
            <w:tcW w:type="dxa" w:w="2835"/>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audit integration test</w:t>
            </w:r>
          </w:p>
        </w:tc>
        <w:tc>
          <w:tcPr>
            <w:tcW w:type="dxa" w:w="158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Platform/Security</w:t>
            </w:r>
          </w:p>
        </w:tc>
      </w:tr>
      <w:tr>
        <w:trPr>
          <w:cantSplit/>
        </w:trPr>
        <w:tc>
          <w:tcPr>
            <w:tcW w:type="dxa" w:w="850"/>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AC-016</w:t>
            </w:r>
          </w:p>
        </w:tc>
        <w:tc>
          <w:tcPr>
            <w:tcW w:type="dxa" w:w="4706"/>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No lawyer result بن‌بست نباشد و waitlist/alternative ارائه کند.</w:t>
            </w:r>
          </w:p>
        </w:tc>
        <w:tc>
          <w:tcPr>
            <w:tcW w:type="dxa" w:w="2835"/>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E2E no-results</w:t>
            </w:r>
          </w:p>
        </w:tc>
        <w:tc>
          <w:tcPr>
            <w:tcW w:type="dxa" w:w="158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Matching</w:t>
            </w:r>
          </w:p>
        </w:tc>
      </w:tr>
      <w:tr>
        <w:trPr>
          <w:cantSplit/>
        </w:trPr>
        <w:tc>
          <w:tcPr>
            <w:tcW w:type="dxa" w:w="850"/>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AC-017</w:t>
            </w:r>
          </w:p>
        </w:tc>
        <w:tc>
          <w:tcPr>
            <w:tcW w:type="dxa" w:w="4706"/>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Export شکست‌خورده بعد از پرداخت بدون پرداخت مجدد قابل retry باشد.</w:t>
            </w:r>
          </w:p>
        </w:tc>
        <w:tc>
          <w:tcPr>
            <w:tcW w:type="dxa" w:w="2835"/>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entitlement test</w:t>
            </w:r>
          </w:p>
        </w:tc>
        <w:tc>
          <w:tcPr>
            <w:tcW w:type="dxa" w:w="158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Contract/Payment</w:t>
            </w:r>
          </w:p>
        </w:tc>
      </w:tr>
      <w:tr>
        <w:trPr>
          <w:cantSplit/>
        </w:trPr>
        <w:tc>
          <w:tcPr>
            <w:tcW w:type="dxa" w:w="850"/>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AC-018</w:t>
            </w:r>
          </w:p>
        </w:tc>
        <w:tc>
          <w:tcPr>
            <w:tcW w:type="dxa" w:w="4706"/>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حذف یا لغو رضایت پردازش‌های جدید را متوقف کند.</w:t>
            </w:r>
          </w:p>
        </w:tc>
        <w:tc>
          <w:tcPr>
            <w:tcW w:type="dxa" w:w="2835"/>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privacy workflow test</w:t>
            </w:r>
          </w:p>
        </w:tc>
        <w:tc>
          <w:tcPr>
            <w:tcW w:type="dxa" w:w="158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Privacy/Backend</w:t>
            </w:r>
          </w:p>
        </w:tc>
      </w:tr>
      <w:tr>
        <w:trPr>
          <w:cantSplit/>
        </w:trPr>
        <w:tc>
          <w:tcPr>
            <w:tcW w:type="dxa" w:w="850"/>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AC-019</w:t>
            </w:r>
          </w:p>
        </w:tc>
        <w:tc>
          <w:tcPr>
            <w:tcW w:type="dxa" w:w="4706"/>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جلسه قطع‌شده مسیر reconnect و reschedule داشته باشد.</w:t>
            </w:r>
          </w:p>
        </w:tc>
        <w:tc>
          <w:tcPr>
            <w:tcW w:type="dxa" w:w="2835"/>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network simulation</w:t>
            </w:r>
          </w:p>
        </w:tc>
        <w:tc>
          <w:tcPr>
            <w:tcW w:type="dxa" w:w="1587"/>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Realtime/QA</w:t>
            </w:r>
          </w:p>
        </w:tc>
      </w:tr>
      <w:tr>
        <w:trPr>
          <w:cantSplit/>
        </w:trPr>
        <w:tc>
          <w:tcPr>
            <w:tcW w:type="dxa" w:w="850"/>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AC-020</w:t>
            </w:r>
          </w:p>
        </w:tc>
        <w:tc>
          <w:tcPr>
            <w:tcW w:type="dxa" w:w="4706"/>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Review عمومی شامل PII یا جزئیات پرونده منتشر نشود.</w:t>
            </w:r>
          </w:p>
        </w:tc>
        <w:tc>
          <w:tcPr>
            <w:tcW w:type="dxa" w:w="2835"/>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moderation test</w:t>
            </w:r>
          </w:p>
        </w:tc>
        <w:tc>
          <w:tcPr>
            <w:tcW w:type="dxa" w:w="1587"/>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Marketplace/Ops</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۴۶. استراتژی تست Journey</w:t>
      </w:r>
    </w:p>
    <w:tbl>
      <w:tblPr>
        <w:tblStyle w:val="TableGrid"/>
        <w:tblW w:type="auto" w:w="0"/>
        <w:jc w:val="center"/>
        <w:tblLayout w:type="autofit"/>
        <w:tblLook w:firstColumn="1" w:firstRow="1" w:lastColumn="0" w:lastRow="0" w:noHBand="0" w:noVBand="1" w:val="04A0"/>
      </w:tblPr>
      <w:tblGrid>
        <w:gridCol w:w="3419"/>
        <w:gridCol w:w="3419"/>
        <w:gridCol w:w="3419"/>
      </w:tblGrid>
      <w:tr>
        <w:trPr>
          <w:tblHeader w:val="true"/>
          <w:cantSplit/>
        </w:trPr>
        <w:tc>
          <w:tcPr>
            <w:tcW w:type="dxa" w:w="341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نوع تست</w:t>
            </w:r>
          </w:p>
        </w:tc>
        <w:tc>
          <w:tcPr>
            <w:tcW w:type="dxa" w:w="341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دامنه</w:t>
            </w:r>
          </w:p>
        </w:tc>
        <w:tc>
          <w:tcPr>
            <w:tcW w:type="dxa" w:w="341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نمونه</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Happy-path E2E</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نتیجه کامل هر Journey</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J2 از ورود تا answer و J5 تا confirmation.</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Exception E2E</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هر E-P0/P1</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payment mismatch، conflict، source invalid.</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State transition</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Backend state machine</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invalid transition و duplicate event.</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Authorization</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role/relationship/tenant</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Support، lawyer pre-conflict، cross-tenant.</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AI evaluation</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Golden/red-team</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citation، urgency، unsupported، injection.</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Chaos/resilience</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سرویس بیرونی/شبکه</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callback delay، queue retry، video drop.</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Accessibility</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keyboard/screen reader/zoom</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form، editor، chat، checkout.</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Usability</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پرسونا و سطح دانش</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فهم disclaimer، source و next action.</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Operational drill</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Runbook</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P0 AI، refund، lawyer suspension.</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Analytics QA</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event completeness/privacy</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no PII و server/client reconciliation.</w:t>
            </w:r>
          </w:p>
        </w:tc>
      </w:tr>
    </w:tbl>
    <w:p>
      <w:pPr>
        <w:spacing w:after="20"/>
      </w:pPr>
    </w:p>
    <w:p>
      <w:pPr>
        <w:keepNext/>
        <w:bidi/>
        <w:spacing w:before="160" w:after="100"/>
        <w:jc w:val="right"/>
      </w:pPr>
      <w:r>
        <w:rPr>
          <w:rFonts w:ascii="Noto Sans Arabic" w:hAnsi="Noto Sans Arabic" w:cs="Noto Sans Arabic"/>
          <w:b/>
          <w:i w:val="0"/>
          <w:color w:val="1B4965"/>
          <w:sz w:val="28"/>
          <w:rtl/>
        </w:rPr>
        <w:t>۴۶.۱ سناریوهای تست اولویت‌دار MVP</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کاربر جدید از Landing به مشاوره می‌رود و پس از OTP Context حفظ می‌شود.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موضوع زمان‌حساس بلافاصله Escalate می‌شود.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منبع نامعتبر باعث توقف پاسخ می‌شود.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قرارداد نیمه‌کاره پس از قطع مرورگر Resume می‌شود.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دو تب هم‌زمان یک slot را رزرو می‌کنند و فقط یکی موفق می‌شود.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پرداخت callback دیرهنگام و reloadهای متعدد نتیجه یکتا دارد.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وکیل تعارض را ثبت می‌کند و هیچ داده اضافی دریافت نمی‌کند.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جلسه قطع می‌شود و کاربر بدون از دست رفتن فایل و پیام برمی‌گردد.</w:t>
      </w:r>
    </w:p>
    <w:p>
      <w:pPr>
        <w:bidi/>
        <w:spacing w:line="293" w:lineRule="auto" w:after="42"/>
        <w:ind w:right="142" w:left="125" w:hanging="181"/>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Support refund را بدون مشاهده متن پرونده انجام می‌دهد.</w:t>
      </w:r>
    </w:p>
    <w:p>
      <w:pPr>
        <w:keepNext/>
        <w:bidi/>
        <w:spacing w:before="240" w:after="100"/>
        <w:jc w:val="right"/>
        <w:pBdr>
          <w:bottom w:val="single" w:sz="10" w:space="4" w:color="19A7A0"/>
        </w:pBdr>
      </w:pPr>
      <w:r>
        <w:rPr>
          <w:rFonts w:ascii="Noto Sans Arabic" w:hAnsi="Noto Sans Arabic" w:cs="Noto Sans Arabic"/>
          <w:b/>
          <w:i w:val="0"/>
          <w:color w:val="132A45"/>
          <w:sz w:val="34"/>
          <w:rtl/>
        </w:rPr>
        <w:t>۴۷. ترتیب پیاده‌سازی و تحویل</w:t>
      </w:r>
    </w:p>
    <w:tbl>
      <w:tblPr>
        <w:tblStyle w:val="TableGrid"/>
        <w:tblW w:type="auto" w:w="0"/>
        <w:jc w:val="center"/>
        <w:tblLayout w:type="autofit"/>
        <w:tblLook w:firstColumn="1" w:firstRow="1" w:lastColumn="0" w:lastRow="0" w:noHBand="0" w:noVBand="1" w:val="04A0"/>
      </w:tblPr>
      <w:tblGrid>
        <w:gridCol w:w="2564"/>
        <w:gridCol w:w="2564"/>
        <w:gridCol w:w="2564"/>
        <w:gridCol w:w="2564"/>
      </w:tblGrid>
      <w:tr>
        <w:trPr>
          <w:tblHeader w:val="true"/>
          <w:cantSplit/>
        </w:trPr>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مرحله</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تحویل</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Journey فعال</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گیت</w:t>
            </w:r>
          </w:p>
        </w:tc>
      </w:tr>
      <w:tr>
        <w:trPr>
          <w:cantSplit/>
        </w:trPr>
        <w:tc>
          <w:tcPr>
            <w:tcW w:type="dxa" w:w="2564"/>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6"/>
                <w:rtl/>
              </w:rPr>
              <w:t>T0</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State/Event model، UX principles، exception registry</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همه در سطح طراحی</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تصویب Product/Legal/Security</w:t>
            </w:r>
          </w:p>
        </w:tc>
      </w:tr>
      <w:tr>
        <w:trPr>
          <w:cantSplit/>
        </w:trPr>
        <w:tc>
          <w:tcPr>
            <w:tcW w:type="dxa" w:w="2564"/>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6"/>
                <w:rtl/>
              </w:rPr>
              <w:t>T1</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Auth، consent، dashboard shell، audit پایه</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J0/J1/J13</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Security/Auth tests</w:t>
            </w:r>
          </w:p>
        </w:tc>
      </w:tr>
      <w:tr>
        <w:trPr>
          <w:cantSplit/>
        </w:trPr>
        <w:tc>
          <w:tcPr>
            <w:tcW w:type="dxa" w:w="2564"/>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6"/>
                <w:rtl/>
              </w:rPr>
              <w:t>T2</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Consultation intake، fact summary، async job، result shell</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J2</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AI/Source gate</w:t>
            </w:r>
          </w:p>
        </w:tc>
      </w:tr>
      <w:tr>
        <w:trPr>
          <w:cantSplit/>
        </w:trPr>
        <w:tc>
          <w:tcPr>
            <w:tcW w:type="dxa" w:w="2564"/>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6"/>
                <w:rtl/>
              </w:rPr>
              <w:t>T3</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Template/questionnaire/editor/version/export mock</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J3</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Template legal gate</w:t>
            </w:r>
          </w:p>
        </w:tc>
      </w:tr>
      <w:tr>
        <w:trPr>
          <w:cantSplit/>
        </w:trPr>
        <w:tc>
          <w:tcPr>
            <w:tcW w:type="dxa" w:w="2564"/>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6"/>
                <w:rtl/>
              </w:rPr>
              <w:t>T4</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Lawyer directory، verification minimal، request/conflict</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J4/J8/J9</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Verification/RBAC gate</w:t>
            </w:r>
          </w:p>
        </w:tc>
      </w:tr>
      <w:tr>
        <w:trPr>
          <w:cantSplit/>
        </w:trPr>
        <w:tc>
          <w:tcPr>
            <w:tcW w:type="dxa" w:w="2564"/>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6"/>
                <w:rtl/>
              </w:rPr>
              <w:t>T5</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Scheduling، payment، ledger، confirmation</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J5</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Payment reconciliation gate</w:t>
            </w:r>
          </w:p>
        </w:tc>
      </w:tr>
      <w:tr>
        <w:trPr>
          <w:cantSplit/>
        </w:trPr>
        <w:tc>
          <w:tcPr>
            <w:tcW w:type="dxa" w:w="2564"/>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6"/>
                <w:rtl/>
              </w:rPr>
              <w:t>T6</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Chat/file/session، completion/rating</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J6/J7/J10</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Privacy/realtime gate</w:t>
            </w:r>
          </w:p>
        </w:tc>
      </w:tr>
      <w:tr>
        <w:trPr>
          <w:cantSplit/>
        </w:trPr>
        <w:tc>
          <w:tcPr>
            <w:tcW w:type="dxa" w:w="2564"/>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6"/>
                <w:rtl/>
              </w:rPr>
              <w:t>T7</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Support/refund/incident console و runbooks</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J11/J12</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Operational readiness</w:t>
            </w:r>
          </w:p>
        </w:tc>
      </w:tr>
      <w:tr>
        <w:trPr>
          <w:cantSplit/>
        </w:trPr>
        <w:tc>
          <w:tcPr>
            <w:tcW w:type="dxa" w:w="2564"/>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6"/>
                <w:rtl/>
              </w:rPr>
              <w:t>T8</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Closed Beta hardening، analytics و accessibility</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MVP end-to-end</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Release exit</w:t>
            </w:r>
          </w:p>
        </w:tc>
      </w:tr>
    </w:tbl>
    <w:p>
      <w:pPr>
        <w:spacing w:after="20"/>
      </w:pPr>
    </w:p>
    <w:tbl>
      <w:tblPr>
        <w:tblW w:type="auto" w:w="0"/>
        <w:jc w:val="center"/>
        <w:tblLook w:firstColumn="1" w:firstRow="1" w:lastColumn="0" w:lastRow="0" w:noHBand="0" w:noVBand="1" w:val="04A0"/>
      </w:tblPr>
      <w:tblGrid>
        <w:gridCol w:w="10256"/>
      </w:tblGrid>
      <w:tr>
        <w:tc>
          <w:tcPr>
            <w:tcW w:type="dxa" w:w="10256"/>
            <w:shd w:fill="FFF8E6"/>
            <w:tcMar>
              <w:top w:w="140" w:type="dxa"/>
              <w:start w:w="170" w:type="dxa"/>
              <w:bottom w:w="140" w:type="dxa"/>
              <w:end w:w="170" w:type="dxa"/>
            </w:tcMar>
            <w:tcBorders>
              <w:top w:val="single" w:sz="7" w:color="B76E00"/>
              <w:left w:val="single" w:sz="7" w:color="B76E00"/>
              <w:bottom w:val="single" w:sz="7" w:color="B76E00"/>
              <w:right w:val="single" w:sz="7" w:color="B76E00"/>
            </w:tcBorders>
          </w:tcPr>
          <w:p>
            <w:pPr>
              <w:bidi/>
              <w:jc w:val="right"/>
            </w:pPr>
            <w:r>
              <w:rPr>
                <w:rFonts w:ascii="Noto Sans Arabic" w:hAnsi="Noto Sans Arabic" w:cs="Noto Sans Arabic"/>
                <w:b/>
                <w:i w:val="0"/>
                <w:color w:val="132A45"/>
                <w:sz w:val="22"/>
                <w:rtl/>
              </w:rPr>
              <w:t>قاعده تحویل</w:t>
              <w:br/>
            </w:r>
            <w:r>
              <w:rPr>
                <w:rFonts w:ascii="Noto Sans Arabic" w:hAnsi="Noto Sans Arabic" w:cs="Noto Sans Arabic"/>
                <w:b w:val="0"/>
                <w:i w:val="0"/>
                <w:color w:val="1F2937"/>
                <w:sz w:val="20"/>
                <w:rtl/>
              </w:rPr>
              <w:t>هیچ صفحه‌ای Done نیست مگر حالت‌های Loading، Empty، Error، Pending، Unauthorized و Recovery آن همراه با Event، API state و Acceptance Criteria تعریف شده باشد.</w:t>
            </w:r>
          </w:p>
        </w:tc>
        <w:trPr>
          <w:tblHeader/>
        </w:trPr>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۴۸. وابستگی به اسناد بعدی</w:t>
      </w:r>
    </w:p>
    <w:tbl>
      <w:tblPr>
        <w:tblStyle w:val="TableGrid"/>
        <w:tblW w:type="auto" w:w="0"/>
        <w:jc w:val="center"/>
        <w:tblLayout w:type="autofit"/>
        <w:tblLook w:firstColumn="1" w:firstRow="1" w:lastColumn="0" w:lastRow="0" w:noHBand="0" w:noVBand="1" w:val="04A0"/>
      </w:tblPr>
      <w:tblGrid>
        <w:gridCol w:w="3419"/>
        <w:gridCol w:w="3419"/>
        <w:gridCol w:w="3419"/>
      </w:tblGrid>
      <w:tr>
        <w:trPr>
          <w:tblHeader w:val="true"/>
          <w:cantSplit/>
        </w:trPr>
        <w:tc>
          <w:tcPr>
            <w:tcW w:type="dxa" w:w="341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سند بعدی</w:t>
            </w:r>
          </w:p>
        </w:tc>
        <w:tc>
          <w:tcPr>
            <w:tcW w:type="dxa" w:w="341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ورودی از این سند</w:t>
            </w:r>
          </w:p>
        </w:tc>
        <w:tc>
          <w:tcPr>
            <w:tcW w:type="dxa" w:w="3419"/>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خروجی مورد انتظار</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Product Requirements Document</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Journey، exception، KPI، acceptance</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Epic/Feature/User Story/Business Rule کامل</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Information Architecture &amp; Sitemap</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Entry point، navigation، resource relationships</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ساختار صفحات و منو</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Screen Inventory &amp; UX Specification</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Stage/state و evidence</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فهرست صفحه، component و interaction</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Design System</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Risk، status، citation، chat، file، stepper</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Token و component behavior</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System Architecture</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Backstage، queue، integration، recovery</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Service boundary و NFR</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Data Model &amp; State Machines</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states، audit، grants، versions</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ERD و transition contract</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OpenAPI &amp; Event Contracts</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user action، system state، error code</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Endpoint/async event schema</w:t>
            </w:r>
          </w:p>
        </w:tc>
      </w:tr>
      <w:tr>
        <w:trPr>
          <w:cantSplit/>
        </w:trPr>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Security &amp; Privacy Specification</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share، JIT، consent، incident</w:t>
            </w:r>
          </w:p>
        </w:tc>
        <w:tc>
          <w:tcPr>
            <w:tcW w:type="dxa" w:w="3419"/>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controls و threat model</w:t>
            </w:r>
          </w:p>
        </w:tc>
      </w:tr>
      <w:tr>
        <w:trPr>
          <w:cantSplit/>
        </w:trPr>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Test Strategy</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AC، exception و KPI</w:t>
            </w:r>
          </w:p>
        </w:tc>
        <w:tc>
          <w:tcPr>
            <w:tcW w:type="dxa" w:w="3419"/>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test suite و release gate</w:t>
            </w:r>
          </w:p>
        </w:tc>
      </w:tr>
    </w:tbl>
    <w:p>
      <w:pPr>
        <w:spacing w:after="20"/>
      </w:pPr>
    </w:p>
    <w:p>
      <w:r>
        <w:br w:type="page"/>
      </w:r>
    </w:p>
    <w:p>
      <w:pPr>
        <w:keepNext/>
        <w:bidi/>
        <w:spacing w:before="240" w:after="100"/>
        <w:jc w:val="right"/>
        <w:pBdr>
          <w:bottom w:val="single" w:sz="10" w:space="4" w:color="19A7A0"/>
        </w:pBdr>
      </w:pPr>
      <w:r>
        <w:rPr>
          <w:rFonts w:ascii="Noto Sans Arabic" w:hAnsi="Noto Sans Arabic" w:cs="Noto Sans Arabic"/>
          <w:b/>
          <w:i w:val="0"/>
          <w:color w:val="132A45"/>
          <w:sz w:val="34"/>
          <w:rtl/>
        </w:rPr>
        <w:t>پیوست الف: Journey Cardها</w:t>
      </w:r>
    </w:p>
    <w:tbl>
      <w:tblPr>
        <w:tblStyle w:val="TableGrid"/>
        <w:tblW w:type="auto" w:w="0"/>
        <w:jc w:val="center"/>
        <w:tblLayout w:type="autofit"/>
        <w:tblLook w:firstColumn="1" w:firstRow="1" w:lastColumn="0" w:lastRow="0" w:noHBand="0" w:noVBand="1" w:val="04A0"/>
      </w:tblPr>
      <w:tblGrid>
        <w:gridCol w:w="2051"/>
        <w:gridCol w:w="2051"/>
        <w:gridCol w:w="2051"/>
        <w:gridCol w:w="2051"/>
        <w:gridCol w:w="2051"/>
      </w:tblGrid>
      <w:tr>
        <w:trPr>
          <w:tblHeader w:val="true"/>
          <w:cantSplit/>
        </w:trPr>
        <w:tc>
          <w:tcPr>
            <w:tcW w:type="dxa" w:w="205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Journey</w:t>
            </w:r>
          </w:p>
        </w:tc>
        <w:tc>
          <w:tcPr>
            <w:tcW w:type="dxa" w:w="205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Trigger</w:t>
            </w:r>
          </w:p>
        </w:tc>
        <w:tc>
          <w:tcPr>
            <w:tcW w:type="dxa" w:w="205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Outcome</w:t>
            </w:r>
          </w:p>
        </w:tc>
        <w:tc>
          <w:tcPr>
            <w:tcW w:type="dxa" w:w="205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Moment of Truth</w:t>
            </w:r>
          </w:p>
        </w:tc>
        <w:tc>
          <w:tcPr>
            <w:tcW w:type="dxa" w:w="2051"/>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Owner</w:t>
            </w:r>
          </w:p>
        </w:tc>
      </w:tr>
      <w:tr>
        <w:trPr>
          <w:cantSplit/>
        </w:trPr>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J0</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ورود عمومی</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انتخاب خدمت</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درک نقش و قیمت</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Growth/Product</w:t>
            </w:r>
          </w:p>
        </w:tc>
      </w:tr>
      <w:tr>
        <w:trPr>
          <w:cantSplit/>
        </w:trPr>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J1</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شروع ثبت‌نام</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حساب/رضایت</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OTP و Consent</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Identity</w:t>
            </w:r>
          </w:p>
        </w:tc>
      </w:tr>
      <w:tr>
        <w:trPr>
          <w:cantSplit/>
        </w:trPr>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J2</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سؤال حقوقی</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پاسخ/ارجاع</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Citation و محدودیت</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AI/Legal</w:t>
            </w:r>
          </w:p>
        </w:tc>
      </w:tr>
      <w:tr>
        <w:trPr>
          <w:cantSplit/>
        </w:trPr>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J3</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نیاز قرارداد</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Draft/Export</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قالب و ریسک</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Contract Product</w:t>
            </w:r>
          </w:p>
        </w:tc>
      </w:tr>
      <w:tr>
        <w:trPr>
          <w:cantSplit/>
        </w:trPr>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J4</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نیاز وکیل</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انتخاب مناسب</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احراز/رتبه‌بندی</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Marketplace</w:t>
            </w:r>
          </w:p>
        </w:tc>
      </w:tr>
      <w:tr>
        <w:trPr>
          <w:cantSplit/>
        </w:trPr>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J5</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انتخاب زمان</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رزرو قطعی</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پرداخت/Consistency</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Payments</w:t>
            </w:r>
          </w:p>
        </w:tc>
      </w:tr>
      <w:tr>
        <w:trPr>
          <w:cantSplit/>
        </w:trPr>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J6</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جلسه/پیام</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ارتباط امن</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هویت/فایل</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Realtime/Security</w:t>
            </w:r>
          </w:p>
        </w:tc>
      </w:tr>
      <w:tr>
        <w:trPr>
          <w:cantSplit/>
        </w:trPr>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J7</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پایان خدمت</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اقدام/بازخورد</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خلاصه و شکایت</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Service Ops</w:t>
            </w:r>
          </w:p>
        </w:tc>
      </w:tr>
      <w:tr>
        <w:trPr>
          <w:cantSplit/>
        </w:trPr>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J8</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درخواست همکاری</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وکیل verified</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تصمیم احراز</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Verification</w:t>
            </w:r>
          </w:p>
        </w:tc>
      </w:tr>
      <w:tr>
        <w:trPr>
          <w:cantSplit/>
        </w:trPr>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J9</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Lead</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accept/rematch</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Conflict</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Marketplace Ops</w:t>
            </w:r>
          </w:p>
        </w:tc>
      </w:tr>
      <w:tr>
        <w:trPr>
          <w:cantSplit/>
        </w:trPr>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J10</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خدمت پذیرفته</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تحویل/تسویه</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Scope و access</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Lawyer Product</w:t>
            </w:r>
          </w:p>
        </w:tc>
      </w:tr>
      <w:tr>
        <w:trPr>
          <w:cantSplit/>
        </w:trPr>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J11</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مشکل</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resolution</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SLA/دلیل</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Support/Finance</w:t>
            </w:r>
          </w:p>
        </w:tc>
      </w:tr>
      <w:tr>
        <w:trPr>
          <w:cantSplit/>
        </w:trPr>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J12</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گزارش/monitor</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مهار/اصلاح</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Kill switch/notice</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Legal/AI Ops</w:t>
            </w:r>
          </w:p>
        </w:tc>
      </w:tr>
      <w:tr>
        <w:trPr>
          <w:cantSplit/>
        </w:trPr>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J13</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بازگشت</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next action</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اعلان امن</w:t>
            </w:r>
          </w:p>
        </w:tc>
        <w:tc>
          <w:tcPr>
            <w:tcW w:type="dxa" w:w="2051"/>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Core Product</w:t>
            </w:r>
          </w:p>
        </w:tc>
      </w:tr>
      <w:tr>
        <w:trPr>
          <w:cantSplit/>
        </w:trPr>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J14</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نیاز سازمانی</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approval/delivery</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Tenant/SoD</w:t>
            </w:r>
          </w:p>
        </w:tc>
        <w:tc>
          <w:tcPr>
            <w:tcW w:type="dxa" w:w="2051"/>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B2B Product</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پیوست ب: قالب Service Blueprint</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فیلد</w:t>
            </w:r>
          </w:p>
        </w:tc>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راهنما</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نام/کد خدمت</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Journey و نسخه.</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Trigger/Outcome</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شروع واقعی و پایان قابل اندازه‌گیری.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Stage</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حداکثر ۵ تا ۹ مرحله معنادار.</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User action</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رفتار مشاهده‌پذیر.</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Evidence</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صفحه، پیام، رسید، فایل یا اعلان.</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Frontstage</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UI/AI/انسانی که کاربر می‌بیند.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Backstage</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سرویس، عملیات، Queue و decision.</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Support process</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Vendor، data pipeline، finance.</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Data</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entity، state، version و retention.</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Control</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RBAC، consent، validation، dual control.</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Exception/Recovery</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error code، owner، SLA و fallback.</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Metric</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Outcome، friction، quality و risk.</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پیوست ج: Exception Register</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فیلد رجیستر</w:t>
            </w:r>
          </w:p>
        </w:tc>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الزام</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Exception ID</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یکتا و پایدار.</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Journey/Stage</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محل رخداد.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Severity</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P0/P1/P2.</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Detection</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client/server/ops/user.</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User message</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متن ساده و action.</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Preserved state</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چه چیزی از کار کاربر حفظ می‌شود.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System action</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retry/compensate/block/escalate.</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Owner/Queue</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مسئول و substitute.</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SLA</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response/resolve.</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Evidence</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logs/audit/version.</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Metric</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frequency/recovery.</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Runbook</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پیوند و نسخه.</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پیوست د: Event Catalog نمونه</w:t>
      </w:r>
    </w:p>
    <w:tbl>
      <w:tblPr>
        <w:tblStyle w:val="TableGrid"/>
        <w:tblW w:type="auto" w:w="0"/>
        <w:jc w:val="center"/>
        <w:tblLayout w:type="autofit"/>
        <w:tblLook w:firstColumn="1" w:firstRow="1" w:lastColumn="0" w:lastRow="0" w:noHBand="0" w:noVBand="1" w:val="04A0"/>
      </w:tblPr>
      <w:tblGrid>
        <w:gridCol w:w="2564"/>
        <w:gridCol w:w="2564"/>
        <w:gridCol w:w="2564"/>
        <w:gridCol w:w="2564"/>
      </w:tblGrid>
      <w:tr>
        <w:trPr>
          <w:tblHeader w:val="true"/>
          <w:cantSplit/>
        </w:trPr>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Event</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زمان</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خواص مجاز</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6"/>
                <w:rtl/>
              </w:rPr>
              <w:t>مصرف</w:t>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consultation_created</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ایجاد Draft</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consultation_id، domain، source_channel</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funnel</w:t>
            </w:r>
          </w:p>
        </w:tc>
      </w:tr>
      <w:tr>
        <w:trPr>
          <w:cantSplit/>
        </w:trPr>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facts_confirmed</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تأیید خلاصه</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version، missing_count</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quality</w:t>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answer_ready</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نتیجه آماده</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risk_level، citation_count، review_status</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outcome</w:t>
            </w:r>
          </w:p>
        </w:tc>
      </w:tr>
      <w:tr>
        <w:trPr>
          <w:cantSplit/>
        </w:trPr>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contract_export_completed</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فایل آماده</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template_id/version، format، entitlement</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revenue/quality</w:t>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lawyer_request_created</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ارسال درخواست</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specialty، channel، share_bundle_id</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matching</w:t>
            </w:r>
          </w:p>
        </w:tc>
      </w:tr>
      <w:tr>
        <w:trPr>
          <w:cantSplit/>
        </w:trPr>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payment_verified</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تأیید سرور</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order_id، amount_bucket، provider_status</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finance</w:t>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appointment_completed</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پایان جلسه</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duration_bucket، channel، reconnect_count</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6"/>
                <w:rtl/>
              </w:rPr>
              <w:t>service</w:t>
            </w:r>
          </w:p>
        </w:tc>
      </w:tr>
      <w:tr>
        <w:trPr>
          <w:cantSplit/>
        </w:trPr>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incident_contained</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مهار</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severity، domain، affected_count_bucket</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6"/>
                <w:rtl/>
              </w:rPr>
              <w:t>risk</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پیوست هـ: ماتریس RACI</w:t>
      </w:r>
    </w:p>
    <w:tbl>
      <w:tblPr>
        <w:tblStyle w:val="TableGrid"/>
        <w:tblW w:type="auto" w:w="0"/>
        <w:jc w:val="center"/>
        <w:tblLayout w:type="autofit"/>
        <w:tblLook w:firstColumn="1" w:firstRow="1" w:lastColumn="0" w:lastRow="0" w:noHBand="0" w:noVBand="1" w:val="04A0"/>
      </w:tblPr>
      <w:tblGrid>
        <w:gridCol w:w="1282"/>
        <w:gridCol w:w="1282"/>
        <w:gridCol w:w="1282"/>
        <w:gridCol w:w="1282"/>
        <w:gridCol w:w="1282"/>
        <w:gridCol w:w="1282"/>
        <w:gridCol w:w="1282"/>
        <w:gridCol w:w="1282"/>
      </w:tblGrid>
      <w:tr>
        <w:trPr>
          <w:tblHeader w:val="true"/>
          <w:cantSplit/>
        </w:trPr>
        <w:tc>
          <w:tcPr>
            <w:tcW w:type="dxa" w:w="1282"/>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خروجی/تصمیم</w:t>
            </w:r>
          </w:p>
        </w:tc>
        <w:tc>
          <w:tcPr>
            <w:tcW w:type="dxa" w:w="1282"/>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Product</w:t>
            </w:r>
          </w:p>
        </w:tc>
        <w:tc>
          <w:tcPr>
            <w:tcW w:type="dxa" w:w="1282"/>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Design</w:t>
            </w:r>
          </w:p>
        </w:tc>
        <w:tc>
          <w:tcPr>
            <w:tcW w:type="dxa" w:w="1282"/>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Legal</w:t>
            </w:r>
          </w:p>
        </w:tc>
        <w:tc>
          <w:tcPr>
            <w:tcW w:type="dxa" w:w="1282"/>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AI/Data</w:t>
            </w:r>
          </w:p>
        </w:tc>
        <w:tc>
          <w:tcPr>
            <w:tcW w:type="dxa" w:w="1282"/>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Engineering</w:t>
            </w:r>
          </w:p>
        </w:tc>
        <w:tc>
          <w:tcPr>
            <w:tcW w:type="dxa" w:w="1282"/>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Security/Privacy</w:t>
            </w:r>
          </w:p>
        </w:tc>
        <w:tc>
          <w:tcPr>
            <w:tcW w:type="dxa" w:w="1282"/>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5"/>
                <w:rtl/>
              </w:rPr>
              <w:t>Operations</w:t>
            </w:r>
          </w:p>
        </w:tc>
      </w:tr>
      <w:tr>
        <w:trPr>
          <w:cantSplit/>
        </w:trPr>
        <w:tc>
          <w:tcPr>
            <w:tcW w:type="dxa" w:w="1282"/>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Journey baseline</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A</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R</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C</w:t>
            </w:r>
          </w:p>
        </w:tc>
      </w:tr>
      <w:tr>
        <w:trPr>
          <w:cantSplit/>
        </w:trPr>
        <w:tc>
          <w:tcPr>
            <w:tcW w:type="dxa" w:w="1282"/>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Legal notice/escalation</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A/R</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C</w:t>
            </w:r>
          </w:p>
        </w:tc>
      </w:tr>
      <w:tr>
        <w:trPr>
          <w:cantSplit/>
        </w:trPr>
        <w:tc>
          <w:tcPr>
            <w:tcW w:type="dxa" w:w="1282"/>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AI stages/quality</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A</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R</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R</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C</w:t>
            </w:r>
          </w:p>
        </w:tc>
      </w:tr>
      <w:tr>
        <w:trPr>
          <w:cantSplit/>
        </w:trPr>
        <w:tc>
          <w:tcPr>
            <w:tcW w:type="dxa" w:w="1282"/>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Payment/Refund</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A</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R</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R</w:t>
            </w:r>
          </w:p>
        </w:tc>
      </w:tr>
      <w:tr>
        <w:trPr>
          <w:cantSplit/>
        </w:trPr>
        <w:tc>
          <w:tcPr>
            <w:tcW w:type="dxa" w:w="1282"/>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RBAC/Share</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R</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A/R</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C</w:t>
            </w:r>
          </w:p>
        </w:tc>
      </w:tr>
      <w:tr>
        <w:trPr>
          <w:cantSplit/>
        </w:trPr>
        <w:tc>
          <w:tcPr>
            <w:tcW w:type="dxa" w:w="1282"/>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Exception/Runbook</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A</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R</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R</w:t>
            </w:r>
          </w:p>
        </w:tc>
      </w:tr>
      <w:tr>
        <w:trPr>
          <w:cantSplit/>
        </w:trPr>
        <w:tc>
          <w:tcPr>
            <w:tcW w:type="dxa" w:w="1282"/>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5"/>
                <w:rtl/>
              </w:rPr>
              <w:t>Usability/A11y</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A</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R</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R</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C</w:t>
            </w:r>
          </w:p>
        </w:tc>
        <w:tc>
          <w:tcPr>
            <w:tcW w:type="dxa" w:w="1282"/>
            <w:tcMar>
              <w:top w:w="70" w:type="dxa"/>
              <w:start w:w="90" w:type="dxa"/>
              <w:bottom w:w="70" w:type="dxa"/>
              <w:end w:w="90" w:type="dxa"/>
            </w:tcMar>
            <w:vAlign w:val="center"/>
          </w:tcPr>
          <w:p>
            <w:pPr>
              <w:bidi/>
              <w:jc w:val="center"/>
            </w:pPr>
            <w:r>
              <w:rPr>
                <w:rFonts w:ascii="Noto Sans Arabic" w:hAnsi="Noto Sans Arabic" w:cs="Noto Sans Arabic"/>
                <w:b w:val="0"/>
                <w:i w:val="0"/>
                <w:color w:val="1F2937"/>
                <w:sz w:val="15"/>
                <w:rtl/>
              </w:rPr>
              <w:t>C</w:t>
            </w:r>
          </w:p>
        </w:tc>
      </w:tr>
      <w:tr>
        <w:trPr>
          <w:cantSplit/>
        </w:trPr>
        <w:tc>
          <w:tcPr>
            <w:tcW w:type="dxa" w:w="1282"/>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5"/>
                <w:rtl/>
              </w:rPr>
              <w:t>Release acceptance</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A</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R</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A</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R</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R</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A</w:t>
            </w:r>
          </w:p>
        </w:tc>
        <w:tc>
          <w:tcPr>
            <w:tcW w:type="dxa" w:w="1282"/>
            <w:tcMar>
              <w:top w:w="70" w:type="dxa"/>
              <w:start w:w="90" w:type="dxa"/>
              <w:bottom w:w="70" w:type="dxa"/>
              <w:end w:w="90" w:type="dxa"/>
            </w:tcMar>
            <w:vAlign w:val="center"/>
            <w:shd w:fill="F4F7FA"/>
          </w:tcPr>
          <w:p>
            <w:pPr>
              <w:bidi/>
              <w:jc w:val="center"/>
            </w:pPr>
            <w:r>
              <w:rPr>
                <w:rFonts w:ascii="Noto Sans Arabic" w:hAnsi="Noto Sans Arabic" w:cs="Noto Sans Arabic"/>
                <w:b w:val="0"/>
                <w:i w:val="0"/>
                <w:color w:val="1F2937"/>
                <w:sz w:val="15"/>
                <w:rtl/>
              </w:rPr>
              <w:t>R</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پیوست و: واژه‌نامه و تأییدیه</w:t>
      </w:r>
    </w:p>
    <w:tbl>
      <w:tblPr>
        <w:tblStyle w:val="TableGrid"/>
        <w:tblW w:type="auto" w:w="0"/>
        <w:jc w:val="center"/>
        <w:tblLayout w:type="autofit"/>
        <w:tblLook w:firstColumn="1" w:firstRow="1" w:lastColumn="0" w:lastRow="0" w:noHBand="0" w:noVBand="1" w:val="04A0"/>
      </w:tblPr>
      <w:tblGrid>
        <w:gridCol w:w="5128"/>
        <w:gridCol w:w="5128"/>
      </w:tblGrid>
      <w:tr>
        <w:trPr>
          <w:tblHeader w:val="true"/>
          <w:cantSplit/>
        </w:trPr>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واژه</w:t>
            </w:r>
          </w:p>
        </w:tc>
        <w:tc>
          <w:tcPr>
            <w:tcW w:type="dxa" w:w="5128"/>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تعریف</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Journey</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مسیر کاربر از Trigger تا Outcome.</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Service Blueprint</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نمایش هم‌زمان تجربه، Frontstage، Backstage و کنترل.</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Frontstage</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تعامل قابل مشاهده.</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Backstage</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فعالیت پنهان تیم/سامانه.</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Handoff</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انتقال مسئولیت یا داده.</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Moment of Truth</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نقطه اثرگذار بر اعتماد.</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Recovery</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ادامه پس از شکست.</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Compensation</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عمل جبرانی در تراکنش توزیع‌شده.</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Idempotency</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تکرار درخواست بدون اثر تکراری.</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JIT Access</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دسترسی زمان‌دار و موردی.</w:t>
            </w:r>
          </w:p>
        </w:tc>
      </w:tr>
      <w:tr>
        <w:trPr>
          <w:cantSplit/>
        </w:trPr>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Evidence Bundle</w:t>
            </w:r>
          </w:p>
        </w:tc>
        <w:tc>
          <w:tcPr>
            <w:tcW w:type="dxa" w:w="5128"/>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بسته واقعیت، منبع، نسخه و Trace.</w:t>
            </w:r>
          </w:p>
        </w:tc>
      </w:tr>
      <w:tr>
        <w:trPr>
          <w:cantSplit/>
        </w:trPr>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Contextual Notice</w:t>
            </w:r>
          </w:p>
        </w:tc>
        <w:tc>
          <w:tcPr>
            <w:tcW w:type="dxa" w:w="5128"/>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هشدار در لحظه مرتبط.</w:t>
            </w:r>
          </w:p>
        </w:tc>
      </w:tr>
    </w:tbl>
    <w:p>
      <w:pPr>
        <w:spacing w:after="20"/>
      </w:pPr>
    </w:p>
    <w:p>
      <w:pPr>
        <w:keepNext/>
        <w:bidi/>
        <w:spacing w:before="160" w:after="100"/>
        <w:jc w:val="right"/>
      </w:pPr>
      <w:r>
        <w:rPr>
          <w:rFonts w:ascii="Noto Sans Arabic" w:hAnsi="Noto Sans Arabic" w:cs="Noto Sans Arabic"/>
          <w:b/>
          <w:i w:val="0"/>
          <w:color w:val="1B4965"/>
          <w:sz w:val="28"/>
          <w:rtl/>
        </w:rPr>
        <w:t>جدول تأیید</w:t>
      </w:r>
    </w:p>
    <w:tbl>
      <w:tblPr>
        <w:tblStyle w:val="TableGrid"/>
        <w:tblW w:type="auto" w:w="0"/>
        <w:jc w:val="center"/>
        <w:tblLayout w:type="autofit"/>
        <w:tblLook w:firstColumn="1" w:firstRow="1" w:lastColumn="0" w:lastRow="0" w:noHBand="0" w:noVBand="1" w:val="04A0"/>
      </w:tblPr>
      <w:tblGrid>
        <w:gridCol w:w="2564"/>
        <w:gridCol w:w="2564"/>
        <w:gridCol w:w="2564"/>
        <w:gridCol w:w="2564"/>
      </w:tblGrid>
      <w:tr>
        <w:trPr>
          <w:tblHeader w:val="true"/>
          <w:cantSplit/>
        </w:trPr>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نقش</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نام</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وضعیت</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تاریخ/امضا</w:t>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Product Owner</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در انتظار</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r>
          </w:p>
        </w:tc>
      </w:tr>
      <w:tr>
        <w:trPr>
          <w:cantSplit/>
        </w:trPr>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Head of Design</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در انتظار</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Legal Lead</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در انتظار</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r>
          </w:p>
        </w:tc>
      </w:tr>
      <w:tr>
        <w:trPr>
          <w:cantSplit/>
        </w:trPr>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Engineering Lead</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در انتظار</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AI Lead</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در انتظار</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r>
          </w:p>
        </w:tc>
      </w:tr>
      <w:tr>
        <w:trPr>
          <w:cantSplit/>
        </w:trPr>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Security/Privacy Lead</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t>در انتظار</w:t>
            </w:r>
          </w:p>
        </w:tc>
        <w:tc>
          <w:tcPr>
            <w:tcW w:type="dxa" w:w="2564"/>
            <w:tcMar>
              <w:top w:w="70" w:type="dxa"/>
              <w:start w:w="90" w:type="dxa"/>
              <w:bottom w:w="70" w:type="dxa"/>
              <w:end w:w="90" w:type="dxa"/>
            </w:tcMar>
            <w:vAlign w:val="center"/>
            <w:shd w:fill="F4F7FA"/>
          </w:tcPr>
          <w:p>
            <w:pPr>
              <w:bidi/>
              <w:jc w:val="right"/>
            </w:pPr>
            <w:r>
              <w:rPr>
                <w:rFonts w:ascii="Noto Sans Arabic" w:hAnsi="Noto Sans Arabic" w:cs="Noto Sans Arabic"/>
                <w:b w:val="0"/>
                <w:i w:val="0"/>
                <w:color w:val="1F2937"/>
                <w:sz w:val="17"/>
                <w:rtl/>
              </w:rPr>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Operations Lead</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در انتظار</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r>
          </w:p>
        </w:tc>
      </w:tr>
    </w:tbl>
    <w:p>
      <w:pPr>
        <w:spacing w:after="20"/>
      </w:pPr>
    </w:p>
    <w:p>
      <w:pPr>
        <w:keepNext/>
        <w:bidi/>
        <w:spacing w:before="160" w:after="100"/>
        <w:jc w:val="right"/>
      </w:pPr>
      <w:r>
        <w:rPr>
          <w:rFonts w:ascii="Noto Sans Arabic" w:hAnsi="Noto Sans Arabic" w:cs="Noto Sans Arabic"/>
          <w:b/>
          <w:i w:val="0"/>
          <w:color w:val="1B4965"/>
          <w:sz w:val="28"/>
          <w:rtl/>
        </w:rPr>
        <w:t>تاریخچه نسخه</w:t>
      </w:r>
    </w:p>
    <w:tbl>
      <w:tblPr>
        <w:tblStyle w:val="TableGrid"/>
        <w:tblW w:type="auto" w:w="0"/>
        <w:jc w:val="center"/>
        <w:tblLayout w:type="autofit"/>
        <w:tblLook w:firstColumn="1" w:firstRow="1" w:lastColumn="0" w:lastRow="0" w:noHBand="0" w:noVBand="1" w:val="04A0"/>
      </w:tblPr>
      <w:tblGrid>
        <w:gridCol w:w="2564"/>
        <w:gridCol w:w="2564"/>
        <w:gridCol w:w="2564"/>
        <w:gridCol w:w="2564"/>
      </w:tblGrid>
      <w:tr>
        <w:trPr>
          <w:tblHeader w:val="true"/>
          <w:cantSplit/>
        </w:trPr>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نسخه</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تاریخ</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شرح</w:t>
            </w:r>
          </w:p>
        </w:tc>
        <w:tc>
          <w:tcPr>
            <w:tcW w:type="dxa" w:w="2564"/>
            <w:shd w:fill="132A45"/>
            <w:tcMar>
              <w:top w:w="80" w:type="dxa"/>
              <w:start w:w="85" w:type="dxa"/>
              <w:bottom w:w="80" w:type="dxa"/>
              <w:end w:w="85" w:type="dxa"/>
            </w:tcMar>
            <w:vAlign w:val="center"/>
          </w:tcPr>
          <w:p>
            <w:pPr>
              <w:bidi/>
              <w:jc w:val="center"/>
            </w:pPr>
            <w:r>
              <w:rPr>
                <w:rFonts w:ascii="Noto Sans Arabic" w:hAnsi="Noto Sans Arabic" w:cs="Noto Sans Arabic"/>
                <w:b/>
                <w:i w:val="0"/>
                <w:color w:val="FFFFFF"/>
                <w:sz w:val="17"/>
                <w:rtl/>
              </w:rPr>
              <w:t>تهیه‌کننده</w:t>
            </w:r>
          </w:p>
        </w:tc>
      </w:tr>
      <w:tr>
        <w:trPr>
          <w:cantSplit/>
        </w:trPr>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۱.۰</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مرداد ۱۴۰۵</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نسخه پایه سفرهای کاربر، بلوپرینت، استثنا و معیارهای پذیرش.</w:t>
            </w:r>
          </w:p>
        </w:tc>
        <w:tc>
          <w:tcPr>
            <w:tcW w:type="dxa" w:w="2564"/>
            <w:tcMar>
              <w:top w:w="70" w:type="dxa"/>
              <w:start w:w="90" w:type="dxa"/>
              <w:bottom w:w="70" w:type="dxa"/>
              <w:end w:w="90" w:type="dxa"/>
            </w:tcMar>
            <w:vAlign w:val="center"/>
          </w:tcPr>
          <w:p>
            <w:pPr>
              <w:bidi/>
              <w:jc w:val="right"/>
            </w:pPr>
            <w:r>
              <w:rPr>
                <w:rFonts w:ascii="Noto Sans Arabic" w:hAnsi="Noto Sans Arabic" w:cs="Noto Sans Arabic"/>
                <w:b w:val="0"/>
                <w:i w:val="0"/>
                <w:color w:val="1F2937"/>
                <w:sz w:val="17"/>
                <w:rtl/>
              </w:rPr>
              <w:t>تیم محصول LEGALIR</w:t>
            </w:r>
          </w:p>
        </w:tc>
      </w:tr>
    </w:tbl>
    <w:p>
      <w:pPr>
        <w:spacing w:after="20"/>
      </w:pPr>
    </w:p>
    <w:tbl>
      <w:tblPr>
        <w:tblW w:type="auto" w:w="0"/>
        <w:jc w:val="center"/>
        <w:tblLook w:firstColumn="1" w:firstRow="1" w:lastColumn="0" w:lastRow="0" w:noHBand="0" w:noVBand="1" w:val="04A0"/>
      </w:tblPr>
      <w:tblGrid>
        <w:gridCol w:w="10256"/>
      </w:tblGrid>
      <w:tr>
        <w:tc>
          <w:tcPr>
            <w:tcW w:type="dxa" w:w="10256"/>
            <w:shd w:fill="EAF1F8"/>
            <w:tcMar>
              <w:top w:w="140" w:type="dxa"/>
              <w:start w:w="170" w:type="dxa"/>
              <w:bottom w:w="140" w:type="dxa"/>
              <w:end w:w="170" w:type="dxa"/>
            </w:tcMar>
            <w:tcBorders>
              <w:top w:val="single" w:sz="7" w:color="3A6EA5"/>
              <w:left w:val="single" w:sz="7" w:color="3A6EA5"/>
              <w:bottom w:val="single" w:sz="7" w:color="3A6EA5"/>
              <w:right w:val="single" w:sz="7" w:color="3A6EA5"/>
            </w:tcBorders>
          </w:tcPr>
          <w:p>
            <w:pPr>
              <w:bidi/>
              <w:jc w:val="right"/>
            </w:pPr>
            <w:r>
              <w:rPr>
                <w:rFonts w:ascii="Noto Sans Arabic" w:hAnsi="Noto Sans Arabic" w:cs="Noto Sans Arabic"/>
                <w:b/>
                <w:i w:val="0"/>
                <w:color w:val="132A45"/>
                <w:sz w:val="22"/>
                <w:rtl/>
              </w:rPr>
              <w:t>پایان سند</w:t>
              <w:br/>
            </w:r>
            <w:r>
              <w:rPr>
                <w:rFonts w:ascii="Noto Sans Arabic" w:hAnsi="Noto Sans Arabic" w:cs="Noto Sans Arabic"/>
                <w:b w:val="0"/>
                <w:i w:val="0"/>
                <w:color w:val="1F2937"/>
                <w:sz w:val="20"/>
                <w:rtl/>
              </w:rPr>
              <w:t>این سند پس از تأیید، مرجع طراحی User Flow و PRD تفصیلی است. هر تغییر مهم در نقش، دامنه حقوقی، پرداخت، AI یا سیاست داده باید اثر خود بر Journey، Exception، State و Metric را ثبت کند.</w:t>
            </w:r>
          </w:p>
        </w:tc>
        <w:trPr>
          <w:tblHeader/>
        </w:trPr>
      </w:tr>
    </w:tbl>
    <w:p>
      <w:pPr>
        <w:spacing w:after="20"/>
      </w:pPr>
    </w:p>
    <w:sectPr w:rsidR="00FC693F" w:rsidRPr="0006063C" w:rsidSect="00034616">
      <w:headerReference w:type="default" r:id="rId9"/>
      <w:footerReference w:type="default" r:id="rId10"/>
      <w:pgSz w:w="12240" w:h="15840"/>
      <w:pgMar w:top="935" w:right="992" w:bottom="879"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Noto Sans Arabic" w:hAnsi="Noto Sans Arabic" w:cs="Noto Sans Arabic"/>
        <w:b w:val="0"/>
        <w:i w:val="0"/>
        <w:color w:val="6B7280"/>
        <w:sz w:val="16"/>
        <w:rtl/>
      </w:rPr>
      <w:t>محرمانه - سند سفرهای کاربر و بلوپرینت خدمات</w:t>
    </w:r>
    <w:r>
      <w:rPr>
        <w:rFonts w:ascii="Noto Sans Arabic" w:hAnsi="Noto Sans Arabic" w:cs="Noto Sans Arabic"/>
        <w:b w:val="0"/>
        <w:i w:val="0"/>
        <w:color w:val="6B7280"/>
        <w:sz w:val="16"/>
        <w:rtl/>
      </w:rPr>
      <w:t xml:space="preserve">   |   صفحه </w:t>
    </w:r>
    <w:r>
      <w:rPr>
        <w:rFonts w:ascii="Noto Sans Arabic" w:hAnsi="Noto Sans Arabic" w:cs="Noto Sans Arabic"/>
        <w:color w:val="6B7280"/>
        <w:sz w:val="16"/>
        <w:rtl/>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r>
      <w:rPr>
        <w:rFonts w:ascii="Noto Sans Arabic" w:hAnsi="Noto Sans Arabic" w:cs="Noto Sans Arabic"/>
        <w:b/>
        <w:i w:val="0"/>
        <w:color w:val="6B7280"/>
        <w:sz w:val="17"/>
        <w:rtl/>
      </w:rPr>
      <w:t>LEGALIR  |  User Journeys &amp; Service Blueprints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