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FC85" w14:textId="77777777" w:rsidR="00AA0701" w:rsidRDefault="00000000">
      <w:pPr>
        <w:pStyle w:val="Heading1"/>
      </w:pPr>
      <w:bookmarkStart w:id="0" w:name="project-progress-the-immigrant-engine"/>
      <w:r>
        <w:t>Project Progress: The Immigrant Engine</w:t>
      </w:r>
    </w:p>
    <w:p w14:paraId="66DBBB56" w14:textId="77777777" w:rsidR="00C00097" w:rsidRPr="00C00097" w:rsidRDefault="00C00097" w:rsidP="00C00097">
      <w:pPr>
        <w:pStyle w:val="BodyText"/>
      </w:pPr>
    </w:p>
    <w:p w14:paraId="0AEF53B6" w14:textId="77777777" w:rsidR="00AA0701" w:rsidRDefault="00000000">
      <w:pPr>
        <w:pStyle w:val="Heading2"/>
      </w:pPr>
      <w:bookmarkStart w:id="1" w:name="what-has-been-done"/>
      <w:r>
        <w:t>1. What Has Been Done</w:t>
      </w:r>
    </w:p>
    <w:p w14:paraId="1910ACF0" w14:textId="77777777" w:rsidR="00AA0701" w:rsidRDefault="00000000">
      <w:pPr>
        <w:pStyle w:val="Heading3"/>
      </w:pPr>
      <w:bookmarkStart w:id="2" w:name="foundation-setup"/>
      <w:r>
        <w:t>Foundation &amp; Setup</w:t>
      </w:r>
    </w:p>
    <w:p w14:paraId="2FC73F2B" w14:textId="77777777" w:rsidR="00AA070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 Vision</w:t>
      </w:r>
      <w:r>
        <w:t>: Defined the scope and naming (“The Immigrant Engine”) focusing on the economic impact of migration in the US and EU.</w:t>
      </w:r>
    </w:p>
    <w:p w14:paraId="09CF0F25" w14:textId="77777777" w:rsidR="00AA070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Repository Setup</w:t>
      </w:r>
      <w:r>
        <w:t>: Initialized the Git repository and connected it to GitHub (</w:t>
      </w:r>
      <w:hyperlink r:id="rId5">
        <w:r>
          <w:rPr>
            <w:rStyle w:val="Hyperlink"/>
          </w:rPr>
          <w:t>mrziwan89/migration-economic-impact</w:t>
        </w:r>
      </w:hyperlink>
      <w:r>
        <w:t>).</w:t>
      </w:r>
    </w:p>
    <w:p w14:paraId="6784AC98" w14:textId="77777777" w:rsidR="00AA070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Documentation</w:t>
      </w:r>
      <w:r>
        <w:t xml:space="preserve">: Established a detailed </w:t>
      </w:r>
      <w:r>
        <w:rPr>
          <w:rStyle w:val="VerbatimChar"/>
        </w:rPr>
        <w:t>README.md</w:t>
      </w:r>
      <w:r>
        <w:t xml:space="preserve"> outlining research objectives, data strategies, and technical stacks.</w:t>
      </w:r>
    </w:p>
    <w:p w14:paraId="67DE3F39" w14:textId="77777777" w:rsidR="00AA0701" w:rsidRDefault="00000000">
      <w:pPr>
        <w:pStyle w:val="Heading3"/>
      </w:pPr>
      <w:bookmarkStart w:id="3" w:name="data-acquisition-organization"/>
      <w:bookmarkEnd w:id="2"/>
      <w:r>
        <w:t>Data Acquisition &amp; Organization</w:t>
      </w:r>
    </w:p>
    <w:p w14:paraId="542C5F26" w14:textId="77777777" w:rsidR="00AA070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Raw Data Infrastructure</w:t>
      </w:r>
      <w:r>
        <w:t xml:space="preserve">: Organized </w:t>
      </w:r>
      <w:r>
        <w:rPr>
          <w:rStyle w:val="VerbatimChar"/>
        </w:rPr>
        <w:t>data/raw/</w:t>
      </w:r>
      <w:r>
        <w:t xml:space="preserve"> with specialized folders for ACS (US), Eurostat (EU), OECD, and policy indices.</w:t>
      </w:r>
    </w:p>
    <w:p w14:paraId="454B0ECB" w14:textId="77777777" w:rsidR="00AA070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High-Impact Datasets</w:t>
      </w:r>
      <w:r>
        <w:t>:</w:t>
      </w:r>
    </w:p>
    <w:p w14:paraId="6B83615A" w14:textId="77777777" w:rsidR="00AA0701" w:rsidRDefault="00000000">
      <w:pPr>
        <w:pStyle w:val="Compact"/>
        <w:numPr>
          <w:ilvl w:val="1"/>
          <w:numId w:val="4"/>
        </w:numPr>
      </w:pPr>
      <w:r>
        <w:t xml:space="preserve">Verified and acquired data on </w:t>
      </w:r>
      <w:r>
        <w:rPr>
          <w:b/>
          <w:bCs/>
        </w:rPr>
        <w:t>Founder Origins</w:t>
      </w:r>
      <w:r>
        <w:t xml:space="preserve"> for Fortune 500 companies and European Tech Icons.</w:t>
      </w:r>
    </w:p>
    <w:p w14:paraId="2A3AB135" w14:textId="77777777" w:rsidR="00AA0701" w:rsidRDefault="00000000">
      <w:pPr>
        <w:pStyle w:val="Compact"/>
        <w:numPr>
          <w:ilvl w:val="1"/>
          <w:numId w:val="4"/>
        </w:numPr>
      </w:pPr>
      <w:r>
        <w:t>Documented key metrics and record counts (e.g., ~85.7 million ACS records).</w:t>
      </w:r>
    </w:p>
    <w:p w14:paraId="28AD0D4E" w14:textId="77777777" w:rsidR="00AA070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Dataset Documentation</w:t>
      </w:r>
      <w:r>
        <w:t>: Created introductory documentation for individual datasets to ensure clarity on their relevance to the project.</w:t>
      </w:r>
    </w:p>
    <w:p w14:paraId="11E43504" w14:textId="77777777" w:rsidR="00AA0701" w:rsidRDefault="00C04A78">
      <w:r>
        <w:rPr>
          <w:noProof/>
        </w:rPr>
        <w:pict w14:anchorId="36FB1B7C">
          <v:rect id="_x0000_i1026" alt="" style="width:468pt;height:.05pt;mso-width-percent:0;mso-height-percent:0;mso-width-percent:0;mso-height-percent:0" o:hralign="center" o:hrstd="t" o:hr="t"/>
        </w:pict>
      </w:r>
    </w:p>
    <w:p w14:paraId="7AD29F75" w14:textId="77777777" w:rsidR="00AA0701" w:rsidRDefault="00000000">
      <w:pPr>
        <w:pStyle w:val="Heading2"/>
      </w:pPr>
      <w:bookmarkStart w:id="4" w:name="what-we-have-to-do-next"/>
      <w:bookmarkEnd w:id="1"/>
      <w:bookmarkEnd w:id="3"/>
      <w:r>
        <w:t>2. What We Have To Do Next</w:t>
      </w:r>
    </w:p>
    <w:p w14:paraId="7D3C56DE" w14:textId="77777777" w:rsidR="00AA0701" w:rsidRDefault="00000000">
      <w:pPr>
        <w:pStyle w:val="Heading3"/>
      </w:pPr>
      <w:bookmarkStart w:id="5" w:name="short-term-immediate-progress"/>
      <w:r>
        <w:t>Short-Term (Immediate Progress)</w:t>
      </w:r>
    </w:p>
    <w:p w14:paraId="0EDD7D29" w14:textId="77777777" w:rsidR="00AA070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Cleaning Pipeline</w:t>
      </w:r>
      <w:r>
        <w:t>:</w:t>
      </w:r>
    </w:p>
    <w:p w14:paraId="621740C5" w14:textId="77777777" w:rsidR="00AA0701" w:rsidRDefault="00000000">
      <w:pPr>
        <w:pStyle w:val="Compact"/>
        <w:numPr>
          <w:ilvl w:val="1"/>
          <w:numId w:val="6"/>
        </w:numPr>
      </w:pPr>
      <w:r>
        <w:t>Develop Python scripts (</w:t>
      </w:r>
      <w:r>
        <w:rPr>
          <w:rStyle w:val="VerbatimChar"/>
        </w:rPr>
        <w:t>Pandas</w:t>
      </w:r>
      <w:r>
        <w:t>/</w:t>
      </w:r>
      <w:r>
        <w:rPr>
          <w:rStyle w:val="VerbatimChar"/>
        </w:rPr>
        <w:t>NumPy</w:t>
      </w:r>
      <w:r>
        <w:t>) to clean and standardize raw datasets.</w:t>
      </w:r>
    </w:p>
    <w:p w14:paraId="311CAC38" w14:textId="77777777" w:rsidR="00AA0701" w:rsidRDefault="00000000">
      <w:pPr>
        <w:pStyle w:val="Compact"/>
        <w:numPr>
          <w:ilvl w:val="1"/>
          <w:numId w:val="6"/>
        </w:numPr>
      </w:pPr>
      <w:r>
        <w:t>Implement efficient chunking for the 85.7M record ACS dataset.</w:t>
      </w:r>
    </w:p>
    <w:p w14:paraId="3407B457" w14:textId="77777777" w:rsidR="00AA070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Initial Analysis</w:t>
      </w:r>
      <w:r>
        <w:t>:</w:t>
      </w:r>
    </w:p>
    <w:p w14:paraId="269E38D6" w14:textId="77777777" w:rsidR="00AA0701" w:rsidRDefault="00000000">
      <w:pPr>
        <w:pStyle w:val="Compact"/>
        <w:numPr>
          <w:ilvl w:val="1"/>
          <w:numId w:val="7"/>
        </w:numPr>
      </w:pPr>
      <w:r>
        <w:t xml:space="preserve">Compute the </w:t>
      </w:r>
      <w:r>
        <w:rPr>
          <w:b/>
          <w:bCs/>
        </w:rPr>
        <w:t>Innovation Dividend</w:t>
      </w:r>
      <w:r>
        <w:t xml:space="preserve"> (representation of immigrants in STEM/Healthcare).</w:t>
      </w:r>
    </w:p>
    <w:p w14:paraId="1EF72B4F" w14:textId="77777777" w:rsidR="00AA0701" w:rsidRDefault="00000000">
      <w:pPr>
        <w:pStyle w:val="Compact"/>
        <w:numPr>
          <w:ilvl w:val="1"/>
          <w:numId w:val="7"/>
        </w:numPr>
      </w:pPr>
      <w:r>
        <w:t xml:space="preserve">Start the </w:t>
      </w:r>
      <w:r>
        <w:rPr>
          <w:b/>
          <w:bCs/>
        </w:rPr>
        <w:t>Brain Waste</w:t>
      </w:r>
      <w:r>
        <w:t xml:space="preserve"> comparison (education vs. actual job roles).</w:t>
      </w:r>
    </w:p>
    <w:p w14:paraId="0B4526B5" w14:textId="77777777" w:rsidR="00AA0701" w:rsidRDefault="00000000">
      <w:pPr>
        <w:pStyle w:val="Heading3"/>
      </w:pPr>
      <w:bookmarkStart w:id="6" w:name="mid-term-visualization-dashboard"/>
      <w:bookmarkEnd w:id="5"/>
      <w:r>
        <w:t>Mid-Term (Visualization &amp; Dashboard)</w:t>
      </w:r>
    </w:p>
    <w:p w14:paraId="76EA9949" w14:textId="77777777" w:rsidR="00AA070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Interactive Dashboard (Svelte)</w:t>
      </w:r>
      <w:r>
        <w:t>:</w:t>
      </w:r>
    </w:p>
    <w:p w14:paraId="210773D1" w14:textId="77777777" w:rsidR="00AA0701" w:rsidRDefault="00000000">
      <w:pPr>
        <w:pStyle w:val="Compact"/>
        <w:numPr>
          <w:ilvl w:val="1"/>
          <w:numId w:val="9"/>
        </w:numPr>
      </w:pPr>
      <w:r>
        <w:t>Initialize the Svelte project structure.</w:t>
      </w:r>
    </w:p>
    <w:p w14:paraId="35F2DACA" w14:textId="77777777" w:rsidR="00AA0701" w:rsidRDefault="00000000">
      <w:pPr>
        <w:pStyle w:val="Compact"/>
        <w:numPr>
          <w:ilvl w:val="1"/>
          <w:numId w:val="9"/>
        </w:numPr>
      </w:pPr>
      <w:r>
        <w:lastRenderedPageBreak/>
        <w:t>Design reactive components for the “Innovation Dividend” and “Policy vs. Prosperity” visualizations.</w:t>
      </w:r>
    </w:p>
    <w:p w14:paraId="40C04442" w14:textId="77777777" w:rsidR="00AA070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Insight Synthesis</w:t>
      </w:r>
      <w:r>
        <w:t>:</w:t>
      </w:r>
    </w:p>
    <w:p w14:paraId="2B077FC1" w14:textId="77777777" w:rsidR="00AA0701" w:rsidRDefault="00000000">
      <w:pPr>
        <w:pStyle w:val="Compact"/>
        <w:numPr>
          <w:ilvl w:val="1"/>
          <w:numId w:val="10"/>
        </w:numPr>
      </w:pPr>
      <w:r>
        <w:t>Cross-reference policy scores (MIPEX) with economic performance outcomes.</w:t>
      </w:r>
    </w:p>
    <w:p w14:paraId="59BCD88B" w14:textId="77777777" w:rsidR="00AA0701" w:rsidRDefault="00000000">
      <w:pPr>
        <w:pStyle w:val="Compact"/>
        <w:numPr>
          <w:ilvl w:val="1"/>
          <w:numId w:val="10"/>
        </w:numPr>
      </w:pPr>
      <w:r>
        <w:t>Compare “The American Dream” model vs. the “European Social Model.”</w:t>
      </w:r>
    </w:p>
    <w:p w14:paraId="3CCC26A3" w14:textId="77777777" w:rsidR="00AA0701" w:rsidRDefault="00C04A78">
      <w:r>
        <w:rPr>
          <w:noProof/>
        </w:rPr>
        <w:pict w14:anchorId="33E7B0B7">
          <v:rect id="_x0000_i1025" alt="" style="width:468pt;height:.05pt;mso-width-percent:0;mso-height-percent:0;mso-width-percent:0;mso-height-percent:0" o:hralign="center" o:hrstd="t" o:hr="t"/>
        </w:pict>
      </w:r>
    </w:p>
    <w:p w14:paraId="7EF30265" w14:textId="77777777" w:rsidR="00AA0701" w:rsidRDefault="00000000">
      <w:pPr>
        <w:pStyle w:val="FirstParagraph"/>
      </w:pPr>
      <w:r>
        <w:rPr>
          <w:i/>
          <w:iCs/>
        </w:rPr>
        <w:t>Last updated: March 13, 2026</w:t>
      </w:r>
      <w:bookmarkEnd w:id="0"/>
      <w:bookmarkEnd w:id="4"/>
      <w:bookmarkEnd w:id="6"/>
    </w:p>
    <w:sectPr w:rsidR="00AA07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4261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100E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B64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D34A3AE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756832213">
    <w:abstractNumId w:val="0"/>
  </w:num>
  <w:num w:numId="2" w16cid:durableId="13698045">
    <w:abstractNumId w:val="1"/>
  </w:num>
  <w:num w:numId="3" w16cid:durableId="21051979">
    <w:abstractNumId w:val="1"/>
  </w:num>
  <w:num w:numId="4" w16cid:durableId="2062555338">
    <w:abstractNumId w:val="1"/>
  </w:num>
  <w:num w:numId="5" w16cid:durableId="898902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0055288">
    <w:abstractNumId w:val="1"/>
  </w:num>
  <w:num w:numId="7" w16cid:durableId="685982527">
    <w:abstractNumId w:val="1"/>
  </w:num>
  <w:num w:numId="8" w16cid:durableId="105751578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089085206">
    <w:abstractNumId w:val="1"/>
  </w:num>
  <w:num w:numId="10" w16cid:durableId="36032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701"/>
    <w:rsid w:val="0006511B"/>
    <w:rsid w:val="004F3135"/>
    <w:rsid w:val="00AA0701"/>
    <w:rsid w:val="00C00097"/>
    <w:rsid w:val="00C0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0EBA"/>
  <w15:docId w15:val="{4A1AB43D-CE90-8342-9401-1ED0BF3B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rziwan89/migration-economic-imp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Mohammed Rizwan</cp:lastModifiedBy>
  <cp:revision>3</cp:revision>
  <dcterms:created xsi:type="dcterms:W3CDTF">2026-03-13T10:51:00Z</dcterms:created>
  <dcterms:modified xsi:type="dcterms:W3CDTF">2026-03-15T12:57:00Z</dcterms:modified>
</cp:coreProperties>
</file>