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Лабораторная работа № </w:t>
      </w: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2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before="120" w:line="240" w:lineRule="auto"/>
        <w:ind/>
        <w:jc w:val="center"/>
        <w:rPr>
          <w:rFonts w:ascii="Times New Roman " w:hAnsi="Times New Roman " w:cs="Times New Roman "/>
          <w:iCs/>
          <w:sz w:val="24"/>
          <w:szCs w:val="24"/>
        </w:rPr>
      </w:pPr>
      <w:r>
        <w:rPr>
          <w:rFonts w:ascii="Times New Roman " w:hAnsi="Times New Roman " w:eastAsia="Times New Roman " w:cs="Times New Roman "/>
          <w:iCs/>
          <w:sz w:val="24"/>
          <w:szCs w:val="24"/>
        </w:rPr>
        <w:t xml:space="preserve">УКАЗАТЕЛИ, ФУНКЦИИ</w:t>
      </w:r>
      <w:r>
        <w:rPr>
          <w:rFonts w:ascii="Times New Roman " w:hAnsi="Times New Roman " w:cs="Times New Roman "/>
          <w:iCs/>
          <w:sz w:val="24"/>
          <w:szCs w:val="24"/>
        </w:rPr>
      </w:r>
      <w:r>
        <w:rPr>
          <w:rFonts w:ascii="Times New Roman " w:hAnsi="Times New Roman " w:cs="Times New Roman "/>
          <w:iCs/>
          <w:sz w:val="24"/>
          <w:szCs w:val="24"/>
        </w:rPr>
      </w:r>
    </w:p>
    <w:p>
      <w:pPr>
        <w:numPr>
          <w:ilvl w:val="0"/>
          <w:numId w:val="1"/>
        </w:numPr>
        <w:pBdr/>
        <w:spacing w:before="120" w:line="240" w:lineRule="auto"/>
        <w:ind w:firstLine="0" w:left="0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Цель работы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uto"/>
        <w:ind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uto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3. Методические указания.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uto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В ходе выполнения лабораторной работы потребуется выполнить сортировку массива строк. Для ускорения этой операции обычно используется дополнительный массив указателей. В этом случае вместо перестановки двух строк с помощью функции 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</w:rPr>
        <w:t xml:space="preserve">str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  <w:lang w:val="en-US"/>
        </w:rPr>
        <w:t xml:space="preserve">c</w:t>
      </w:r>
      <w:r>
        <w:rPr>
          <w:rFonts w:ascii="Times New Roman " w:hAnsi="Times New Roman " w:eastAsia="Times New Roman " w:cs="Times New Roman "/>
          <w:b/>
          <w:i/>
          <w:sz w:val="24"/>
          <w:szCs w:val="24"/>
        </w:rPr>
        <w:t xml:space="preserve">py()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 используется перестановка указателей обычным присваиванием.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Формирование массива указателей можно совместить с вводом строк.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40" w:line="240" w:lineRule="atLeast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 Порядок выполнения работы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.1.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Таблица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.1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tbl>
      <w:tblPr>
        <w:tblW w:w="0" w:type="auto"/>
        <w:tblInd w:w="108" w:type="dxa"/>
        <w:tblBorders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100" w:line="240" w:lineRule="auto"/>
              <w:ind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Прототип функции для ввода строк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length = inp_str(char* string, int maxlen);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length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  - длина строки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string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   - введенная строка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firstLine="567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max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en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 -  максимально возможная длина строки (размерность массива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)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Прототип функции для вывода строк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923" w:type="dxa"/>
            <w:textDirection w:val="lrTb"/>
            <w:noWrap w:val="false"/>
          </w:tcPr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void out_str(char* string, int length, int number);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  <w:lang w:val="en-US"/>
              </w:rPr>
              <w:t xml:space="preserve">string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     -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выводимая строка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length     -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567"/>
              <w:jc w:val="left"/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// number  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- номер строки</w:t>
            </w:r>
            <w:r>
              <w:rPr>
                <w:rFonts w:ascii="Times New Roman " w:hAnsi="Times New Roman " w:eastAsia="Times New Roman " w:cs="Times New Roman 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b/>
                <w:i/>
                <w:sz w:val="24"/>
                <w:szCs w:val="24"/>
              </w:rPr>
            </w:r>
          </w:p>
        </w:tc>
      </w:tr>
    </w:tbl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 w:before="120"/>
        <w:ind w:right="-6" w:firstLine="567"/>
        <w:jc w:val="right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Таблица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2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.2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>
          <w:tblHeader/>
        </w:trPr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Вари ант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Задание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Входные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Выходные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Параметры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2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3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3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меньшей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4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5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большей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3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алфавитном порядке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6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6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1. 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2. Первая буква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4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обратном алфавитном порядке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17" w:left="317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7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Длина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5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numPr>
                <w:ilvl w:val="0"/>
                <w:numId w:val="8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8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4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2. Первый символ последней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6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317" w:left="317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numPr>
                <w:ilvl w:val="0"/>
                <w:numId w:val="9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numPr>
                <w:ilvl w:val="0"/>
                <w:numId w:val="9"/>
              </w:num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Максимальное количество слов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7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цифр 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Вторая цифра  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8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left="60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Количество цифр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9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первого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Максимальная длина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10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первого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массива.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/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Минимальная длина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Последняя буква перво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го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 с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11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алфавитном порядке по последней букве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Последняя буква первой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12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в обратном алфавитном порядке по последней букве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Последняя буква последней строки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13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14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количества пробелов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Максимальное количество пробелов подряд в строке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15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Максимальная длина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16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Минимальная длина последнего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17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Максимальная длина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18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Минимальная длина самого длинного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19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возрастанию длины самого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короткого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Максимальная длина </w:t>
            </w: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самого короткого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20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Расположить строки по убыванию длины самого короткого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4"/>
                <w:szCs w:val="24"/>
              </w:rPr>
            </w:pPr>
            <w:r>
              <w:rPr>
                <w:rFonts w:ascii="Times New Roman " w:hAnsi="Times New Roman " w:eastAsia="Times New Roman " w:cs="Times New Roman "/>
                <w:sz w:val="24"/>
                <w:szCs w:val="24"/>
              </w:rPr>
              <w:t xml:space="preserve">2. Минимальная длина самого короткого слова</w:t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  <w:r>
              <w:rPr>
                <w:rFonts w:ascii="Times New Roman " w:hAnsi="Times New Roman " w:cs="Times New Roman "/>
                <w:sz w:val="24"/>
                <w:szCs w:val="24"/>
              </w:rPr>
            </w:r>
          </w:p>
        </w:tc>
      </w:tr>
    </w:tbl>
    <w:p>
      <w:pPr>
        <w:pBdr/>
        <w:spacing w:line="240" w:lineRule="auto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line="240" w:lineRule="auto"/>
        <w:ind w:right="-6"/>
        <w:jc w:val="center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5. Содержание отчета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 w:firstLine="720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5.1.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Титульный лист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 w:firstLine="720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5.2.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Цель работы.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3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Задание.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4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Текст(ы) программ.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20" w:line="240" w:lineRule="auto"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5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Полученные результаты.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/>
        <w:ind w:right="-6"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ab/>
        <w:t xml:space="preserve">5.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6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. Выводы.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Style w:val="864"/>
        <w:pBdr/>
        <w:spacing/>
        <w:ind w:right="-6"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 w:line="240" w:lineRule="auto"/>
        <w:ind w:right="-6"/>
        <w:jc w:val="center"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</w:rPr>
        <w:t xml:space="preserve">6. Контрольные вопросы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 w:before="120"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6.1. Правила описания указателей. 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6.2. Как связаны указатели и массивы?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6.3. Назначение прототипа функции.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6.4. Структура описания функции. // описание=прототип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6.5. Какие операции допустимы с адресами?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6.6. Массивы указателей – описание и использование</w:t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.</w:t>
      </w:r>
      <w:r>
        <w:rPr>
          <w:rFonts w:ascii="Times New Roman " w:hAnsi="Times New Roman " w:cs="Times New Roman "/>
          <w:b/>
          <w:bCs/>
          <w:color w:val="ff0000"/>
          <w:sz w:val="24"/>
          <w:szCs w:val="24"/>
        </w:rPr>
      </w:r>
      <w:r>
        <w:rPr>
          <w:rFonts w:ascii="Times New Roman " w:hAnsi="Times New Roman " w:cs="Times New Roman "/>
          <w:b/>
          <w:bCs/>
          <w:color w:val="ff0000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color w:val="ff0000"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6.7. Привести пример описания двумерного массива.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highlight w:val="none"/>
        </w:rPr>
      </w:pPr>
      <w:r>
        <w:rPr>
          <w:rFonts w:ascii="Times New Roman " w:hAnsi="Times New Roman " w:eastAsia="Times New Roman " w:cs="Times New Roman 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7865" cy="9473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055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807865" cy="947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2.35pt;height:74.5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eastAsia="Times New Roman " w:cs="Times New Roman "/>
          <w:color w:val="00000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6.8. Привести пример доступа к элементу двумерного массива через указатель на него.</w:t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</w:p>
    <w:p>
      <w:pPr>
        <w:pBdr/>
        <w:shd w:val="nil"/>
        <w:spacing/>
        <w:ind/>
        <w:rPr>
          <w:rFonts w:ascii="Times New Roman " w:hAnsi="Times New Roman " w:cs="Times New Roman "/>
          <w:b/>
          <w:bCs/>
          <w:color w:val="000000"/>
          <w:sz w:val="24"/>
          <w:szCs w:val="24"/>
        </w:rPr>
      </w:pP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  <w:br w:type="page" w:clear="all"/>
      </w:r>
      <w:r>
        <w:rPr>
          <w:rFonts w:ascii="Times New Roman " w:hAnsi="Times New Roman " w:cs="Times New Roman "/>
          <w:b/>
          <w:bCs/>
          <w:color w:val="000000"/>
          <w:sz w:val="24"/>
          <w:szCs w:val="24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color w:val="000000"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  <w:highlight w:val="none"/>
        </w:rPr>
      </w:r>
    </w:p>
    <w:p>
      <w:pPr>
        <w:pBdr/>
        <w:spacing w:line="240" w:lineRule="atLeast"/>
        <w:ind w:right="-6" w:firstLine="567"/>
        <w:rPr>
          <w:rFonts w:ascii="Times New Roman " w:hAnsi="Times New Roman " w:cs="Times New Roman "/>
          <w:b/>
          <w:bCs/>
          <w:sz w:val="24"/>
          <w:szCs w:val="24"/>
        </w:rPr>
      </w:pPr>
      <w:r>
        <w:rPr>
          <w:rFonts w:ascii="Times New Roman " w:hAnsi="Times New Roman " w:eastAsia="Times New Roman " w:cs="Times New Roman "/>
          <w:b/>
          <w:bCs/>
          <w:color w:val="000000"/>
          <w:sz w:val="24"/>
          <w:szCs w:val="24"/>
        </w:rPr>
        <w:t xml:space="preserve">6.9. Какие классы памяти существуют в языке СИ?</w:t>
      </w:r>
      <w:r>
        <w:rPr>
          <w:rFonts w:ascii="Times New Roman " w:hAnsi="Times New Roman " w:cs="Times New Roman "/>
          <w:b/>
          <w:bCs/>
          <w:sz w:val="24"/>
          <w:szCs w:val="24"/>
        </w:rPr>
      </w:r>
      <w:r>
        <w:rPr>
          <w:rFonts w:ascii="Times New Roman " w:hAnsi="Times New Roman " w:cs="Times New Roman 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Классы памяти определяют срок жизни и область видимости переменной или функции.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</w:rPr>
        <w:t xml:space="preserve">Auto </w:t>
      </w:r>
      <w:r>
        <w:rPr>
          <w:rFonts w:ascii="Times New Roman " w:hAnsi="Times New Roman " w:eastAsia="Times New Roman " w:cs="Times New Roman "/>
          <w:sz w:val="24"/>
          <w:szCs w:val="24"/>
        </w:rPr>
        <w:t xml:space="preserve">— класс памяти по-умолчанию для локальных переменных. Располагаются на стеке, область видимости ограничивается своим блоком.</w:t>
      </w:r>
      <w:r>
        <w:rPr>
          <w:rFonts w:ascii="Times New Roman " w:hAnsi="Times New Roman " w:cs="Times New Roman "/>
          <w:sz w:val="24"/>
          <w:szCs w:val="24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Noto Sans Mono Medium" w:hAnsi="Noto Sans Mono Medium" w:cs="Noto Sans Mono Medium"/>
          <w:sz w:val="24"/>
          <w:szCs w:val="24"/>
          <w:highlight w:val="none"/>
        </w:rPr>
      </w:pP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color w:val="000000"/>
          <w:sz w:val="24"/>
          <w:szCs w:val="24"/>
        </w:rPr>
        <w:t xml:space="preserve">int</w:t>
      </w:r>
      <w:r>
        <w:rPr>
          <w:rFonts w:ascii="Noto Sans Mono Medium" w:hAnsi="Noto Sans Mono Medium" w:eastAsia="Noto Sans Mono Medium" w:cs="Noto Sans Mono Medium"/>
          <w:color w:val="000000"/>
          <w:sz w:val="24"/>
          <w:szCs w:val="24"/>
        </w:rPr>
        <w:t xml:space="preserve"> </w:t>
      </w:r>
      <w:r>
        <w:rPr>
          <w:rFonts w:ascii="Noto Sans Mono Medium" w:hAnsi="Noto Sans Mono Medium" w:eastAsia="Noto Sans Mono Medium" w:cs="Noto Sans Mono Medium"/>
          <w:color w:val="000000"/>
          <w:sz w:val="24"/>
          <w:szCs w:val="24"/>
        </w:rPr>
        <w:t xml:space="preserve">auto x = 10; // auto можно опустить</w:t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  <w:t xml:space="preserve">Register 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— класс памяти для переменных, которые мы хотим расположить на регистрах процессора, а не в оперативной памяти. Не имеют адреса, попытку взять его вызовет ошибку компиляции.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Noto Sans Mono Medium" w:hAnsi="Noto Sans Mono Medium" w:cs="Noto Sans Mono Medium"/>
          <w:sz w:val="24"/>
          <w:szCs w:val="24"/>
          <w:highlight w:val="none"/>
        </w:rPr>
      </w:pP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  <w:t xml:space="preserve">register int x = 20;</w:t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  <w:t xml:space="preserve">Static 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— хранятся в data или bss сегменте. Время жизни совпадает со временем жизни приложения. Область видимости таких переменных ограничена блоком, в котором они объявлены.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Noto Sans Mono Medium" w:hAnsi="Noto Sans Mono Medium" w:cs="Noto Sans Mono Medium"/>
          <w:sz w:val="24"/>
          <w:szCs w:val="24"/>
          <w:highlight w:val="none"/>
        </w:rPr>
      </w:pP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  <w:t xml:space="preserve">static int counter = 0;</w:t>
      </w:r>
      <w:r>
        <w:rPr>
          <w:rFonts w:ascii="Noto Sans Mono Medium" w:hAnsi="Noto Sans Mono Medium" w:eastAsia="Noto Sans Mono Medium" w:cs="Noto Sans Mono Medium"/>
          <w:sz w:val="24"/>
          <w:szCs w:val="24"/>
          <w:highlight w:val="none"/>
        </w:rPr>
      </w:r>
      <w:r>
        <w:rPr>
          <w:rFonts w:ascii="Noto Sans Mono Medium" w:hAnsi="Noto Sans Mono Medium" w:eastAsia="Noto Sans Mono Medium" w:cs="Noto Sans Mono Medium"/>
          <w:sz w:val="24"/>
          <w:szCs w:val="24"/>
        </w:rPr>
      </w:r>
    </w:p>
    <w:p>
      <w:pPr>
        <w:pBdr/>
        <w:spacing/>
        <w:ind/>
        <w:rPr>
          <w:rFonts w:ascii="Times New Roman " w:hAnsi="Times New Roman " w:eastAsia="Times New Roman " w:cs="Times New Roman "/>
          <w:sz w:val="24"/>
          <w:szCs w:val="24"/>
          <w:highlight w:val="none"/>
        </w:rPr>
      </w:pPr>
      <w:r>
        <w:rPr>
          <w:rFonts w:ascii="Times New Roman " w:hAnsi="Times New Roman " w:eastAsia="Times New Roman " w:cs="Times New Roman "/>
          <w:b/>
          <w:bCs/>
          <w:sz w:val="24"/>
          <w:szCs w:val="24"/>
          <w:highlight w:val="none"/>
        </w:rPr>
        <w:t xml:space="preserve">External 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  <w:t xml:space="preserve">— внешние (глобальные) переменные. Срок жизни такой же, как у всей программы в целом, я так понимаю. Прямым текстом это нигде не написано, но это было бы логично.</w: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cs="Times New Roman "/>
          <w:sz w:val="24"/>
          <w:szCs w:val="24"/>
        </w:rPr>
      </w:r>
    </w:p>
    <w:p>
      <w:pPr>
        <w:pBdr/>
        <w:spacing/>
        <w:ind/>
        <w:rPr>
          <w:rFonts w:ascii="Times New Roman " w:hAnsi="Times New Roman " w:cs="Times New Roman "/>
          <w:sz w:val="24"/>
          <w:szCs w:val="24"/>
        </w:rPr>
      </w:pP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6079" cy="26841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706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36078" cy="2684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2.68pt;height:211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  <w:r>
        <w:rPr>
          <w:rFonts w:ascii="Times New Roman " w:hAnsi="Times New Roman " w:eastAsia="Times New Roman " w:cs="Times New Roman 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Mono Medium">
    <w:panose1 w:val="020B0609040504020204"/>
  </w:font>
  <w:font w:name="Times New Roman 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283" w:legacySpace="0"/>
      <w:lvlJc w:val="left"/>
      <w:lvlText w:val="%1. "/>
      <w:numFmt w:val="decimal"/>
      <w:pPr>
        <w:pBdr/>
        <w:spacing/>
        <w:ind w:hanging="283" w:left="283"/>
      </w:pPr>
      <w:rPr>
        <w:rFonts w:hint="default" w:ascii="Arial" w:hAnsi="Arial" w:cs="Arial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4">
    <w:name w:val="Table Grid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Table Grid Light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0">
    <w:name w:val="Heading 1"/>
    <w:basedOn w:val="859"/>
    <w:next w:val="859"/>
    <w:link w:val="82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1">
    <w:name w:val="Heading 2"/>
    <w:basedOn w:val="859"/>
    <w:next w:val="859"/>
    <w:link w:val="82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12">
    <w:name w:val="Heading 3"/>
    <w:basedOn w:val="859"/>
    <w:next w:val="859"/>
    <w:link w:val="82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13">
    <w:name w:val="Heading 4"/>
    <w:basedOn w:val="859"/>
    <w:next w:val="859"/>
    <w:link w:val="8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14">
    <w:name w:val="Heading 5"/>
    <w:basedOn w:val="859"/>
    <w:next w:val="859"/>
    <w:link w:val="82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15">
    <w:name w:val="Heading 6"/>
    <w:basedOn w:val="859"/>
    <w:next w:val="859"/>
    <w:link w:val="82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16">
    <w:name w:val="Heading 7"/>
    <w:basedOn w:val="859"/>
    <w:next w:val="859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7">
    <w:name w:val="Heading 8"/>
    <w:basedOn w:val="859"/>
    <w:next w:val="859"/>
    <w:link w:val="82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8">
    <w:name w:val="Heading 9"/>
    <w:basedOn w:val="859"/>
    <w:next w:val="859"/>
    <w:link w:val="82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9" w:default="1">
    <w:name w:val="Default Paragraph Font"/>
    <w:uiPriority w:val="1"/>
    <w:semiHidden/>
    <w:unhideWhenUsed/>
    <w:pPr>
      <w:pBdr/>
      <w:spacing/>
      <w:ind/>
    </w:pPr>
  </w:style>
  <w:style w:type="character" w:styleId="820">
    <w:name w:val="Heading 1 Char"/>
    <w:basedOn w:val="819"/>
    <w:link w:val="8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1">
    <w:name w:val="Heading 2 Char"/>
    <w:basedOn w:val="819"/>
    <w:link w:val="8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2">
    <w:name w:val="Heading 3 Char"/>
    <w:basedOn w:val="819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3">
    <w:name w:val="Heading 4 Char"/>
    <w:basedOn w:val="819"/>
    <w:link w:val="8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4">
    <w:name w:val="Heading 5 Char"/>
    <w:basedOn w:val="819"/>
    <w:link w:val="8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5">
    <w:name w:val="Heading 6 Char"/>
    <w:basedOn w:val="819"/>
    <w:link w:val="8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6">
    <w:name w:val="Heading 7 Char"/>
    <w:basedOn w:val="819"/>
    <w:link w:val="8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7">
    <w:name w:val="Heading 8 Char"/>
    <w:basedOn w:val="819"/>
    <w:link w:val="8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9 Char"/>
    <w:basedOn w:val="819"/>
    <w:link w:val="8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Title"/>
    <w:basedOn w:val="859"/>
    <w:next w:val="859"/>
    <w:link w:val="83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0">
    <w:name w:val="Title Char"/>
    <w:basedOn w:val="819"/>
    <w:link w:val="8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1">
    <w:name w:val="Subtitle"/>
    <w:basedOn w:val="859"/>
    <w:next w:val="859"/>
    <w:link w:val="8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2">
    <w:name w:val="Subtitle Char"/>
    <w:basedOn w:val="819"/>
    <w:link w:val="8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3">
    <w:name w:val="Quote"/>
    <w:basedOn w:val="859"/>
    <w:next w:val="859"/>
    <w:link w:val="8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4">
    <w:name w:val="Quote Char"/>
    <w:basedOn w:val="819"/>
    <w:link w:val="8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Emphasis"/>
    <w:basedOn w:val="8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Intense Quote"/>
    <w:basedOn w:val="859"/>
    <w:next w:val="859"/>
    <w:link w:val="8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7">
    <w:name w:val="Intense Quote Char"/>
    <w:basedOn w:val="819"/>
    <w:link w:val="8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8">
    <w:name w:val="Intense Reference"/>
    <w:basedOn w:val="8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9">
    <w:name w:val="Subtle Emphasis"/>
    <w:basedOn w:val="8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0">
    <w:name w:val="Emphasis"/>
    <w:basedOn w:val="819"/>
    <w:uiPriority w:val="20"/>
    <w:qFormat/>
    <w:pPr>
      <w:pBdr/>
      <w:spacing/>
      <w:ind/>
    </w:pPr>
    <w:rPr>
      <w:i/>
      <w:iCs/>
    </w:rPr>
  </w:style>
  <w:style w:type="character" w:styleId="841">
    <w:name w:val="Strong"/>
    <w:basedOn w:val="819"/>
    <w:uiPriority w:val="22"/>
    <w:qFormat/>
    <w:pPr>
      <w:pBdr/>
      <w:spacing/>
      <w:ind/>
    </w:pPr>
    <w:rPr>
      <w:b/>
      <w:bCs/>
    </w:rPr>
  </w:style>
  <w:style w:type="character" w:styleId="842">
    <w:name w:val="Subtle Reference"/>
    <w:basedOn w:val="8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3">
    <w:name w:val="Book Title"/>
    <w:basedOn w:val="8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4">
    <w:name w:val="Header"/>
    <w:basedOn w:val="859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Header Char"/>
    <w:basedOn w:val="819"/>
    <w:link w:val="844"/>
    <w:uiPriority w:val="99"/>
    <w:pPr>
      <w:pBdr/>
      <w:spacing/>
      <w:ind/>
    </w:pPr>
  </w:style>
  <w:style w:type="paragraph" w:styleId="846">
    <w:name w:val="Footer"/>
    <w:basedOn w:val="859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Footer Char"/>
    <w:basedOn w:val="819"/>
    <w:link w:val="846"/>
    <w:uiPriority w:val="99"/>
    <w:pPr>
      <w:pBdr/>
      <w:spacing/>
      <w:ind/>
    </w:pPr>
  </w:style>
  <w:style w:type="paragraph" w:styleId="848">
    <w:name w:val="Caption"/>
    <w:basedOn w:val="859"/>
    <w:next w:val="8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9">
    <w:name w:val="footnote text"/>
    <w:basedOn w:val="859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Footnote Text Char"/>
    <w:basedOn w:val="819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foot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paragraph" w:styleId="852">
    <w:name w:val="endnote text"/>
    <w:basedOn w:val="859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Endnote Text Char"/>
    <w:basedOn w:val="819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end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character" w:styleId="855">
    <w:name w:val="Hyperlink"/>
    <w:basedOn w:val="8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6">
    <w:name w:val="FollowedHyperlink"/>
    <w:basedOn w:val="8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7">
    <w:name w:val="TOC Heading"/>
    <w:uiPriority w:val="39"/>
    <w:unhideWhenUsed/>
    <w:pPr>
      <w:pBdr/>
      <w:spacing/>
      <w:ind/>
    </w:pPr>
  </w:style>
  <w:style w:type="paragraph" w:styleId="858">
    <w:name w:val="table of figures"/>
    <w:basedOn w:val="859"/>
    <w:next w:val="859"/>
    <w:uiPriority w:val="99"/>
    <w:unhideWhenUsed/>
    <w:pPr>
      <w:pBdr/>
      <w:spacing w:after="0" w:afterAutospacing="0"/>
      <w:ind/>
    </w:pPr>
  </w:style>
  <w:style w:type="paragraph" w:styleId="859" w:default="1">
    <w:name w:val="Normal"/>
    <w:qFormat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paragraph" w:styleId="862">
    <w:name w:val="No Spacing"/>
    <w:basedOn w:val="859"/>
    <w:uiPriority w:val="1"/>
    <w:qFormat/>
    <w:pPr>
      <w:pBdr/>
      <w:spacing w:after="0" w:line="240" w:lineRule="auto"/>
      <w:ind/>
    </w:pPr>
  </w:style>
  <w:style w:type="paragraph" w:styleId="863">
    <w:name w:val="List Paragraph"/>
    <w:basedOn w:val="859"/>
    <w:uiPriority w:val="34"/>
    <w:qFormat/>
    <w:pPr>
      <w:pBdr/>
      <w:spacing/>
      <w:ind w:left="720"/>
      <w:contextualSpacing w:val="true"/>
    </w:pPr>
  </w:style>
  <w:style w:type="paragraph" w:styleId="864" w:customStyle="1">
    <w:name w:val="FR2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6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2024-10-02T10:12:44Z</dcterms:modified>
</cp:coreProperties>
</file>