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75DE" w14:textId="77777777" w:rsidR="00197711" w:rsidRDefault="00000000">
      <w:pPr>
        <w:pStyle w:val="Heading1"/>
      </w:pPr>
      <w:r>
        <w:t>Integrating LVGL with the ILI9341 Driver over SPI</w:t>
      </w:r>
    </w:p>
    <w:p w14:paraId="5C70A003" w14:textId="409CB75A" w:rsidR="00197711" w:rsidRDefault="00000000" w:rsidP="009E4D29">
      <w:pPr>
        <w:pStyle w:val="Heading2"/>
        <w:numPr>
          <w:ilvl w:val="0"/>
          <w:numId w:val="14"/>
        </w:numPr>
      </w:pPr>
      <w:r>
        <w:t>Overview of Integration Approach</w:t>
      </w:r>
    </w:p>
    <w:p w14:paraId="5D5223F7" w14:textId="77777777" w:rsidR="004E69F4" w:rsidRDefault="00000000" w:rsidP="004E69F4">
      <w:pPr>
        <w:keepNext/>
      </w:pPr>
      <w:r>
        <w:t>The graphical user interface of our system is rendered using LVGL v9.3, a powerful and lightweight embedded GUI library. To display LVGL's graphical output on our 240x320 TFT screen, we integrated the ILI9341 display driver over the SPI interface on the Raspberry Pi 3 using bare-metal C, without an operating system or abstraction layer.</w:t>
      </w:r>
      <w:r>
        <w:br/>
      </w:r>
      <w:r>
        <w:br/>
        <w:t>The integration leverages the driver wrapper provided in the official LVGL source for the ILI9341 controller. In our implementation, we manually configure SPI communication routines in C, then bind them to LVGL’s display driver through two critical functions:</w:t>
      </w:r>
      <w:r>
        <w:br/>
      </w:r>
      <w:r>
        <w:br/>
        <w:t>- my_lcd_send_cmd(): Sends commands to the ILI9341 controller</w:t>
      </w:r>
      <w:r>
        <w:br/>
        <w:t>- my_lcd_send_color(): Sends pixel color data from the LVGL buffer to the display</w:t>
      </w:r>
      <w:r>
        <w:br/>
      </w:r>
      <w:r>
        <w:br/>
        <w:t>These functions are passed to the lv_ili9341_create() function, which registers them with LVGL's internal display driver abstraction.</w:t>
      </w:r>
      <w:r>
        <w:br/>
      </w:r>
      <w:r w:rsidR="004E69F4" w:rsidRPr="004E69F4">
        <w:rPr>
          <w:noProof/>
        </w:rPr>
        <w:drawing>
          <wp:inline distT="0" distB="0" distL="0" distR="0" wp14:anchorId="4EF11203" wp14:editId="2C861B92">
            <wp:extent cx="5486400" cy="4073525"/>
            <wp:effectExtent l="0" t="0" r="0" b="3175"/>
            <wp:docPr id="123016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62815" name=""/>
                    <pic:cNvPicPr/>
                  </pic:nvPicPr>
                  <pic:blipFill>
                    <a:blip r:embed="rId8"/>
                    <a:stretch>
                      <a:fillRect/>
                    </a:stretch>
                  </pic:blipFill>
                  <pic:spPr>
                    <a:xfrm>
                      <a:off x="0" y="0"/>
                      <a:ext cx="5486400" cy="4073525"/>
                    </a:xfrm>
                    <a:prstGeom prst="rect">
                      <a:avLst/>
                    </a:prstGeom>
                  </pic:spPr>
                </pic:pic>
              </a:graphicData>
            </a:graphic>
          </wp:inline>
        </w:drawing>
      </w:r>
    </w:p>
    <w:p w14:paraId="67B76F2D" w14:textId="7B5A1127" w:rsidR="00197711" w:rsidRDefault="004E69F4" w:rsidP="004E69F4">
      <w:pPr>
        <w:pStyle w:val="Caption"/>
      </w:pPr>
      <w:r>
        <w:t xml:space="preserve">Figure </w:t>
      </w:r>
      <w:fldSimple w:instr=" STYLEREF 1 \s ">
        <w:r w:rsidR="00F84F6E">
          <w:rPr>
            <w:rFonts w:hint="cs"/>
            <w:noProof/>
            <w:cs/>
          </w:rPr>
          <w:t>‎</w:t>
        </w:r>
        <w:r w:rsidR="00F84F6E">
          <w:rPr>
            <w:noProof/>
          </w:rPr>
          <w:t>0</w:t>
        </w:r>
      </w:fldSimple>
      <w:r w:rsidR="00F84F6E">
        <w:noBreakHyphen/>
      </w:r>
      <w:fldSimple w:instr=" SEQ Figure \* ARABIC \s 1 ">
        <w:r w:rsidR="00F84F6E">
          <w:rPr>
            <w:noProof/>
          </w:rPr>
          <w:t>1</w:t>
        </w:r>
      </w:fldSimple>
      <w:r>
        <w:t xml:space="preserve">: </w:t>
      </w:r>
      <w:r w:rsidRPr="004E69F4">
        <w:t>Overview of LVGL's Data Flo</w:t>
      </w:r>
      <w:r>
        <w:t>w</w:t>
      </w:r>
    </w:p>
    <w:p w14:paraId="14CFB1F9" w14:textId="77777777" w:rsidR="004E69F4" w:rsidRDefault="004E69F4"/>
    <w:p w14:paraId="411C9262" w14:textId="0BB1D749" w:rsidR="009E4D29" w:rsidRDefault="009E4D29" w:rsidP="009E4D29">
      <w:pPr>
        <w:pStyle w:val="Heading2"/>
        <w:numPr>
          <w:ilvl w:val="0"/>
          <w:numId w:val="14"/>
        </w:numPr>
      </w:pPr>
      <w:r w:rsidRPr="009E4D29">
        <w:lastRenderedPageBreak/>
        <w:t>Hardware Connections Between ILI9341 and Raspberry Pi 3</w:t>
      </w:r>
    </w:p>
    <w:p w14:paraId="13DB7FB9" w14:textId="77777777" w:rsidR="009E4D29" w:rsidRPr="009E4D29" w:rsidRDefault="009E4D29" w:rsidP="009E4D29"/>
    <w:p w14:paraId="00288F2D" w14:textId="77777777" w:rsidR="009E4D29" w:rsidRDefault="009E4D29" w:rsidP="009E4D29">
      <w:pPr>
        <w:pStyle w:val="NoSpacing"/>
      </w:pPr>
      <w:r w:rsidRPr="009E4D29">
        <w:t>The physical connection between the Raspberry Pi 3 and the ILI9341 TFT display is established via the SPI interface. No logic level shifter is needed, as both devices operate at 3.3V levels. The table below summarizes the wiring used:</w:t>
      </w:r>
    </w:p>
    <w:p w14:paraId="5FBB49F1" w14:textId="77777777" w:rsidR="009E4D29" w:rsidRDefault="009E4D29" w:rsidP="009E4D29">
      <w:pPr>
        <w:pStyle w:val="NoSpacing"/>
      </w:pPr>
    </w:p>
    <w:p w14:paraId="2735F1DB" w14:textId="77777777" w:rsidR="009E4D29" w:rsidRPr="009E4D29" w:rsidRDefault="009E4D29" w:rsidP="009E4D29">
      <w:pPr>
        <w:pStyle w:val="NoSpacing"/>
      </w:pPr>
    </w:p>
    <w:p w14:paraId="2116BFA0" w14:textId="7B753132" w:rsidR="009E4D29" w:rsidRDefault="009E4D29" w:rsidP="009E4D29">
      <w:pPr>
        <w:pStyle w:val="Caption"/>
        <w:keepNext/>
      </w:pPr>
      <w:r>
        <w:t xml:space="preserve">Table </w:t>
      </w:r>
      <w:fldSimple w:instr=" STYLEREF 1 \s ">
        <w:r>
          <w:rPr>
            <w:rFonts w:hint="cs"/>
            <w:noProof/>
            <w:cs/>
          </w:rPr>
          <w:t>‎</w:t>
        </w:r>
        <w:r>
          <w:rPr>
            <w:noProof/>
          </w:rPr>
          <w:t>0</w:t>
        </w:r>
      </w:fldSimple>
      <w:r>
        <w:noBreakHyphen/>
      </w:r>
      <w:fldSimple w:instr=" SEQ Table \* ARABIC \s 1 ">
        <w:r>
          <w:rPr>
            <w:noProof/>
          </w:rPr>
          <w:t>1</w:t>
        </w:r>
      </w:fldSimple>
      <w:r>
        <w:t>: Hard ware interface between RPI 3 and ILI9341 Controller</w:t>
      </w:r>
    </w:p>
    <w:tbl>
      <w:tblPr>
        <w:tblStyle w:val="TableGrid"/>
        <w:tblW w:w="0" w:type="auto"/>
        <w:tblLook w:val="04A0" w:firstRow="1" w:lastRow="0" w:firstColumn="1" w:lastColumn="0" w:noHBand="0" w:noVBand="1"/>
      </w:tblPr>
      <w:tblGrid>
        <w:gridCol w:w="4320"/>
        <w:gridCol w:w="4320"/>
      </w:tblGrid>
      <w:tr w:rsidR="009E4D29" w:rsidRPr="009E4D29" w14:paraId="204D97A3"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2F094F18" w14:textId="77777777" w:rsidR="009E4D29" w:rsidRPr="009E4D29" w:rsidRDefault="009E4D29" w:rsidP="009E4D29">
            <w:pPr>
              <w:pStyle w:val="NoSpacing"/>
            </w:pPr>
            <w:r w:rsidRPr="009E4D29">
              <w:t>ILI9341 Pin</w:t>
            </w:r>
          </w:p>
        </w:tc>
        <w:tc>
          <w:tcPr>
            <w:tcW w:w="4320" w:type="dxa"/>
            <w:tcBorders>
              <w:top w:val="single" w:sz="4" w:space="0" w:color="auto"/>
              <w:left w:val="single" w:sz="4" w:space="0" w:color="auto"/>
              <w:bottom w:val="single" w:sz="4" w:space="0" w:color="auto"/>
              <w:right w:val="single" w:sz="4" w:space="0" w:color="auto"/>
            </w:tcBorders>
            <w:hideMark/>
          </w:tcPr>
          <w:p w14:paraId="132C29D5" w14:textId="77777777" w:rsidR="009E4D29" w:rsidRPr="009E4D29" w:rsidRDefault="009E4D29" w:rsidP="009E4D29">
            <w:pPr>
              <w:pStyle w:val="NoSpacing"/>
            </w:pPr>
            <w:r w:rsidRPr="009E4D29">
              <w:t>Raspberry Pi 3 GPIO</w:t>
            </w:r>
          </w:p>
        </w:tc>
      </w:tr>
      <w:tr w:rsidR="009E4D29" w:rsidRPr="009E4D29" w14:paraId="5EE79C68"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5BBF1816" w14:textId="77777777" w:rsidR="009E4D29" w:rsidRPr="009E4D29" w:rsidRDefault="009E4D29" w:rsidP="009E4D29">
            <w:pPr>
              <w:pStyle w:val="NoSpacing"/>
            </w:pPr>
            <w:r w:rsidRPr="009E4D29">
              <w:t>VCC</w:t>
            </w:r>
          </w:p>
        </w:tc>
        <w:tc>
          <w:tcPr>
            <w:tcW w:w="4320" w:type="dxa"/>
            <w:tcBorders>
              <w:top w:val="single" w:sz="4" w:space="0" w:color="auto"/>
              <w:left w:val="single" w:sz="4" w:space="0" w:color="auto"/>
              <w:bottom w:val="single" w:sz="4" w:space="0" w:color="auto"/>
              <w:right w:val="single" w:sz="4" w:space="0" w:color="auto"/>
            </w:tcBorders>
            <w:hideMark/>
          </w:tcPr>
          <w:p w14:paraId="4D0BF5F5" w14:textId="77777777" w:rsidR="009E4D29" w:rsidRPr="009E4D29" w:rsidRDefault="009E4D29" w:rsidP="009E4D29">
            <w:pPr>
              <w:pStyle w:val="NoSpacing"/>
            </w:pPr>
            <w:r w:rsidRPr="009E4D29">
              <w:t>3.3V (Pin 1)</w:t>
            </w:r>
          </w:p>
        </w:tc>
      </w:tr>
      <w:tr w:rsidR="009E4D29" w:rsidRPr="009E4D29" w14:paraId="40B4018F"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76682AE7" w14:textId="77777777" w:rsidR="009E4D29" w:rsidRPr="009E4D29" w:rsidRDefault="009E4D29" w:rsidP="009E4D29">
            <w:pPr>
              <w:pStyle w:val="NoSpacing"/>
            </w:pPr>
            <w:r w:rsidRPr="009E4D29">
              <w:t>GND</w:t>
            </w:r>
          </w:p>
        </w:tc>
        <w:tc>
          <w:tcPr>
            <w:tcW w:w="4320" w:type="dxa"/>
            <w:tcBorders>
              <w:top w:val="single" w:sz="4" w:space="0" w:color="auto"/>
              <w:left w:val="single" w:sz="4" w:space="0" w:color="auto"/>
              <w:bottom w:val="single" w:sz="4" w:space="0" w:color="auto"/>
              <w:right w:val="single" w:sz="4" w:space="0" w:color="auto"/>
            </w:tcBorders>
            <w:hideMark/>
          </w:tcPr>
          <w:p w14:paraId="1542DA0E" w14:textId="77777777" w:rsidR="009E4D29" w:rsidRPr="009E4D29" w:rsidRDefault="009E4D29" w:rsidP="009E4D29">
            <w:pPr>
              <w:pStyle w:val="NoSpacing"/>
            </w:pPr>
            <w:r w:rsidRPr="009E4D29">
              <w:t>GND (Pin 6)</w:t>
            </w:r>
          </w:p>
        </w:tc>
      </w:tr>
      <w:tr w:rsidR="009E4D29" w:rsidRPr="009E4D29" w14:paraId="4D2E3C86"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54ACA6CF" w14:textId="77777777" w:rsidR="009E4D29" w:rsidRPr="009E4D29" w:rsidRDefault="009E4D29" w:rsidP="009E4D29">
            <w:pPr>
              <w:pStyle w:val="NoSpacing"/>
            </w:pPr>
            <w:r w:rsidRPr="009E4D29">
              <w:t>CS</w:t>
            </w:r>
          </w:p>
        </w:tc>
        <w:tc>
          <w:tcPr>
            <w:tcW w:w="4320" w:type="dxa"/>
            <w:tcBorders>
              <w:top w:val="single" w:sz="4" w:space="0" w:color="auto"/>
              <w:left w:val="single" w:sz="4" w:space="0" w:color="auto"/>
              <w:bottom w:val="single" w:sz="4" w:space="0" w:color="auto"/>
              <w:right w:val="single" w:sz="4" w:space="0" w:color="auto"/>
            </w:tcBorders>
            <w:hideMark/>
          </w:tcPr>
          <w:p w14:paraId="7E88478F" w14:textId="77777777" w:rsidR="009E4D29" w:rsidRPr="009E4D29" w:rsidRDefault="009E4D29" w:rsidP="009E4D29">
            <w:pPr>
              <w:pStyle w:val="NoSpacing"/>
            </w:pPr>
            <w:r w:rsidRPr="009E4D29">
              <w:t>GPIO 8 (Pin 24)</w:t>
            </w:r>
          </w:p>
        </w:tc>
      </w:tr>
      <w:tr w:rsidR="009E4D29" w:rsidRPr="009E4D29" w14:paraId="7849EA7C"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01D4B906" w14:textId="77777777" w:rsidR="009E4D29" w:rsidRPr="009E4D29" w:rsidRDefault="009E4D29" w:rsidP="009E4D29">
            <w:pPr>
              <w:pStyle w:val="NoSpacing"/>
            </w:pPr>
            <w:r w:rsidRPr="009E4D29">
              <w:t>RESET</w:t>
            </w:r>
          </w:p>
        </w:tc>
        <w:tc>
          <w:tcPr>
            <w:tcW w:w="4320" w:type="dxa"/>
            <w:tcBorders>
              <w:top w:val="single" w:sz="4" w:space="0" w:color="auto"/>
              <w:left w:val="single" w:sz="4" w:space="0" w:color="auto"/>
              <w:bottom w:val="single" w:sz="4" w:space="0" w:color="auto"/>
              <w:right w:val="single" w:sz="4" w:space="0" w:color="auto"/>
            </w:tcBorders>
            <w:hideMark/>
          </w:tcPr>
          <w:p w14:paraId="58CAD493" w14:textId="77777777" w:rsidR="009E4D29" w:rsidRPr="009E4D29" w:rsidRDefault="009E4D29" w:rsidP="009E4D29">
            <w:pPr>
              <w:pStyle w:val="NoSpacing"/>
            </w:pPr>
            <w:r w:rsidRPr="009E4D29">
              <w:t>GPIO 25 (Pin 22)</w:t>
            </w:r>
          </w:p>
        </w:tc>
      </w:tr>
      <w:tr w:rsidR="009E4D29" w:rsidRPr="009E4D29" w14:paraId="6A22F04F"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46B59B25" w14:textId="77777777" w:rsidR="009E4D29" w:rsidRPr="009E4D29" w:rsidRDefault="009E4D29" w:rsidP="009E4D29">
            <w:pPr>
              <w:pStyle w:val="NoSpacing"/>
            </w:pPr>
            <w:r w:rsidRPr="009E4D29">
              <w:t>DC</w:t>
            </w:r>
          </w:p>
        </w:tc>
        <w:tc>
          <w:tcPr>
            <w:tcW w:w="4320" w:type="dxa"/>
            <w:tcBorders>
              <w:top w:val="single" w:sz="4" w:space="0" w:color="auto"/>
              <w:left w:val="single" w:sz="4" w:space="0" w:color="auto"/>
              <w:bottom w:val="single" w:sz="4" w:space="0" w:color="auto"/>
              <w:right w:val="single" w:sz="4" w:space="0" w:color="auto"/>
            </w:tcBorders>
            <w:hideMark/>
          </w:tcPr>
          <w:p w14:paraId="400DBD46" w14:textId="77777777" w:rsidR="009E4D29" w:rsidRPr="009E4D29" w:rsidRDefault="009E4D29" w:rsidP="009E4D29">
            <w:pPr>
              <w:pStyle w:val="NoSpacing"/>
            </w:pPr>
            <w:r w:rsidRPr="009E4D29">
              <w:t>GPIO 24 (Pin 18)</w:t>
            </w:r>
          </w:p>
        </w:tc>
      </w:tr>
      <w:tr w:rsidR="009E4D29" w:rsidRPr="009E4D29" w14:paraId="777269C1"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5969E449" w14:textId="77777777" w:rsidR="009E4D29" w:rsidRPr="009E4D29" w:rsidRDefault="009E4D29" w:rsidP="009E4D29">
            <w:pPr>
              <w:pStyle w:val="NoSpacing"/>
            </w:pPr>
            <w:r w:rsidRPr="009E4D29">
              <w:t>MOSI</w:t>
            </w:r>
          </w:p>
        </w:tc>
        <w:tc>
          <w:tcPr>
            <w:tcW w:w="4320" w:type="dxa"/>
            <w:tcBorders>
              <w:top w:val="single" w:sz="4" w:space="0" w:color="auto"/>
              <w:left w:val="single" w:sz="4" w:space="0" w:color="auto"/>
              <w:bottom w:val="single" w:sz="4" w:space="0" w:color="auto"/>
              <w:right w:val="single" w:sz="4" w:space="0" w:color="auto"/>
            </w:tcBorders>
            <w:hideMark/>
          </w:tcPr>
          <w:p w14:paraId="4E679956" w14:textId="77777777" w:rsidR="009E4D29" w:rsidRPr="009E4D29" w:rsidRDefault="009E4D29" w:rsidP="009E4D29">
            <w:pPr>
              <w:pStyle w:val="NoSpacing"/>
            </w:pPr>
            <w:r w:rsidRPr="009E4D29">
              <w:t>GPIO 10 (Pin 19)</w:t>
            </w:r>
          </w:p>
        </w:tc>
      </w:tr>
      <w:tr w:rsidR="009E4D29" w:rsidRPr="009E4D29" w14:paraId="3110FDE7"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7B50186E" w14:textId="77777777" w:rsidR="009E4D29" w:rsidRPr="009E4D29" w:rsidRDefault="009E4D29" w:rsidP="009E4D29">
            <w:pPr>
              <w:pStyle w:val="NoSpacing"/>
            </w:pPr>
            <w:r w:rsidRPr="009E4D29">
              <w:t>SCK</w:t>
            </w:r>
          </w:p>
        </w:tc>
        <w:tc>
          <w:tcPr>
            <w:tcW w:w="4320" w:type="dxa"/>
            <w:tcBorders>
              <w:top w:val="single" w:sz="4" w:space="0" w:color="auto"/>
              <w:left w:val="single" w:sz="4" w:space="0" w:color="auto"/>
              <w:bottom w:val="single" w:sz="4" w:space="0" w:color="auto"/>
              <w:right w:val="single" w:sz="4" w:space="0" w:color="auto"/>
            </w:tcBorders>
            <w:hideMark/>
          </w:tcPr>
          <w:p w14:paraId="4AC635F6" w14:textId="77777777" w:rsidR="009E4D29" w:rsidRPr="009E4D29" w:rsidRDefault="009E4D29" w:rsidP="009E4D29">
            <w:pPr>
              <w:pStyle w:val="NoSpacing"/>
            </w:pPr>
            <w:r w:rsidRPr="009E4D29">
              <w:t>GPIO 11 (Pin 23)</w:t>
            </w:r>
          </w:p>
        </w:tc>
      </w:tr>
      <w:tr w:rsidR="009E4D29" w:rsidRPr="009E4D29" w14:paraId="17C24C20"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73E95118" w14:textId="77777777" w:rsidR="009E4D29" w:rsidRPr="009E4D29" w:rsidRDefault="009E4D29" w:rsidP="009E4D29">
            <w:pPr>
              <w:pStyle w:val="NoSpacing"/>
            </w:pPr>
            <w:r w:rsidRPr="009E4D29">
              <w:t>MISO</w:t>
            </w:r>
          </w:p>
        </w:tc>
        <w:tc>
          <w:tcPr>
            <w:tcW w:w="4320" w:type="dxa"/>
            <w:tcBorders>
              <w:top w:val="single" w:sz="4" w:space="0" w:color="auto"/>
              <w:left w:val="single" w:sz="4" w:space="0" w:color="auto"/>
              <w:bottom w:val="single" w:sz="4" w:space="0" w:color="auto"/>
              <w:right w:val="single" w:sz="4" w:space="0" w:color="auto"/>
            </w:tcBorders>
            <w:hideMark/>
          </w:tcPr>
          <w:p w14:paraId="58D8FF2D" w14:textId="77777777" w:rsidR="009E4D29" w:rsidRPr="009E4D29" w:rsidRDefault="009E4D29" w:rsidP="009E4D29">
            <w:pPr>
              <w:pStyle w:val="NoSpacing"/>
            </w:pPr>
            <w:r w:rsidRPr="009E4D29">
              <w:t>GPIO 9 (Pin 21)</w:t>
            </w:r>
          </w:p>
        </w:tc>
      </w:tr>
      <w:tr w:rsidR="009E4D29" w:rsidRPr="009E4D29" w14:paraId="7D24B15C" w14:textId="77777777" w:rsidTr="009E4D29">
        <w:tc>
          <w:tcPr>
            <w:tcW w:w="4320" w:type="dxa"/>
            <w:tcBorders>
              <w:top w:val="single" w:sz="4" w:space="0" w:color="auto"/>
              <w:left w:val="single" w:sz="4" w:space="0" w:color="auto"/>
              <w:bottom w:val="single" w:sz="4" w:space="0" w:color="auto"/>
              <w:right w:val="single" w:sz="4" w:space="0" w:color="auto"/>
            </w:tcBorders>
            <w:hideMark/>
          </w:tcPr>
          <w:p w14:paraId="13EF14E2" w14:textId="77777777" w:rsidR="009E4D29" w:rsidRPr="009E4D29" w:rsidRDefault="009E4D29" w:rsidP="009E4D29">
            <w:pPr>
              <w:pStyle w:val="NoSpacing"/>
            </w:pPr>
            <w:r w:rsidRPr="009E4D29">
              <w:t>LED</w:t>
            </w:r>
          </w:p>
        </w:tc>
        <w:tc>
          <w:tcPr>
            <w:tcW w:w="4320" w:type="dxa"/>
            <w:tcBorders>
              <w:top w:val="single" w:sz="4" w:space="0" w:color="auto"/>
              <w:left w:val="single" w:sz="4" w:space="0" w:color="auto"/>
              <w:bottom w:val="single" w:sz="4" w:space="0" w:color="auto"/>
              <w:right w:val="single" w:sz="4" w:space="0" w:color="auto"/>
            </w:tcBorders>
            <w:hideMark/>
          </w:tcPr>
          <w:p w14:paraId="5600F0DA" w14:textId="77777777" w:rsidR="009E4D29" w:rsidRPr="009E4D29" w:rsidRDefault="009E4D29" w:rsidP="009E4D29">
            <w:pPr>
              <w:pStyle w:val="NoSpacing"/>
            </w:pPr>
            <w:r w:rsidRPr="009E4D29">
              <w:t>3.3V (Pin 17)</w:t>
            </w:r>
          </w:p>
        </w:tc>
      </w:tr>
    </w:tbl>
    <w:p w14:paraId="022FF95B" w14:textId="77777777" w:rsidR="009E4D29" w:rsidRDefault="009E4D29" w:rsidP="009E4D29">
      <w:pPr>
        <w:pStyle w:val="Heading2"/>
      </w:pPr>
    </w:p>
    <w:p w14:paraId="7D8BF512" w14:textId="0E6ACD3C" w:rsidR="009E4D29" w:rsidRPr="009E4D29" w:rsidRDefault="009E4D29" w:rsidP="009E4D29">
      <w:pPr>
        <w:pStyle w:val="Heading2"/>
        <w:numPr>
          <w:ilvl w:val="0"/>
          <w:numId w:val="14"/>
        </w:numPr>
      </w:pPr>
      <w:r w:rsidRPr="009E4D29">
        <w:t>Enabling SPI Interface on Raspberry Pi 3</w:t>
      </w:r>
    </w:p>
    <w:p w14:paraId="7D45BF0D" w14:textId="77777777" w:rsidR="009E4D29" w:rsidRPr="009E4D29" w:rsidRDefault="009E4D29" w:rsidP="009E4D29">
      <w:pPr>
        <w:pStyle w:val="NoSpacing"/>
      </w:pPr>
      <w:r w:rsidRPr="009E4D29">
        <w:t>To communicate with the ILI9341 over SPI, the hardware SPI0 interface must be enabled on the Raspberry Pi 3. This was done using the `raspi-config` utility:</w:t>
      </w:r>
    </w:p>
    <w:p w14:paraId="1EFB9341" w14:textId="77777777" w:rsidR="00F70BA5" w:rsidRDefault="009E4D29" w:rsidP="00F70BA5">
      <w:pPr>
        <w:pStyle w:val="NoSpacing"/>
        <w:numPr>
          <w:ilvl w:val="0"/>
          <w:numId w:val="15"/>
        </w:numPr>
      </w:pPr>
      <w:r w:rsidRPr="009E4D29">
        <w:t>Run `</w:t>
      </w:r>
      <w:r w:rsidRPr="009E4D29">
        <w:rPr>
          <w:i/>
          <w:iCs/>
        </w:rPr>
        <w:t>sudo raspi-config`</w:t>
      </w:r>
    </w:p>
    <w:p w14:paraId="4FFC85E2" w14:textId="77777777" w:rsidR="00F70BA5" w:rsidRDefault="009E4D29" w:rsidP="00F70BA5">
      <w:pPr>
        <w:pStyle w:val="NoSpacing"/>
        <w:numPr>
          <w:ilvl w:val="0"/>
          <w:numId w:val="15"/>
        </w:numPr>
      </w:pPr>
      <w:r w:rsidRPr="009E4D29">
        <w:t>Navigate to `</w:t>
      </w:r>
      <w:r w:rsidRPr="009E4D29">
        <w:rPr>
          <w:i/>
          <w:iCs/>
        </w:rPr>
        <w:t>Interfacing Options</w:t>
      </w:r>
      <w:r w:rsidRPr="009E4D29">
        <w:t>`</w:t>
      </w:r>
    </w:p>
    <w:p w14:paraId="0FCFF0AC" w14:textId="77777777" w:rsidR="00F70BA5" w:rsidRDefault="009E4D29" w:rsidP="00F70BA5">
      <w:pPr>
        <w:pStyle w:val="NoSpacing"/>
        <w:numPr>
          <w:ilvl w:val="0"/>
          <w:numId w:val="15"/>
        </w:numPr>
      </w:pPr>
      <w:r w:rsidRPr="009E4D29">
        <w:t xml:space="preserve"> Select `</w:t>
      </w:r>
      <w:r w:rsidRPr="009E4D29">
        <w:rPr>
          <w:i/>
          <w:iCs/>
        </w:rPr>
        <w:t>SPI</w:t>
      </w:r>
      <w:r w:rsidRPr="009E4D29">
        <w:t>` and enable it</w:t>
      </w:r>
    </w:p>
    <w:p w14:paraId="256662DE" w14:textId="48A22771" w:rsidR="00F70BA5" w:rsidRDefault="009E4D29" w:rsidP="00F70BA5">
      <w:pPr>
        <w:pStyle w:val="NoSpacing"/>
        <w:numPr>
          <w:ilvl w:val="0"/>
          <w:numId w:val="15"/>
        </w:numPr>
      </w:pPr>
      <w:r w:rsidRPr="009E4D29">
        <w:t xml:space="preserve"> Reboot the Raspberry Pi</w:t>
      </w:r>
    </w:p>
    <w:p w14:paraId="5F7425BE" w14:textId="77777777" w:rsidR="00F70BA5" w:rsidRDefault="00F70BA5" w:rsidP="00F70BA5">
      <w:pPr>
        <w:pStyle w:val="NoSpacing"/>
        <w:ind w:left="720"/>
      </w:pPr>
    </w:p>
    <w:p w14:paraId="42937996" w14:textId="77777777" w:rsidR="00F70BA5" w:rsidRDefault="00F70BA5" w:rsidP="00F70BA5">
      <w:pPr>
        <w:pStyle w:val="NoSpacing"/>
        <w:keepNext/>
      </w:pPr>
      <w:r>
        <w:rPr>
          <w:noProof/>
        </w:rPr>
        <w:drawing>
          <wp:inline distT="0" distB="0" distL="0" distR="0" wp14:anchorId="1E74DE81" wp14:editId="02B2F240">
            <wp:extent cx="5486400" cy="2673350"/>
            <wp:effectExtent l="0" t="0" r="0" b="0"/>
            <wp:docPr id="456299890" name="Picture 1" descr="raspi-config on Ubuntu 16.04 - Raspberry Pi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i-config on Ubuntu 16.04 - Raspberry Pi Stack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73350"/>
                    </a:xfrm>
                    <a:prstGeom prst="rect">
                      <a:avLst/>
                    </a:prstGeom>
                    <a:noFill/>
                    <a:ln>
                      <a:noFill/>
                    </a:ln>
                  </pic:spPr>
                </pic:pic>
              </a:graphicData>
            </a:graphic>
          </wp:inline>
        </w:drawing>
      </w:r>
    </w:p>
    <w:p w14:paraId="14ECACCF" w14:textId="62D28150" w:rsidR="00F70BA5" w:rsidRDefault="00F70BA5" w:rsidP="00804EE5">
      <w:pPr>
        <w:pStyle w:val="Caption"/>
      </w:pPr>
      <w:r>
        <w:t xml:space="preserve">Figure </w:t>
      </w:r>
      <w:fldSimple w:instr=" STYLEREF 1 \s ">
        <w:r w:rsidR="00F84F6E">
          <w:rPr>
            <w:rFonts w:hint="cs"/>
            <w:noProof/>
            <w:cs/>
          </w:rPr>
          <w:t>‎</w:t>
        </w:r>
        <w:r w:rsidR="00F84F6E">
          <w:rPr>
            <w:noProof/>
          </w:rPr>
          <w:t>0</w:t>
        </w:r>
      </w:fldSimple>
      <w:r w:rsidR="00F84F6E">
        <w:noBreakHyphen/>
      </w:r>
      <w:fldSimple w:instr=" SEQ Figure \* ARABIC \s 1 ">
        <w:r w:rsidR="00F84F6E">
          <w:rPr>
            <w:noProof/>
          </w:rPr>
          <w:t>2</w:t>
        </w:r>
      </w:fldSimple>
      <w:r>
        <w:t xml:space="preserve">: </w:t>
      </w:r>
      <w:r w:rsidRPr="00F70BA5">
        <w:t>Screenshot of raspi-config SPI enable screen</w:t>
      </w:r>
    </w:p>
    <w:p w14:paraId="0392285D" w14:textId="79CBA7AE" w:rsidR="009E4D29" w:rsidRPr="009E4D29" w:rsidRDefault="009E4D29" w:rsidP="009E4D29">
      <w:pPr>
        <w:pStyle w:val="NoSpacing"/>
      </w:pPr>
      <w:r w:rsidRPr="009E4D29">
        <w:lastRenderedPageBreak/>
        <w:t xml:space="preserve">Once enabled, the SPI device is accessible at </w:t>
      </w:r>
      <w:r w:rsidRPr="009E4D29">
        <w:rPr>
          <w:i/>
          <w:iCs/>
        </w:rPr>
        <w:t>`/dev/spidev0.0</w:t>
      </w:r>
      <w:r w:rsidRPr="009E4D29">
        <w:t>`. No custom device tree overlays were required.</w:t>
      </w:r>
      <w:r w:rsidRPr="009E4D29">
        <w:br/>
      </w:r>
      <w:r w:rsidRPr="009E4D29">
        <w:br/>
        <w:t>To verify the SPI module is active, use the following command:</w:t>
      </w:r>
    </w:p>
    <w:p w14:paraId="192330A9" w14:textId="77777777" w:rsidR="009E4D29" w:rsidRPr="009E4D29" w:rsidRDefault="009E4D29" w:rsidP="009E4D29">
      <w:pPr>
        <w:pStyle w:val="NoSpacing"/>
        <w:rPr>
          <w:i/>
          <w:iCs/>
        </w:rPr>
      </w:pPr>
      <w:r w:rsidRPr="009E4D29">
        <w:rPr>
          <w:i/>
          <w:iCs/>
        </w:rPr>
        <w:t>ls /dev/spi*</w:t>
      </w:r>
    </w:p>
    <w:p w14:paraId="760E71B2" w14:textId="77777777" w:rsidR="009E4D29" w:rsidRPr="009E4D29" w:rsidRDefault="009E4D29" w:rsidP="009E4D29">
      <w:pPr>
        <w:pStyle w:val="NoSpacing"/>
        <w:rPr>
          <w:i/>
          <w:iCs/>
        </w:rPr>
      </w:pPr>
      <w:r w:rsidRPr="009E4D29">
        <w:t>You should see:</w:t>
      </w:r>
      <w:r w:rsidRPr="009E4D29">
        <w:br/>
      </w:r>
      <w:r w:rsidRPr="009E4D29">
        <w:rPr>
          <w:i/>
          <w:iCs/>
        </w:rPr>
        <w:t>/dev/spidev0.0</w:t>
      </w:r>
    </w:p>
    <w:p w14:paraId="3D28D106" w14:textId="2A109380" w:rsidR="00F70BA5" w:rsidRDefault="00F70BA5" w:rsidP="00F70BA5">
      <w:pPr>
        <w:pStyle w:val="NoSpacing"/>
        <w:keepNext/>
      </w:pPr>
    </w:p>
    <w:p w14:paraId="0A18B2C4" w14:textId="77777777" w:rsidR="00F70BA5" w:rsidRDefault="00F70BA5" w:rsidP="00F70BA5">
      <w:pPr>
        <w:pStyle w:val="NoSpacing"/>
        <w:keepNext/>
      </w:pPr>
      <w:r w:rsidRPr="00F70BA5">
        <w:br/>
      </w:r>
      <w:r>
        <w:rPr>
          <w:noProof/>
        </w:rPr>
        <w:drawing>
          <wp:inline distT="0" distB="0" distL="0" distR="0" wp14:anchorId="302197E4" wp14:editId="0A1CA6FC">
            <wp:extent cx="5212080" cy="2468880"/>
            <wp:effectExtent l="0" t="0" r="7620" b="7620"/>
            <wp:docPr id="1041836079" name="Picture 2" descr="Configuring SPI | Adafruit's Raspberry Pi Lesson 4. GPIO Setup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ing SPI | Adafruit's Raspberry Pi Lesson 4. GPIO Setup | Adafruit  Learn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080" cy="2468880"/>
                    </a:xfrm>
                    <a:prstGeom prst="rect">
                      <a:avLst/>
                    </a:prstGeom>
                    <a:noFill/>
                    <a:ln>
                      <a:noFill/>
                    </a:ln>
                  </pic:spPr>
                </pic:pic>
              </a:graphicData>
            </a:graphic>
          </wp:inline>
        </w:drawing>
      </w:r>
    </w:p>
    <w:p w14:paraId="45831D9E" w14:textId="3A75DEE8" w:rsidR="009E4D29" w:rsidRDefault="00F70BA5" w:rsidP="00F70BA5">
      <w:pPr>
        <w:pStyle w:val="Caption"/>
      </w:pPr>
      <w:r>
        <w:t xml:space="preserve">Figure </w:t>
      </w:r>
      <w:fldSimple w:instr=" STYLEREF 1 \s ">
        <w:r w:rsidR="00F84F6E">
          <w:rPr>
            <w:rFonts w:hint="cs"/>
            <w:noProof/>
            <w:cs/>
          </w:rPr>
          <w:t>‎</w:t>
        </w:r>
        <w:r w:rsidR="00F84F6E">
          <w:rPr>
            <w:noProof/>
          </w:rPr>
          <w:t>0</w:t>
        </w:r>
      </w:fldSimple>
      <w:r w:rsidR="00F84F6E">
        <w:noBreakHyphen/>
      </w:r>
      <w:fldSimple w:instr=" SEQ Figure \* ARABIC \s 1 ">
        <w:r w:rsidR="00F84F6E">
          <w:rPr>
            <w:noProof/>
          </w:rPr>
          <w:t>3</w:t>
        </w:r>
      </w:fldSimple>
      <w:r>
        <w:t xml:space="preserve">: </w:t>
      </w:r>
      <w:r w:rsidRPr="00F70BA5">
        <w:t>SPI verification command and output</w:t>
      </w:r>
    </w:p>
    <w:p w14:paraId="0330F442" w14:textId="057DC88B" w:rsidR="00197711" w:rsidRDefault="00000000" w:rsidP="009E4D29">
      <w:pPr>
        <w:pStyle w:val="Heading2"/>
      </w:pPr>
      <w:r>
        <w:t>2. Display Initialization</w:t>
      </w:r>
    </w:p>
    <w:p w14:paraId="67D5B907" w14:textId="77777777" w:rsidR="00804EE5" w:rsidRDefault="00000000">
      <w:r>
        <w:t>Before LVGL can render frames, the ILI9341 must be initialized. While the low-level initialization sequence is handled internally by lv_ili9341_create(), it requires that SPI communication functions are properly implemented and provided by the user</w:t>
      </w:r>
    </w:p>
    <w:p w14:paraId="7B0E939B" w14:textId="77777777" w:rsidR="00804EE5" w:rsidRDefault="00000000" w:rsidP="00804EE5">
      <w:pPr>
        <w:keepNext/>
      </w:pPr>
      <w:r>
        <w:br/>
      </w:r>
      <w:r w:rsidR="00804EE5">
        <w:rPr>
          <w:noProof/>
        </w:rPr>
        <w:drawing>
          <wp:inline distT="0" distB="0" distL="0" distR="0" wp14:anchorId="0D3FF9E8" wp14:editId="7EDE35B0">
            <wp:extent cx="5486400" cy="2604770"/>
            <wp:effectExtent l="0" t="0" r="0" b="5080"/>
            <wp:docPr id="211825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04770"/>
                    </a:xfrm>
                    <a:prstGeom prst="rect">
                      <a:avLst/>
                    </a:prstGeom>
                    <a:noFill/>
                    <a:ln>
                      <a:noFill/>
                    </a:ln>
                  </pic:spPr>
                </pic:pic>
              </a:graphicData>
            </a:graphic>
          </wp:inline>
        </w:drawing>
      </w:r>
    </w:p>
    <w:p w14:paraId="08173277" w14:textId="6330FF32" w:rsidR="00197711" w:rsidRDefault="00804EE5" w:rsidP="00804EE5">
      <w:pPr>
        <w:pStyle w:val="Caption"/>
      </w:pPr>
      <w:r>
        <w:t xml:space="preserve">Code Snipped </w:t>
      </w:r>
      <w:fldSimple w:instr=" STYLEREF 1 \s ">
        <w:r w:rsidR="00B65740">
          <w:rPr>
            <w:rFonts w:hint="cs"/>
            <w:noProof/>
            <w:cs/>
          </w:rPr>
          <w:t>‎</w:t>
        </w:r>
        <w:r w:rsidR="00B65740">
          <w:rPr>
            <w:noProof/>
          </w:rPr>
          <w:t>0</w:t>
        </w:r>
      </w:fldSimple>
      <w:r w:rsidR="00B65740">
        <w:noBreakHyphen/>
      </w:r>
      <w:fldSimple w:instr=" SEQ Code_Snipped \* ARABIC \s 1 ">
        <w:r w:rsidR="00B65740">
          <w:rPr>
            <w:noProof/>
          </w:rPr>
          <w:t>1</w:t>
        </w:r>
      </w:fldSimple>
      <w:r>
        <w:t xml:space="preserve">: </w:t>
      </w:r>
      <w:r w:rsidRPr="004E69F4">
        <w:t>Command sending logic</w:t>
      </w:r>
    </w:p>
    <w:p w14:paraId="36E129DD" w14:textId="77777777" w:rsidR="00804EE5" w:rsidRPr="00804EE5" w:rsidRDefault="00804EE5" w:rsidP="00804EE5">
      <w:pPr>
        <w:keepNext/>
      </w:pPr>
      <w:r w:rsidRPr="00804EE5">
        <w:rPr>
          <w:b/>
          <w:bCs/>
        </w:rPr>
        <w:lastRenderedPageBreak/>
        <w:t>Behavior:</w:t>
      </w:r>
    </w:p>
    <w:p w14:paraId="770FD088" w14:textId="77777777" w:rsidR="00804EE5" w:rsidRPr="00804EE5" w:rsidRDefault="00804EE5" w:rsidP="00804EE5">
      <w:pPr>
        <w:keepNext/>
        <w:numPr>
          <w:ilvl w:val="0"/>
          <w:numId w:val="16"/>
        </w:numPr>
      </w:pPr>
      <w:r w:rsidRPr="00804EE5">
        <w:t>If a command is present, it is sent using ili9341_write(cmd[0], ILI9341_CMD), which handles the SPI write and properly sets the Data/Command pin (DC) to command mode.</w:t>
      </w:r>
    </w:p>
    <w:p w14:paraId="34BFFC06" w14:textId="77777777" w:rsidR="00804EE5" w:rsidRPr="00804EE5" w:rsidRDefault="00804EE5" w:rsidP="00804EE5">
      <w:pPr>
        <w:keepNext/>
        <w:numPr>
          <w:ilvl w:val="0"/>
          <w:numId w:val="16"/>
        </w:numPr>
      </w:pPr>
      <w:r w:rsidRPr="00804EE5">
        <w:t>Each parameter byte is then sent in sequence using ili9341_write(..., ILI9341_DATA), switching the DC line to data mode automatically.</w:t>
      </w:r>
    </w:p>
    <w:p w14:paraId="44344D84" w14:textId="77777777" w:rsidR="00804EE5" w:rsidRPr="00804EE5" w:rsidRDefault="00804EE5" w:rsidP="00804EE5">
      <w:pPr>
        <w:keepNext/>
        <w:numPr>
          <w:ilvl w:val="0"/>
          <w:numId w:val="16"/>
        </w:numPr>
      </w:pPr>
      <w:r w:rsidRPr="00804EE5">
        <w:t>The function abstracts both low-level SPI and control signal management.</w:t>
      </w:r>
    </w:p>
    <w:p w14:paraId="258EAAE7" w14:textId="77777777" w:rsidR="00804EE5" w:rsidRPr="00804EE5" w:rsidRDefault="00804EE5" w:rsidP="00804EE5">
      <w:pPr>
        <w:keepNext/>
      </w:pPr>
      <w:r w:rsidRPr="00804EE5">
        <w:t>This design ensures that command sequences like setting column/page addresses or memory access mode can be cleanly sent from the LVGL rendering pipeline.</w:t>
      </w:r>
    </w:p>
    <w:p w14:paraId="5BD74D9A" w14:textId="51A6A4A8" w:rsidR="00F84F6E" w:rsidRDefault="00F84F6E" w:rsidP="00F84F6E">
      <w:pPr>
        <w:keepNext/>
      </w:pPr>
    </w:p>
    <w:p w14:paraId="20AEC141" w14:textId="77777777" w:rsidR="004E69F4" w:rsidRPr="004E69F4" w:rsidRDefault="004E69F4" w:rsidP="004E69F4"/>
    <w:p w14:paraId="0D5C88F9" w14:textId="77777777" w:rsidR="00197711" w:rsidRDefault="00000000">
      <w:pPr>
        <w:pStyle w:val="Heading2"/>
      </w:pPr>
      <w:r>
        <w:t>3. Transferring Pixel Data to ILI9341</w:t>
      </w:r>
    </w:p>
    <w:p w14:paraId="31FF6B1C" w14:textId="77777777" w:rsidR="00197711" w:rsidRDefault="00000000">
      <w:r>
        <w:t>LVGL periodically invokes a flush_cb() callback to send a portion of its display buffer to the screen. The ILI9341 expects pixel data in RGB565 format, which is already compatible with LVGL’s default color depth.</w:t>
      </w:r>
    </w:p>
    <w:p w14:paraId="2DDADAE2" w14:textId="66721F55" w:rsidR="004E69F4" w:rsidRDefault="00F84F6E" w:rsidP="004E69F4">
      <w:pPr>
        <w:keepNext/>
      </w:pPr>
      <w:r>
        <w:rPr>
          <w:noProof/>
        </w:rPr>
        <w:drawing>
          <wp:inline distT="0" distB="0" distL="0" distR="0" wp14:anchorId="6E6E3EB9" wp14:editId="3ED12CE0">
            <wp:extent cx="5486400" cy="3561080"/>
            <wp:effectExtent l="0" t="0" r="0" b="1270"/>
            <wp:docPr id="2038478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61080"/>
                    </a:xfrm>
                    <a:prstGeom prst="rect">
                      <a:avLst/>
                    </a:prstGeom>
                    <a:noFill/>
                    <a:ln>
                      <a:noFill/>
                    </a:ln>
                  </pic:spPr>
                </pic:pic>
              </a:graphicData>
            </a:graphic>
          </wp:inline>
        </w:drawing>
      </w:r>
    </w:p>
    <w:p w14:paraId="400BDC87" w14:textId="3ED3FD9D" w:rsidR="004E69F4" w:rsidRDefault="004E69F4" w:rsidP="004E69F4">
      <w:pPr>
        <w:pStyle w:val="Caption"/>
      </w:pPr>
      <w:r>
        <w:t xml:space="preserve">Figure </w:t>
      </w:r>
      <w:fldSimple w:instr=" STYLEREF 1 \s ">
        <w:r w:rsidR="00F84F6E">
          <w:rPr>
            <w:rFonts w:hint="cs"/>
            <w:noProof/>
            <w:cs/>
          </w:rPr>
          <w:t>‎</w:t>
        </w:r>
        <w:r w:rsidR="00F84F6E">
          <w:rPr>
            <w:noProof/>
          </w:rPr>
          <w:t>0</w:t>
        </w:r>
      </w:fldSimple>
      <w:r w:rsidR="00F84F6E">
        <w:noBreakHyphen/>
      </w:r>
      <w:fldSimple w:instr=" SEQ Figure \* ARABIC \s 1 ">
        <w:r w:rsidR="00F84F6E">
          <w:rPr>
            <w:noProof/>
          </w:rPr>
          <w:t>5</w:t>
        </w:r>
      </w:fldSimple>
      <w:r>
        <w:t xml:space="preserve">: </w:t>
      </w:r>
      <w:r w:rsidRPr="004E69F4">
        <w:t>Pixel data transfer</w:t>
      </w:r>
    </w:p>
    <w:p w14:paraId="07C79F93" w14:textId="77777777" w:rsidR="00804EE5" w:rsidRPr="00804EE5" w:rsidRDefault="00000000" w:rsidP="00804EE5">
      <w:r>
        <w:br/>
      </w:r>
      <w:r w:rsidR="00804EE5" w:rsidRPr="00804EE5">
        <w:rPr>
          <w:b/>
          <w:bCs/>
        </w:rPr>
        <w:t>Key Operations:</w:t>
      </w:r>
    </w:p>
    <w:p w14:paraId="104177E3" w14:textId="77777777" w:rsidR="00804EE5" w:rsidRPr="00804EE5" w:rsidRDefault="00804EE5" w:rsidP="00804EE5">
      <w:pPr>
        <w:numPr>
          <w:ilvl w:val="0"/>
          <w:numId w:val="17"/>
        </w:numPr>
      </w:pPr>
      <w:r w:rsidRPr="00804EE5">
        <w:lastRenderedPageBreak/>
        <w:t xml:space="preserve">If a command is present (usually 0x2C for </w:t>
      </w:r>
      <w:r w:rsidRPr="00804EE5">
        <w:rPr>
          <w:b/>
          <w:bCs/>
        </w:rPr>
        <w:t>memory write</w:t>
      </w:r>
      <w:r w:rsidRPr="00804EE5">
        <w:t>), it is sent using ili9341_write(..., ILI9341_CMD) to set the display in pixel-write mode.</w:t>
      </w:r>
    </w:p>
    <w:p w14:paraId="3AA0FCC2" w14:textId="77777777" w:rsidR="00804EE5" w:rsidRPr="00804EE5" w:rsidRDefault="00804EE5" w:rsidP="00804EE5">
      <w:pPr>
        <w:numPr>
          <w:ilvl w:val="0"/>
          <w:numId w:val="17"/>
        </w:numPr>
      </w:pPr>
      <w:r w:rsidRPr="00804EE5">
        <w:t xml:space="preserve">Control of the DC and CS lines is manually asserted to </w:t>
      </w:r>
      <w:r w:rsidRPr="00804EE5">
        <w:rPr>
          <w:b/>
          <w:bCs/>
        </w:rPr>
        <w:t>data mode</w:t>
      </w:r>
      <w:r w:rsidRPr="00804EE5">
        <w:t xml:space="preserve"> and </w:t>
      </w:r>
      <w:r w:rsidRPr="00804EE5">
        <w:rPr>
          <w:b/>
          <w:bCs/>
        </w:rPr>
        <w:t>start transmission</w:t>
      </w:r>
      <w:r w:rsidRPr="00804EE5">
        <w:t xml:space="preserve"> respectively.</w:t>
      </w:r>
    </w:p>
    <w:p w14:paraId="4D0D6848" w14:textId="77777777" w:rsidR="00804EE5" w:rsidRPr="00804EE5" w:rsidRDefault="00804EE5" w:rsidP="00804EE5">
      <w:pPr>
        <w:numPr>
          <w:ilvl w:val="0"/>
          <w:numId w:val="17"/>
        </w:numPr>
      </w:pPr>
      <w:r w:rsidRPr="00804EE5">
        <w:t>A loop sends all pixel bytes using bcm2835_spi_transfer(), ensuring fast bulk transmission.</w:t>
      </w:r>
    </w:p>
    <w:p w14:paraId="166668C7" w14:textId="6D63FA27" w:rsidR="00804EE5" w:rsidRPr="00804EE5" w:rsidRDefault="00804EE5" w:rsidP="00804EE5">
      <w:pPr>
        <w:numPr>
          <w:ilvl w:val="0"/>
          <w:numId w:val="17"/>
        </w:numPr>
      </w:pPr>
      <w:r w:rsidRPr="00804EE5">
        <w:t xml:space="preserve">Finally, CS is </w:t>
      </w:r>
      <w:r w:rsidRPr="00804EE5">
        <w:t>deserted</w:t>
      </w:r>
      <w:r w:rsidRPr="00804EE5">
        <w:t>, and lv_display_flush_ready(disp) is called to notify LVGL that the drawing operation has completed.</w:t>
      </w:r>
    </w:p>
    <w:p w14:paraId="71CE4CDE" w14:textId="77777777" w:rsidR="00804EE5" w:rsidRPr="00804EE5" w:rsidRDefault="00804EE5" w:rsidP="00804EE5">
      <w:r w:rsidRPr="00804EE5">
        <w:rPr>
          <w:b/>
          <w:bCs/>
        </w:rPr>
        <w:t>Design Note:</w:t>
      </w:r>
      <w:r w:rsidRPr="00804EE5">
        <w:br/>
        <w:t>While ili9341_write() could have been reused here, the manual handling of CS and DC was intentionally chosen to optimize throughput for continuous pixel data, avoiding the overhead of per-byte function calls. This improves SPI transfer performance, especially when rendering large screen areas.</w:t>
      </w:r>
    </w:p>
    <w:p w14:paraId="1F5A31BB" w14:textId="1267D1CB" w:rsidR="00197711" w:rsidRDefault="00197711"/>
    <w:p w14:paraId="62329D09" w14:textId="77777777" w:rsidR="00197711" w:rsidRDefault="00000000">
      <w:pPr>
        <w:pStyle w:val="Heading2"/>
      </w:pPr>
      <w:r>
        <w:t>4. Registering the Display Driver</w:t>
      </w:r>
    </w:p>
    <w:p w14:paraId="4ABF54C2" w14:textId="77777777" w:rsidR="00197711" w:rsidRDefault="00000000">
      <w:r>
        <w:t>After defining the communication routines, we register them using the helper provided by LVGL:</w:t>
      </w:r>
    </w:p>
    <w:p w14:paraId="0DF7348C" w14:textId="77777777" w:rsidR="00B65740" w:rsidRDefault="00B65740" w:rsidP="00B65740">
      <w:pPr>
        <w:keepNext/>
      </w:pPr>
      <w:r>
        <w:rPr>
          <w:noProof/>
        </w:rPr>
        <w:drawing>
          <wp:inline distT="0" distB="0" distL="0" distR="0" wp14:anchorId="43948FDD" wp14:editId="5E87D000">
            <wp:extent cx="5486400" cy="3680460"/>
            <wp:effectExtent l="0" t="0" r="0" b="0"/>
            <wp:docPr id="785765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80460"/>
                    </a:xfrm>
                    <a:prstGeom prst="rect">
                      <a:avLst/>
                    </a:prstGeom>
                    <a:noFill/>
                    <a:ln>
                      <a:noFill/>
                    </a:ln>
                  </pic:spPr>
                </pic:pic>
              </a:graphicData>
            </a:graphic>
          </wp:inline>
        </w:drawing>
      </w:r>
    </w:p>
    <w:p w14:paraId="15FED7A0" w14:textId="02EE77A5" w:rsidR="00B65740" w:rsidRDefault="00B65740" w:rsidP="00B65740">
      <w:pPr>
        <w:pStyle w:val="Caption"/>
      </w:pPr>
      <w:r>
        <w:t xml:space="preserve">Code Snipped </w:t>
      </w:r>
      <w:fldSimple w:instr=" STYLEREF 1 \s ">
        <w:r>
          <w:rPr>
            <w:rFonts w:hint="cs"/>
            <w:noProof/>
            <w:cs/>
          </w:rPr>
          <w:t>‎</w:t>
        </w:r>
        <w:r>
          <w:rPr>
            <w:noProof/>
          </w:rPr>
          <w:t>0</w:t>
        </w:r>
      </w:fldSimple>
      <w:r>
        <w:noBreakHyphen/>
      </w:r>
      <w:fldSimple w:instr=" SEQ Code_Snipped \* ARABIC \s 1 ">
        <w:r>
          <w:rPr>
            <w:noProof/>
          </w:rPr>
          <w:t>2</w:t>
        </w:r>
      </w:fldSimple>
      <w:r>
        <w:t xml:space="preserve">: </w:t>
      </w:r>
      <w:r w:rsidRPr="00B65740">
        <w:t>Display registration</w:t>
      </w:r>
    </w:p>
    <w:p w14:paraId="0A225EB5" w14:textId="77777777" w:rsidR="00B65740" w:rsidRDefault="00B65740" w:rsidP="00B65740">
      <w:pPr>
        <w:pStyle w:val="NoSpacing"/>
        <w:ind w:left="720"/>
      </w:pPr>
    </w:p>
    <w:p w14:paraId="5A970334" w14:textId="3E709CEE" w:rsidR="00B65740" w:rsidRDefault="00B65740" w:rsidP="00B65740">
      <w:pPr>
        <w:keepNext/>
        <w:ind w:left="360"/>
      </w:pPr>
      <w:r w:rsidRPr="00B65740">
        <w:rPr>
          <w:b/>
          <w:bCs/>
        </w:rPr>
        <w:t>Behavior:</w:t>
      </w:r>
    </w:p>
    <w:p w14:paraId="7284341F" w14:textId="639808D0" w:rsidR="00B65740" w:rsidRPr="00B65740" w:rsidRDefault="00B65740" w:rsidP="00B65740">
      <w:pPr>
        <w:pStyle w:val="NoSpacing"/>
        <w:numPr>
          <w:ilvl w:val="0"/>
          <w:numId w:val="18"/>
        </w:numPr>
      </w:pPr>
      <w:r w:rsidRPr="00B65740">
        <w:t>Creates an LVGL display object using lv_lcd_generic_mipi_create(), linking it to the ILI9341 through your custom send functions.</w:t>
      </w:r>
    </w:p>
    <w:p w14:paraId="54D0742F" w14:textId="607E3DC3" w:rsidR="00B65740" w:rsidRPr="00B65740" w:rsidRDefault="00B65740" w:rsidP="00B65740">
      <w:pPr>
        <w:pStyle w:val="NoSpacing"/>
        <w:numPr>
          <w:ilvl w:val="0"/>
          <w:numId w:val="18"/>
        </w:numPr>
      </w:pPr>
      <w:r w:rsidRPr="00B65740">
        <w:t>Sets the screen rotation to 0°.</w:t>
      </w:r>
    </w:p>
    <w:p w14:paraId="5C0610B4" w14:textId="3BEFD6A7" w:rsidR="00B65740" w:rsidRPr="00B65740" w:rsidRDefault="00B65740" w:rsidP="00B65740">
      <w:pPr>
        <w:pStyle w:val="NoSpacing"/>
        <w:numPr>
          <w:ilvl w:val="0"/>
          <w:numId w:val="18"/>
        </w:numPr>
      </w:pPr>
      <w:r w:rsidRPr="00B65740">
        <w:t>Calculates the buffer size based on screen resolution and color format.</w:t>
      </w:r>
    </w:p>
    <w:p w14:paraId="59586138" w14:textId="5DBB8ED9" w:rsidR="00B65740" w:rsidRDefault="00B65740" w:rsidP="00B65740">
      <w:pPr>
        <w:pStyle w:val="NoSpacing"/>
        <w:numPr>
          <w:ilvl w:val="0"/>
          <w:numId w:val="18"/>
        </w:numPr>
      </w:pPr>
      <w:r w:rsidRPr="00B65740">
        <w:t>Allocates two frame buffers for double buffering.</w:t>
      </w:r>
    </w:p>
    <w:p w14:paraId="1057533C" w14:textId="6E554C2E" w:rsidR="00B65740" w:rsidRPr="00B65740" w:rsidRDefault="00B65740" w:rsidP="00B65740">
      <w:pPr>
        <w:pStyle w:val="NoSpacing"/>
        <w:numPr>
          <w:ilvl w:val="0"/>
          <w:numId w:val="18"/>
        </w:numPr>
      </w:pPr>
      <w:r w:rsidRPr="00B65740">
        <w:t>Verifies buffer allocation success.</w:t>
      </w:r>
    </w:p>
    <w:p w14:paraId="0120CD56" w14:textId="536035FE" w:rsidR="00B65740" w:rsidRPr="00B65740" w:rsidRDefault="00B65740" w:rsidP="00B65740">
      <w:pPr>
        <w:pStyle w:val="NoSpacing"/>
        <w:numPr>
          <w:ilvl w:val="0"/>
          <w:numId w:val="18"/>
        </w:numPr>
      </w:pPr>
      <w:r w:rsidRPr="00B65740">
        <w:t>Registers the buffers with LVGL using partial rendering mode.</w:t>
      </w:r>
    </w:p>
    <w:p w14:paraId="0953AED4" w14:textId="2F808B34" w:rsidR="004E69F4" w:rsidRDefault="004E69F4" w:rsidP="004E69F4">
      <w:pPr>
        <w:keepNext/>
      </w:pPr>
    </w:p>
    <w:p w14:paraId="4B065ADB" w14:textId="77777777" w:rsidR="00197711" w:rsidRDefault="00000000">
      <w:pPr>
        <w:pStyle w:val="Heading2"/>
      </w:pPr>
      <w:r>
        <w:t>5. Configuration in lv_conf.h</w:t>
      </w:r>
    </w:p>
    <w:p w14:paraId="4DD86DF5" w14:textId="77777777" w:rsidR="00197711" w:rsidRDefault="00000000">
      <w:r>
        <w:t>The following parameters were customized in lv_conf.h to match our hardware:</w:t>
      </w:r>
    </w:p>
    <w:p w14:paraId="69F36B5F" w14:textId="77777777" w:rsidR="00B65740" w:rsidRDefault="00B65740" w:rsidP="00B65740">
      <w:pPr>
        <w:keepNext/>
      </w:pPr>
      <w:r>
        <w:rPr>
          <w:noProof/>
        </w:rPr>
        <w:drawing>
          <wp:inline distT="0" distB="0" distL="0" distR="0" wp14:anchorId="1BCB452F" wp14:editId="3553F3D9">
            <wp:extent cx="5486400" cy="3843020"/>
            <wp:effectExtent l="0" t="0" r="0" b="5080"/>
            <wp:docPr id="1251678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43020"/>
                    </a:xfrm>
                    <a:prstGeom prst="rect">
                      <a:avLst/>
                    </a:prstGeom>
                    <a:noFill/>
                    <a:ln>
                      <a:noFill/>
                    </a:ln>
                  </pic:spPr>
                </pic:pic>
              </a:graphicData>
            </a:graphic>
          </wp:inline>
        </w:drawing>
      </w:r>
    </w:p>
    <w:p w14:paraId="42F1F45B" w14:textId="6F2DF876" w:rsidR="00A70A20" w:rsidRDefault="00B65740" w:rsidP="00B65740">
      <w:pPr>
        <w:pStyle w:val="Caption"/>
      </w:pPr>
      <w:r>
        <w:t xml:space="preserve">Code Snipped </w:t>
      </w:r>
      <w:fldSimple w:instr=" STYLEREF 1 \s ">
        <w:r>
          <w:rPr>
            <w:rFonts w:hint="cs"/>
            <w:noProof/>
            <w:cs/>
          </w:rPr>
          <w:t>‎</w:t>
        </w:r>
        <w:r>
          <w:rPr>
            <w:noProof/>
          </w:rPr>
          <w:t>0</w:t>
        </w:r>
      </w:fldSimple>
      <w:r>
        <w:noBreakHyphen/>
      </w:r>
      <w:fldSimple w:instr=" SEQ Code_Snipped \* ARABIC \s 1 ">
        <w:r>
          <w:rPr>
            <w:noProof/>
          </w:rPr>
          <w:t>3</w:t>
        </w:r>
      </w:fldSimple>
      <w:r>
        <w:t xml:space="preserve">: </w:t>
      </w:r>
      <w:r>
        <w:t>Customized LVGL configuration</w:t>
      </w:r>
    </w:p>
    <w:p w14:paraId="01407E49" w14:textId="77777777" w:rsidR="00B65740" w:rsidRDefault="00B65740" w:rsidP="00B65740"/>
    <w:p w14:paraId="741F7D4F" w14:textId="74EC08F6" w:rsidR="00B65740" w:rsidRDefault="00000000" w:rsidP="00B65740">
      <w:pPr>
        <w:pStyle w:val="NoSpacing"/>
        <w:numPr>
          <w:ilvl w:val="0"/>
          <w:numId w:val="19"/>
        </w:numPr>
      </w:pPr>
      <w:r>
        <w:t>LV_COLOR_DEPTH is set to 16 to use RGB565.</w:t>
      </w:r>
    </w:p>
    <w:p w14:paraId="2BC2E14F" w14:textId="77777777" w:rsidR="00B65740" w:rsidRDefault="00000000" w:rsidP="00B65740">
      <w:pPr>
        <w:pStyle w:val="NoSpacing"/>
        <w:numPr>
          <w:ilvl w:val="0"/>
          <w:numId w:val="19"/>
        </w:numPr>
      </w:pPr>
      <w:r>
        <w:t>LV_HOR_RES_MAX and LV_VER_RES_MAX are configured per screen resolution.</w:t>
      </w:r>
    </w:p>
    <w:p w14:paraId="5D79228F" w14:textId="38AEFA3E" w:rsidR="00B65740" w:rsidRDefault="00000000" w:rsidP="00B65740">
      <w:pPr>
        <w:pStyle w:val="NoSpacing"/>
        <w:numPr>
          <w:ilvl w:val="0"/>
          <w:numId w:val="19"/>
        </w:numPr>
      </w:pPr>
      <w:r>
        <w:t>LV_TICK_CUSTOM is enabled to allow hardware timer tick integration.</w:t>
      </w:r>
    </w:p>
    <w:p w14:paraId="36E3699E" w14:textId="35841A20" w:rsidR="00B65740" w:rsidRDefault="00B65740" w:rsidP="00B65740">
      <w:pPr>
        <w:pStyle w:val="NoSpacing"/>
        <w:numPr>
          <w:ilvl w:val="0"/>
          <w:numId w:val="19"/>
        </w:numPr>
      </w:pPr>
      <w:r>
        <w:t>LV_USE_ILI9341 is enabled ILI9341 controller to work with LVGL</w:t>
      </w:r>
    </w:p>
    <w:p w14:paraId="118D99CD" w14:textId="70BEA97D" w:rsidR="00197711" w:rsidRDefault="00000000">
      <w:r>
        <w:lastRenderedPageBreak/>
        <w:br/>
      </w:r>
      <w:r>
        <w:br/>
      </w:r>
    </w:p>
    <w:p w14:paraId="384F8F0F" w14:textId="77777777" w:rsidR="00197711" w:rsidRDefault="00000000">
      <w:pPr>
        <w:pStyle w:val="Heading2"/>
      </w:pPr>
      <w:r>
        <w:t>References</w:t>
      </w:r>
    </w:p>
    <w:p w14:paraId="5F2FF429" w14:textId="77777777" w:rsidR="00197711" w:rsidRDefault="00000000">
      <w:r>
        <w:t>[1] LVGL Official Documentation – Display Porting Guide</w:t>
      </w:r>
      <w:r>
        <w:br/>
        <w:t>https://docs.lvgl.io/latest/porting/display.html</w:t>
      </w:r>
      <w:r>
        <w:br/>
        <w:t>[2] LVGL ILI9341 Display Driver (source and usage):</w:t>
      </w:r>
      <w:r>
        <w:br/>
        <w:t>https://github.com/lvgl/lvgl</w:t>
      </w:r>
    </w:p>
    <w:sectPr w:rsidR="0019771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F5F8C" w14:textId="77777777" w:rsidR="008C22F5" w:rsidRDefault="008C22F5" w:rsidP="00B65740">
      <w:pPr>
        <w:spacing w:after="0" w:line="240" w:lineRule="auto"/>
      </w:pPr>
      <w:r>
        <w:separator/>
      </w:r>
    </w:p>
  </w:endnote>
  <w:endnote w:type="continuationSeparator" w:id="0">
    <w:p w14:paraId="77C18D4B" w14:textId="77777777" w:rsidR="008C22F5" w:rsidRDefault="008C22F5" w:rsidP="00B6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BB239" w14:textId="77777777" w:rsidR="008C22F5" w:rsidRDefault="008C22F5" w:rsidP="00B65740">
      <w:pPr>
        <w:spacing w:after="0" w:line="240" w:lineRule="auto"/>
      </w:pPr>
      <w:r>
        <w:separator/>
      </w:r>
    </w:p>
  </w:footnote>
  <w:footnote w:type="continuationSeparator" w:id="0">
    <w:p w14:paraId="52CF3CC4" w14:textId="77777777" w:rsidR="008C22F5" w:rsidRDefault="008C22F5" w:rsidP="00B65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F3B1D"/>
    <w:multiLevelType w:val="hybridMultilevel"/>
    <w:tmpl w:val="2AA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485122"/>
    <w:multiLevelType w:val="multilevel"/>
    <w:tmpl w:val="8B68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DC6BA1"/>
    <w:multiLevelType w:val="hybridMultilevel"/>
    <w:tmpl w:val="BDA2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0743C"/>
    <w:multiLevelType w:val="multilevel"/>
    <w:tmpl w:val="FA60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07CCD"/>
    <w:multiLevelType w:val="hybridMultilevel"/>
    <w:tmpl w:val="20EA04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9397971"/>
    <w:multiLevelType w:val="hybridMultilevel"/>
    <w:tmpl w:val="6CA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2463E"/>
    <w:multiLevelType w:val="hybridMultilevel"/>
    <w:tmpl w:val="F256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94B16"/>
    <w:multiLevelType w:val="hybridMultilevel"/>
    <w:tmpl w:val="C908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71C68"/>
    <w:multiLevelType w:val="hybridMultilevel"/>
    <w:tmpl w:val="D0585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9E0ADC"/>
    <w:multiLevelType w:val="hybridMultilevel"/>
    <w:tmpl w:val="51B86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23993">
    <w:abstractNumId w:val="8"/>
  </w:num>
  <w:num w:numId="2" w16cid:durableId="1988122226">
    <w:abstractNumId w:val="6"/>
  </w:num>
  <w:num w:numId="3" w16cid:durableId="207186273">
    <w:abstractNumId w:val="5"/>
  </w:num>
  <w:num w:numId="4" w16cid:durableId="1124732653">
    <w:abstractNumId w:val="4"/>
  </w:num>
  <w:num w:numId="5" w16cid:durableId="1544054238">
    <w:abstractNumId w:val="7"/>
  </w:num>
  <w:num w:numId="6" w16cid:durableId="1760909622">
    <w:abstractNumId w:val="3"/>
  </w:num>
  <w:num w:numId="7" w16cid:durableId="303656365">
    <w:abstractNumId w:val="2"/>
  </w:num>
  <w:num w:numId="8" w16cid:durableId="1592808748">
    <w:abstractNumId w:val="1"/>
  </w:num>
  <w:num w:numId="9" w16cid:durableId="1251816703">
    <w:abstractNumId w:val="0"/>
  </w:num>
  <w:num w:numId="10" w16cid:durableId="1711999199">
    <w:abstractNumId w:val="9"/>
  </w:num>
  <w:num w:numId="11" w16cid:durableId="1063483532">
    <w:abstractNumId w:val="17"/>
  </w:num>
  <w:num w:numId="12" w16cid:durableId="16467309">
    <w:abstractNumId w:val="13"/>
  </w:num>
  <w:num w:numId="13" w16cid:durableId="1639189803">
    <w:abstractNumId w:val="16"/>
  </w:num>
  <w:num w:numId="14" w16cid:durableId="988902967">
    <w:abstractNumId w:val="18"/>
  </w:num>
  <w:num w:numId="15" w16cid:durableId="184253096">
    <w:abstractNumId w:val="11"/>
  </w:num>
  <w:num w:numId="16" w16cid:durableId="1719477869">
    <w:abstractNumId w:val="12"/>
  </w:num>
  <w:num w:numId="17" w16cid:durableId="1924103160">
    <w:abstractNumId w:val="10"/>
  </w:num>
  <w:num w:numId="18" w16cid:durableId="1491680394">
    <w:abstractNumId w:val="15"/>
  </w:num>
  <w:num w:numId="19" w16cid:durableId="17294561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711"/>
    <w:rsid w:val="0029639D"/>
    <w:rsid w:val="00326F90"/>
    <w:rsid w:val="00447DFA"/>
    <w:rsid w:val="004E69F4"/>
    <w:rsid w:val="00804EE5"/>
    <w:rsid w:val="008C22F5"/>
    <w:rsid w:val="009E4D29"/>
    <w:rsid w:val="00A70A20"/>
    <w:rsid w:val="00AA1D8D"/>
    <w:rsid w:val="00B47730"/>
    <w:rsid w:val="00B65740"/>
    <w:rsid w:val="00CB0664"/>
    <w:rsid w:val="00F70BA5"/>
    <w:rsid w:val="00F84F6E"/>
    <w:rsid w:val="00FC693F"/>
    <w:rsid w:val="00FF2F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867C2"/>
  <w14:defaultImageDpi w14:val="300"/>
  <w15:docId w15:val="{A069195A-A75A-46AB-ABD5-A7026259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74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15"/>
    </w:rPr>
  </w:style>
  <w:style w:type="paragraph" w:styleId="NormalWeb">
    <w:name w:val="Normal (Web)"/>
    <w:basedOn w:val="Normal"/>
    <w:uiPriority w:val="99"/>
    <w:semiHidden/>
    <w:unhideWhenUsed/>
    <w:rsid w:val="00804E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17441">
      <w:bodyDiv w:val="1"/>
      <w:marLeft w:val="0"/>
      <w:marRight w:val="0"/>
      <w:marTop w:val="0"/>
      <w:marBottom w:val="0"/>
      <w:divBdr>
        <w:top w:val="none" w:sz="0" w:space="0" w:color="auto"/>
        <w:left w:val="none" w:sz="0" w:space="0" w:color="auto"/>
        <w:bottom w:val="none" w:sz="0" w:space="0" w:color="auto"/>
        <w:right w:val="none" w:sz="0" w:space="0" w:color="auto"/>
      </w:divBdr>
    </w:div>
    <w:div w:id="240335537">
      <w:bodyDiv w:val="1"/>
      <w:marLeft w:val="0"/>
      <w:marRight w:val="0"/>
      <w:marTop w:val="0"/>
      <w:marBottom w:val="0"/>
      <w:divBdr>
        <w:top w:val="none" w:sz="0" w:space="0" w:color="auto"/>
        <w:left w:val="none" w:sz="0" w:space="0" w:color="auto"/>
        <w:bottom w:val="none" w:sz="0" w:space="0" w:color="auto"/>
        <w:right w:val="none" w:sz="0" w:space="0" w:color="auto"/>
      </w:divBdr>
    </w:div>
    <w:div w:id="443227741">
      <w:bodyDiv w:val="1"/>
      <w:marLeft w:val="0"/>
      <w:marRight w:val="0"/>
      <w:marTop w:val="0"/>
      <w:marBottom w:val="0"/>
      <w:divBdr>
        <w:top w:val="none" w:sz="0" w:space="0" w:color="auto"/>
        <w:left w:val="none" w:sz="0" w:space="0" w:color="auto"/>
        <w:bottom w:val="none" w:sz="0" w:space="0" w:color="auto"/>
        <w:right w:val="none" w:sz="0" w:space="0" w:color="auto"/>
      </w:divBdr>
    </w:div>
    <w:div w:id="525559071">
      <w:bodyDiv w:val="1"/>
      <w:marLeft w:val="0"/>
      <w:marRight w:val="0"/>
      <w:marTop w:val="0"/>
      <w:marBottom w:val="0"/>
      <w:divBdr>
        <w:top w:val="none" w:sz="0" w:space="0" w:color="auto"/>
        <w:left w:val="none" w:sz="0" w:space="0" w:color="auto"/>
        <w:bottom w:val="none" w:sz="0" w:space="0" w:color="auto"/>
        <w:right w:val="none" w:sz="0" w:space="0" w:color="auto"/>
      </w:divBdr>
    </w:div>
    <w:div w:id="868757198">
      <w:bodyDiv w:val="1"/>
      <w:marLeft w:val="0"/>
      <w:marRight w:val="0"/>
      <w:marTop w:val="0"/>
      <w:marBottom w:val="0"/>
      <w:divBdr>
        <w:top w:val="none" w:sz="0" w:space="0" w:color="auto"/>
        <w:left w:val="none" w:sz="0" w:space="0" w:color="auto"/>
        <w:bottom w:val="none" w:sz="0" w:space="0" w:color="auto"/>
        <w:right w:val="none" w:sz="0" w:space="0" w:color="auto"/>
      </w:divBdr>
    </w:div>
    <w:div w:id="1051466626">
      <w:bodyDiv w:val="1"/>
      <w:marLeft w:val="0"/>
      <w:marRight w:val="0"/>
      <w:marTop w:val="0"/>
      <w:marBottom w:val="0"/>
      <w:divBdr>
        <w:top w:val="none" w:sz="0" w:space="0" w:color="auto"/>
        <w:left w:val="none" w:sz="0" w:space="0" w:color="auto"/>
        <w:bottom w:val="none" w:sz="0" w:space="0" w:color="auto"/>
        <w:right w:val="none" w:sz="0" w:space="0" w:color="auto"/>
      </w:divBdr>
    </w:div>
    <w:div w:id="1122110475">
      <w:bodyDiv w:val="1"/>
      <w:marLeft w:val="0"/>
      <w:marRight w:val="0"/>
      <w:marTop w:val="0"/>
      <w:marBottom w:val="0"/>
      <w:divBdr>
        <w:top w:val="none" w:sz="0" w:space="0" w:color="auto"/>
        <w:left w:val="none" w:sz="0" w:space="0" w:color="auto"/>
        <w:bottom w:val="none" w:sz="0" w:space="0" w:color="auto"/>
        <w:right w:val="none" w:sz="0" w:space="0" w:color="auto"/>
      </w:divBdr>
    </w:div>
    <w:div w:id="1256667596">
      <w:bodyDiv w:val="1"/>
      <w:marLeft w:val="0"/>
      <w:marRight w:val="0"/>
      <w:marTop w:val="0"/>
      <w:marBottom w:val="0"/>
      <w:divBdr>
        <w:top w:val="none" w:sz="0" w:space="0" w:color="auto"/>
        <w:left w:val="none" w:sz="0" w:space="0" w:color="auto"/>
        <w:bottom w:val="none" w:sz="0" w:space="0" w:color="auto"/>
        <w:right w:val="none" w:sz="0" w:space="0" w:color="auto"/>
      </w:divBdr>
    </w:div>
    <w:div w:id="1342010950">
      <w:bodyDiv w:val="1"/>
      <w:marLeft w:val="0"/>
      <w:marRight w:val="0"/>
      <w:marTop w:val="0"/>
      <w:marBottom w:val="0"/>
      <w:divBdr>
        <w:top w:val="none" w:sz="0" w:space="0" w:color="auto"/>
        <w:left w:val="none" w:sz="0" w:space="0" w:color="auto"/>
        <w:bottom w:val="none" w:sz="0" w:space="0" w:color="auto"/>
        <w:right w:val="none" w:sz="0" w:space="0" w:color="auto"/>
      </w:divBdr>
    </w:div>
    <w:div w:id="1788619878">
      <w:bodyDiv w:val="1"/>
      <w:marLeft w:val="0"/>
      <w:marRight w:val="0"/>
      <w:marTop w:val="0"/>
      <w:marBottom w:val="0"/>
      <w:divBdr>
        <w:top w:val="none" w:sz="0" w:space="0" w:color="auto"/>
        <w:left w:val="none" w:sz="0" w:space="0" w:color="auto"/>
        <w:bottom w:val="none" w:sz="0" w:space="0" w:color="auto"/>
        <w:right w:val="none" w:sz="0" w:space="0" w:color="auto"/>
      </w:divBdr>
    </w:div>
    <w:div w:id="1803111761">
      <w:bodyDiv w:val="1"/>
      <w:marLeft w:val="0"/>
      <w:marRight w:val="0"/>
      <w:marTop w:val="0"/>
      <w:marBottom w:val="0"/>
      <w:divBdr>
        <w:top w:val="none" w:sz="0" w:space="0" w:color="auto"/>
        <w:left w:val="none" w:sz="0" w:space="0" w:color="auto"/>
        <w:bottom w:val="none" w:sz="0" w:space="0" w:color="auto"/>
        <w:right w:val="none" w:sz="0" w:space="0" w:color="auto"/>
      </w:divBdr>
    </w:div>
    <w:div w:id="2075884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Shaban</cp:lastModifiedBy>
  <cp:revision>3</cp:revision>
  <dcterms:created xsi:type="dcterms:W3CDTF">2013-12-23T23:15:00Z</dcterms:created>
  <dcterms:modified xsi:type="dcterms:W3CDTF">2025-06-21T06:35:00Z</dcterms:modified>
  <cp:category/>
</cp:coreProperties>
</file>