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6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[Organization Name]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AI MANAGEMENT SYSTEM MANUAL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BDD7EE"/>
                <w:sz w:val="26"/>
                <w:szCs w:val="26"/>
              </w:rPr>
              <w:t xml:space="preserve">Master Reference Document for the AIMS</w:t>
            </w:r>
          </w:p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AIMS-MAN-001  |  Version 1.0  |  ISO/IEC 42001:2023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117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 Management System Manual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Ref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AIMS-MAN-001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[Organization Name]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[Document Author Name &amp; Role]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[Document Date]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[Document Approver Name &amp; Role]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[Document Date]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Introduction and Purpose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This AI Management System (AIMS) Manual is the master reference document for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[Organization Name]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's AI Management System, established in accordance with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ISO/IEC 42001:2023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. It describes the structure, scope, governance model, and process framework of the AIMS, and provides an index to all supporting documentation.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AIMS Manual serves three purposes: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Internal: provides staff with a clear understanding of how the AIMS operates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External: demonstrates to auditors, regulators, and clients that a structured AIMS is in 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Governance: defines the interaction between all clauses and control objectives of ISO/IEC 42001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Organisation Overview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[Organization Name]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is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[Organization Description]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. The organisation operates in the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[Industry / Sector]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sector, headquartered in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[HQ City, Country]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, with operations across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[Operating Locations]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AIMS Scope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scope of the AIMS is defined in the AIMS Scope Statement (AIMS-SCOPE-001). In summary: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Element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 Systems in Scope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AI systems identified in the AI System Inventory Register (AIMS-REG-001)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Organisational Units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[Organizational units in scope — refer to AIMS-SCOPE-001 Section 3.2]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Geographical Locations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[Operating Locations]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Exclusions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Defined in AIMS Scope Statement Section 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AIMS Governance Structure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Leadership and Commitment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Senior management demonstrates leadership and commitment to the AIMS through: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Establishing and communicating the Responsible AI Policy (AIMS-POL-001)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Ensuring AIMS objectives are aligned with organisational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Providing adequate resources for AIMS implementation and maintenance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Championing a culture of responsible AI across the organisation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Participating in Management Review (AIMS-PROC-008)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AI Governance Model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AIMS governance model operates at three levels: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000"/>
        <w:gridCol w:w="4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/ Role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Strategic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[AI Ethics Committee / Board Name]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 policy approval, risk appetite, strategic oversight, regulatory monitoring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AIMS Owner + Senior Leaders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AIMS implementation, resource allocation, cross-functional coordination, management review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 System Owners, Data Science, Engineering, GRC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Day-to-day AIMS operation, risk assessment, incident management, audit response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Detailed roles and responsibilities are documented in the AIMS Roles and Responsibilities Matrix (AIMS-ROLES-001).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Process Framework — ISO/IEC 42001 Clause Mapping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table below maps each clause of ISO/IEC 42001:2023 to the relevant AIMS documents and processes: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580"/>
        <w:gridCol w:w="3000"/>
        <w:gridCol w:w="300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Clause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42001 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AIMS Document(s)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Context of the Organisation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AIMS-SCOPE-001, AIMS-MAN-001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[Implemented / In Progress]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Leadership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AIMS-POL-001, AIMS-ROLES-001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[Implemented / In Progress]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Planning (Risks &amp; Objectives)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AIMS-RISK-001, AIMS-RISK-002, AIMS-OBJ-001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[Implemented / In Progress]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7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Support (Resources, Competence, Communication)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AIMS-PROC-003, AIMS-LOG-002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[Implemented / In Progress]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Operation (AI Lifecycle)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AIMS-SOP-001 to AIMS-SOP-010, AIMS-PROC-001/002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[Implemented / In Progress]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9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Performance Evaluation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AIMS-PROC-007, AIMS-RPT-003, AIMS-AUD-001 to 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[Implemented / In Progress]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AIMS-PROC-006, AIMS-RPT-004, AIMS-SOP-010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[Implemented / In Progress]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Annex A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 Controls (39 controls)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AIMS-SOA-001, referenced across all docs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[Implemented / In Progress]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AI Lifecycle Process Model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AIMS manages AI systems through a structured lifecycle comprising six phases. Each phase has defined entry/exit criteria, required documentation, and approval gates: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360"/>
        <w:gridCol w:w="3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SOP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Design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Requirements, stakeholder analysis, ethical review, design documentation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AIMS-SOP-001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 &amp; Training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 sourcing, quality checks, bias detection, model training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AIMS-SOP-002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Validation &amp; Testing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Performance testing, bias testing, robustness, acceptance criteria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AIMS-SOP-003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Pre-deployment checklist, approval gate, environment configuration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AIMS-SOP-004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Monitoring &amp; Maintenance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Performance monitoring, drift detection, incident response, updates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AIMS-SOP-005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Retirement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Decommissioning, data retention/deletion, lessons learned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AIMS-SOP-006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Risk Management Summary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AI risk management at [Organization Name] follows a structured methodology (AIMS-RISK-001) that covers: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Risk identification: threats specific to AI systems including bias, drift, data poisoning, adversarial attacks, and regulatory non-compliance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Risk assessment: likelihood and impact scoring using a [Risk Rating Scale] scale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Risk treatment: accept / mitigate / transfer / avoid with documented treatment plans (AIMS-RISK-002)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Residual risk: reviewed and accepted by the appropriate authority based on risk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Risk monitoring: risks are tracked in the AI Risk Register (AIMS-REG-002) and reviewed at defined intervals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Risk appetite: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[Risk Appetite Statement]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Documentation and Records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Document Control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All AIMS documents are controlled under the document management framework. Documents must be: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Uniquely identified with a document reference code (format: AIMS-[TYPE]-[Number of Employees])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Reviewed and approved before issue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Versioned and maintained with a change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Accessible to relevant personnel and protected from unauthorised modification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Retained for a minimum of [insert retention period — e.g., 5 years] after supersession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AIMS Document Index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complete index of AIMS documents is maintained in the Document Reference Map (see Placeholder Taxonomy). Key document categories: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Core AIMS Documentation: AIMS-SCOPE-001 through AIMS-OBJ-001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Governance, Risk &amp; Compliance: AIMS-REG-001 through AIMS-REG-004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Policies &amp; Procedures: AIMS-ROLES-001 through AIMS-PROC-009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AI Lifecycle SOPs: AIMS-SOP-001 through AIMS-SOP-010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Records &amp; Templates: AIMS-RPT-001 through AIMS-DASH-001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Internal Audit Tools: AIMS-AUD-001 through AIMS-LOG-004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Communication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Internal Communication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organisation communicates AI governance expectations through: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Mandatory AI awareness training for all relevant staff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Publication of this Manual and key AIMS documents on the internal knowledge 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Regular updates from the [AI Ethics Committee / Board Name]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AI-related updates in team meetings, newsletters, and onboarding programmes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External Communication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External communications about AI systems and governance are managed by: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Publishing AI principles and commitments on the organisation's website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Disclosing AI use to affected individuals in accordance with transparency obligations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Reporting to regulators as required under applicable AI legislation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Engaging with clients on AI governance requirements through the procurement process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Integration with Other Management Systems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AIMS is designed to integrate with other management systems operated by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[Organization Name]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. Integration points include: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Management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Point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Information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ISO/IEC 27001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 data classification, access controls, security testing, incident 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Quality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ISO 9001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Document control, nonconformity management, corrective actions, internal audit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Privacy / Data Protection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[Privacy Framework / Law]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Personal data in AI training/inference, DPIA, data subject rights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Enterprise Risk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[Internal / ISO 31000]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AI risk feeds into organisational risk register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[Other — e.g., Business Continuity]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[Standard]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[Describe integration point]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Continual Improvement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Continual improvement of the AIMS is driven through: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Internal audits against ISO/IEC 42001 and Annex A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Management reviews that assess AIMS performance and set improvement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Incident and near-miss analysis leading to corrective and preventive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Monitoring of AI system performance metrics and KPIs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Horizon scanning for regulatory changes and emerging AI risks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Post-project lessons learned reviews after AI deployments or major changes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Approval and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[CEO / Managing Director 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[Document Date]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[AIMS Owner Name &amp; Title]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[Document Date]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— End of Document —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[Organization Name]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AI Management System Manual | AIMS-MAN-001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2026-04-09T15:28:06.782Z</dcterms:created>
  <dcterms:modified xsi:type="dcterms:W3CDTF">2026-04-09T15:28:06.783Z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