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9985" w14:textId="322AF7A4" w:rsidR="00325A77" w:rsidRDefault="00325A77" w:rsidP="00325A77">
      <w:pPr>
        <w:pStyle w:val="Title"/>
        <w:jc w:val="center"/>
        <w:rPr>
          <w:rFonts w:ascii="Aptos Display" w:hAnsi="Aptos Display"/>
          <w:b/>
          <w:color w:val="0070C0"/>
        </w:rPr>
      </w:pPr>
      <w:r>
        <w:rPr>
          <w:rFonts w:ascii="Aptos Display" w:hAnsi="Aptos Display"/>
          <w:b/>
          <w:color w:val="0070C0"/>
        </w:rPr>
        <w:t>Code Quality and Security Scanning Tool POC</w:t>
      </w:r>
    </w:p>
    <w:p w14:paraId="679C0957" w14:textId="681F30AF" w:rsidR="00325A77" w:rsidRDefault="00325A77" w:rsidP="00325A77">
      <w:pPr>
        <w:rPr>
          <w:color w:val="808080"/>
          <w:sz w:val="36"/>
        </w:rPr>
      </w:pPr>
      <w:r>
        <w:rPr>
          <w:color w:val="808080"/>
          <w:sz w:val="36"/>
        </w:rPr>
        <w:t>SonarQube versus GitHub CodeQL and GitHub-native capabilities</w:t>
      </w:r>
    </w:p>
    <w:p w14:paraId="6076F85A" w14:textId="77777777" w:rsidR="00325A77" w:rsidRDefault="00325A77" w:rsidP="00325A77">
      <w:pPr>
        <w:rPr>
          <w:color w:val="808080"/>
          <w:sz w:val="36"/>
        </w:rPr>
      </w:pPr>
    </w:p>
    <w:p w14:paraId="7B66BC5B" w14:textId="2F54DE41" w:rsidR="00325A77" w:rsidRDefault="00325A77" w:rsidP="00325A77">
      <w:pPr>
        <w:rPr>
          <w:color w:val="808080"/>
          <w:sz w:val="24"/>
        </w:rPr>
      </w:pPr>
      <w:r>
        <w:rPr>
          <w:color w:val="808080"/>
          <w:sz w:val="24"/>
        </w:rPr>
        <w:t>Client decision report</w:t>
      </w:r>
    </w:p>
    <w:p w14:paraId="3DB5FA4D" w14:textId="095021E2" w:rsidR="00325A77" w:rsidRDefault="00325A77" w:rsidP="00325A77">
      <w:pPr>
        <w:rPr>
          <w:color w:val="808080"/>
          <w:sz w:val="24"/>
        </w:rPr>
      </w:pPr>
      <w:r>
        <w:rPr>
          <w:color w:val="808080"/>
          <w:sz w:val="24"/>
        </w:rPr>
        <w:t>POC lead: Naveen</w:t>
      </w:r>
    </w:p>
    <w:p w14:paraId="7E8F5644" w14:textId="5BED72BA" w:rsidR="00325A77" w:rsidRDefault="00325A77" w:rsidP="00325A77">
      <w:pPr>
        <w:rPr>
          <w:color w:val="808080"/>
          <w:sz w:val="24"/>
        </w:rPr>
      </w:pPr>
      <w:r>
        <w:rPr>
          <w:color w:val="808080"/>
          <w:sz w:val="24"/>
        </w:rPr>
        <w:t>Decision date: 4 August 2026</w:t>
      </w:r>
    </w:p>
    <w:p w14:paraId="0D46C133" w14:textId="77777777" w:rsidR="00325A77" w:rsidRDefault="00325A77" w:rsidP="00325A77">
      <w:pPr>
        <w:rPr>
          <w:color w:val="808080"/>
          <w:sz w:val="24"/>
        </w:rPr>
      </w:pPr>
    </w:p>
    <w:p w14:paraId="1E6EBA55" w14:textId="18EF04C1" w:rsidR="00325A77" w:rsidRDefault="00325A77" w:rsidP="00325A77">
      <w:pPr>
        <w:rPr>
          <w:b/>
          <w:color w:val="00B050"/>
          <w:sz w:val="32"/>
        </w:rPr>
      </w:pPr>
      <w:r>
        <w:rPr>
          <w:b/>
          <w:color w:val="00B050"/>
          <w:sz w:val="32"/>
        </w:rPr>
        <w:t>RECOMMENDATION: HYBRID ADOPTION</w:t>
      </w:r>
    </w:p>
    <w:p w14:paraId="2FECD1D3" w14:textId="2B3A65DE" w:rsidR="00325A77" w:rsidRDefault="00325A77" w:rsidP="00325A77">
      <w:pPr>
        <w:rPr>
          <w:color w:val="000000"/>
          <w:sz w:val="22"/>
        </w:rPr>
      </w:pPr>
      <w:r>
        <w:rPr>
          <w:color w:val="000000"/>
          <w:sz w:val="22"/>
        </w:rPr>
        <w:t>GitHub CodeQL for native security scanning; SonarQube retained for mature code-quality governance during a 6-12 month evidence-based transition.</w:t>
      </w:r>
    </w:p>
    <w:p w14:paraId="39FE5442" w14:textId="77777777" w:rsidR="00325A77" w:rsidRDefault="00325A77" w:rsidP="00325A77">
      <w:pPr>
        <w:rPr>
          <w:color w:val="000000"/>
          <w:sz w:val="22"/>
        </w:rPr>
      </w:pPr>
    </w:p>
    <w:p w14:paraId="49C0D127" w14:textId="0524951F" w:rsidR="00325A77" w:rsidRDefault="00325A77" w:rsidP="00325A77">
      <w:pPr>
        <w:rPr>
          <w:color w:val="000000"/>
          <w:sz w:val="18"/>
        </w:rPr>
      </w:pPr>
      <w:r>
        <w:rPr>
          <w:color w:val="000000"/>
          <w:sz w:val="18"/>
        </w:rPr>
        <w:t>CONFIDENTIAL - CLIENT POC</w:t>
      </w:r>
    </w:p>
    <w:p w14:paraId="392945E1" w14:textId="7F6A8BDF" w:rsidR="00325A77" w:rsidRDefault="00325A77">
      <w:pPr>
        <w:spacing w:after="160"/>
        <w:rPr>
          <w:color w:val="000000"/>
          <w:sz w:val="18"/>
        </w:rPr>
      </w:pPr>
      <w:r>
        <w:rPr>
          <w:color w:val="000000"/>
          <w:sz w:val="18"/>
        </w:rPr>
        <w:br w:type="page"/>
      </w:r>
    </w:p>
    <w:p w14:paraId="3584E0A0" w14:textId="45AA2248" w:rsidR="00325A77" w:rsidRDefault="00325A77" w:rsidP="00325A77">
      <w:pPr>
        <w:pStyle w:val="Title"/>
      </w:pPr>
      <w:r>
        <w:lastRenderedPageBreak/>
        <w:t>Contents</w:t>
      </w:r>
    </w:p>
    <w:p w14:paraId="71A1259C" w14:textId="418C595E" w:rsidR="00325A77" w:rsidRDefault="00325A77">
      <w:pPr>
        <w:pStyle w:val="TOC1"/>
        <w:tabs>
          <w:tab w:val="right" w:leader="dot" w:pos="9696"/>
        </w:tabs>
        <w:rPr>
          <w:noProof/>
        </w:rPr>
      </w:pPr>
      <w:r>
        <w:fldChar w:fldCharType="begin"/>
      </w:r>
      <w:r>
        <w:instrText xml:space="preserve"> TOC \o "1-3" </w:instrText>
      </w:r>
      <w:r>
        <w:fldChar w:fldCharType="separate"/>
      </w:r>
      <w:r>
        <w:rPr>
          <w:noProof/>
        </w:rPr>
        <w:t>1. Executive decision</w:t>
      </w:r>
      <w:r>
        <w:rPr>
          <w:noProof/>
        </w:rPr>
        <w:tab/>
      </w:r>
      <w:r>
        <w:rPr>
          <w:noProof/>
        </w:rPr>
        <w:fldChar w:fldCharType="begin"/>
      </w:r>
      <w:r>
        <w:rPr>
          <w:noProof/>
        </w:rPr>
        <w:instrText xml:space="preserve"> PAGEREF _Toc236746309 \h </w:instrText>
      </w:r>
      <w:r>
        <w:rPr>
          <w:noProof/>
        </w:rPr>
      </w:r>
      <w:r>
        <w:rPr>
          <w:noProof/>
        </w:rPr>
        <w:fldChar w:fldCharType="separate"/>
      </w:r>
      <w:r>
        <w:rPr>
          <w:noProof/>
        </w:rPr>
        <w:t>3</w:t>
      </w:r>
      <w:r>
        <w:rPr>
          <w:noProof/>
        </w:rPr>
        <w:fldChar w:fldCharType="end"/>
      </w:r>
    </w:p>
    <w:p w14:paraId="4E2CD6AB" w14:textId="70DD9E40" w:rsidR="00325A77" w:rsidRDefault="00325A77">
      <w:pPr>
        <w:pStyle w:val="TOC1"/>
        <w:tabs>
          <w:tab w:val="right" w:leader="dot" w:pos="9696"/>
        </w:tabs>
        <w:rPr>
          <w:noProof/>
        </w:rPr>
      </w:pPr>
      <w:r>
        <w:rPr>
          <w:noProof/>
        </w:rPr>
        <w:t>2. Decision highlights</w:t>
      </w:r>
      <w:r>
        <w:rPr>
          <w:noProof/>
        </w:rPr>
        <w:tab/>
      </w:r>
      <w:r>
        <w:rPr>
          <w:noProof/>
        </w:rPr>
        <w:fldChar w:fldCharType="begin"/>
      </w:r>
      <w:r>
        <w:rPr>
          <w:noProof/>
        </w:rPr>
        <w:instrText xml:space="preserve"> PAGEREF _Toc236746310 \h </w:instrText>
      </w:r>
      <w:r>
        <w:rPr>
          <w:noProof/>
        </w:rPr>
      </w:r>
      <w:r>
        <w:rPr>
          <w:noProof/>
        </w:rPr>
        <w:fldChar w:fldCharType="separate"/>
      </w:r>
      <w:r>
        <w:rPr>
          <w:noProof/>
        </w:rPr>
        <w:t>3</w:t>
      </w:r>
      <w:r>
        <w:rPr>
          <w:noProof/>
        </w:rPr>
        <w:fldChar w:fldCharType="end"/>
      </w:r>
    </w:p>
    <w:p w14:paraId="293447D9" w14:textId="680E37C9" w:rsidR="00325A77" w:rsidRDefault="00325A77">
      <w:pPr>
        <w:pStyle w:val="TOC1"/>
        <w:tabs>
          <w:tab w:val="right" w:leader="dot" w:pos="9696"/>
        </w:tabs>
        <w:rPr>
          <w:noProof/>
        </w:rPr>
      </w:pPr>
      <w:r>
        <w:rPr>
          <w:noProof/>
        </w:rPr>
        <w:t>3. Scope and method</w:t>
      </w:r>
      <w:r>
        <w:rPr>
          <w:noProof/>
        </w:rPr>
        <w:tab/>
      </w:r>
      <w:r>
        <w:rPr>
          <w:noProof/>
        </w:rPr>
        <w:fldChar w:fldCharType="begin"/>
      </w:r>
      <w:r>
        <w:rPr>
          <w:noProof/>
        </w:rPr>
        <w:instrText xml:space="preserve"> PAGEREF _Toc236746311 \h </w:instrText>
      </w:r>
      <w:r>
        <w:rPr>
          <w:noProof/>
        </w:rPr>
      </w:r>
      <w:r>
        <w:rPr>
          <w:noProof/>
        </w:rPr>
        <w:fldChar w:fldCharType="separate"/>
      </w:r>
      <w:r>
        <w:rPr>
          <w:noProof/>
        </w:rPr>
        <w:t>3</w:t>
      </w:r>
      <w:r>
        <w:rPr>
          <w:noProof/>
        </w:rPr>
        <w:fldChar w:fldCharType="end"/>
      </w:r>
    </w:p>
    <w:p w14:paraId="55B50E9F" w14:textId="18521A0C" w:rsidR="00325A77" w:rsidRDefault="00325A77">
      <w:pPr>
        <w:pStyle w:val="TOC1"/>
        <w:tabs>
          <w:tab w:val="right" w:leader="dot" w:pos="9696"/>
        </w:tabs>
        <w:rPr>
          <w:noProof/>
        </w:rPr>
      </w:pPr>
      <w:r>
        <w:rPr>
          <w:noProof/>
        </w:rPr>
        <w:t>4. Adopted client requirements and assumptions</w:t>
      </w:r>
      <w:r>
        <w:rPr>
          <w:noProof/>
        </w:rPr>
        <w:tab/>
      </w:r>
      <w:r>
        <w:rPr>
          <w:noProof/>
        </w:rPr>
        <w:fldChar w:fldCharType="begin"/>
      </w:r>
      <w:r>
        <w:rPr>
          <w:noProof/>
        </w:rPr>
        <w:instrText xml:space="preserve"> PAGEREF _Toc236746312 \h </w:instrText>
      </w:r>
      <w:r>
        <w:rPr>
          <w:noProof/>
        </w:rPr>
      </w:r>
      <w:r>
        <w:rPr>
          <w:noProof/>
        </w:rPr>
        <w:fldChar w:fldCharType="separate"/>
      </w:r>
      <w:r>
        <w:rPr>
          <w:noProof/>
        </w:rPr>
        <w:t>4</w:t>
      </w:r>
      <w:r>
        <w:rPr>
          <w:noProof/>
        </w:rPr>
        <w:fldChar w:fldCharType="end"/>
      </w:r>
    </w:p>
    <w:p w14:paraId="1DFECBD8" w14:textId="34FB8D7F" w:rsidR="00325A77" w:rsidRDefault="00325A77">
      <w:pPr>
        <w:pStyle w:val="TOC1"/>
        <w:tabs>
          <w:tab w:val="right" w:leader="dot" w:pos="9696"/>
        </w:tabs>
        <w:rPr>
          <w:noProof/>
        </w:rPr>
      </w:pPr>
      <w:r>
        <w:rPr>
          <w:noProof/>
        </w:rPr>
        <w:t>5. Security benchmark results</w:t>
      </w:r>
      <w:r>
        <w:rPr>
          <w:noProof/>
        </w:rPr>
        <w:tab/>
      </w:r>
      <w:r>
        <w:rPr>
          <w:noProof/>
        </w:rPr>
        <w:fldChar w:fldCharType="begin"/>
      </w:r>
      <w:r>
        <w:rPr>
          <w:noProof/>
        </w:rPr>
        <w:instrText xml:space="preserve"> PAGEREF _Toc236746313 \h </w:instrText>
      </w:r>
      <w:r>
        <w:rPr>
          <w:noProof/>
        </w:rPr>
      </w:r>
      <w:r>
        <w:rPr>
          <w:noProof/>
        </w:rPr>
        <w:fldChar w:fldCharType="separate"/>
      </w:r>
      <w:r>
        <w:rPr>
          <w:noProof/>
        </w:rPr>
        <w:t>4</w:t>
      </w:r>
      <w:r>
        <w:rPr>
          <w:noProof/>
        </w:rPr>
        <w:fldChar w:fldCharType="end"/>
      </w:r>
    </w:p>
    <w:p w14:paraId="52DEEE64" w14:textId="34B0BB87" w:rsidR="00325A77" w:rsidRDefault="00325A77">
      <w:pPr>
        <w:pStyle w:val="TOC1"/>
        <w:tabs>
          <w:tab w:val="right" w:leader="dot" w:pos="9696"/>
        </w:tabs>
        <w:rPr>
          <w:noProof/>
        </w:rPr>
      </w:pPr>
      <w:r>
        <w:rPr>
          <w:noProof/>
        </w:rPr>
        <w:t>6. Quality benchmark results</w:t>
      </w:r>
      <w:r>
        <w:rPr>
          <w:noProof/>
        </w:rPr>
        <w:tab/>
      </w:r>
      <w:r>
        <w:rPr>
          <w:noProof/>
        </w:rPr>
        <w:fldChar w:fldCharType="begin"/>
      </w:r>
      <w:r>
        <w:rPr>
          <w:noProof/>
        </w:rPr>
        <w:instrText xml:space="preserve"> PAGEREF _Toc236746314 \h </w:instrText>
      </w:r>
      <w:r>
        <w:rPr>
          <w:noProof/>
        </w:rPr>
      </w:r>
      <w:r>
        <w:rPr>
          <w:noProof/>
        </w:rPr>
        <w:fldChar w:fldCharType="separate"/>
      </w:r>
      <w:r>
        <w:rPr>
          <w:noProof/>
        </w:rPr>
        <w:t>5</w:t>
      </w:r>
      <w:r>
        <w:rPr>
          <w:noProof/>
        </w:rPr>
        <w:fldChar w:fldCharType="end"/>
      </w:r>
    </w:p>
    <w:p w14:paraId="4D6C52C3" w14:textId="3C1C90DD" w:rsidR="00325A77" w:rsidRDefault="00325A77">
      <w:pPr>
        <w:pStyle w:val="TOC1"/>
        <w:tabs>
          <w:tab w:val="right" w:leader="dot" w:pos="9696"/>
        </w:tabs>
        <w:rPr>
          <w:noProof/>
        </w:rPr>
      </w:pPr>
      <w:r>
        <w:rPr>
          <w:noProof/>
        </w:rPr>
        <w:t>7. Secret Scanning result</w:t>
      </w:r>
      <w:r>
        <w:rPr>
          <w:noProof/>
        </w:rPr>
        <w:tab/>
      </w:r>
      <w:r>
        <w:rPr>
          <w:noProof/>
        </w:rPr>
        <w:fldChar w:fldCharType="begin"/>
      </w:r>
      <w:r>
        <w:rPr>
          <w:noProof/>
        </w:rPr>
        <w:instrText xml:space="preserve"> PAGEREF _Toc236746315 \h </w:instrText>
      </w:r>
      <w:r>
        <w:rPr>
          <w:noProof/>
        </w:rPr>
      </w:r>
      <w:r>
        <w:rPr>
          <w:noProof/>
        </w:rPr>
        <w:fldChar w:fldCharType="separate"/>
      </w:r>
      <w:r>
        <w:rPr>
          <w:noProof/>
        </w:rPr>
        <w:t>5</w:t>
      </w:r>
      <w:r>
        <w:rPr>
          <w:noProof/>
        </w:rPr>
        <w:fldChar w:fldCharType="end"/>
      </w:r>
    </w:p>
    <w:p w14:paraId="4FAFD3E9" w14:textId="02AE6F34" w:rsidR="00325A77" w:rsidRDefault="00325A77">
      <w:pPr>
        <w:pStyle w:val="TOC1"/>
        <w:tabs>
          <w:tab w:val="right" w:leader="dot" w:pos="9696"/>
        </w:tabs>
        <w:rPr>
          <w:noProof/>
        </w:rPr>
      </w:pPr>
      <w:r>
        <w:rPr>
          <w:noProof/>
        </w:rPr>
        <w:t>8. Functional comparison</w:t>
      </w:r>
      <w:r>
        <w:rPr>
          <w:noProof/>
        </w:rPr>
        <w:tab/>
      </w:r>
      <w:r>
        <w:rPr>
          <w:noProof/>
        </w:rPr>
        <w:fldChar w:fldCharType="begin"/>
      </w:r>
      <w:r>
        <w:rPr>
          <w:noProof/>
        </w:rPr>
        <w:instrText xml:space="preserve"> PAGEREF _Toc236746316 \h </w:instrText>
      </w:r>
      <w:r>
        <w:rPr>
          <w:noProof/>
        </w:rPr>
      </w:r>
      <w:r>
        <w:rPr>
          <w:noProof/>
        </w:rPr>
        <w:fldChar w:fldCharType="separate"/>
      </w:r>
      <w:r>
        <w:rPr>
          <w:noProof/>
        </w:rPr>
        <w:t>6</w:t>
      </w:r>
      <w:r>
        <w:rPr>
          <w:noProof/>
        </w:rPr>
        <w:fldChar w:fldCharType="end"/>
      </w:r>
    </w:p>
    <w:p w14:paraId="27618004" w14:textId="2EF82288" w:rsidR="00325A77" w:rsidRDefault="00325A77">
      <w:pPr>
        <w:pStyle w:val="TOC1"/>
        <w:tabs>
          <w:tab w:val="right" w:leader="dot" w:pos="9696"/>
        </w:tabs>
        <w:rPr>
          <w:noProof/>
        </w:rPr>
      </w:pPr>
      <w:r>
        <w:rPr>
          <w:noProof/>
        </w:rPr>
        <w:t>9. Operational comparison</w:t>
      </w:r>
      <w:r>
        <w:rPr>
          <w:noProof/>
        </w:rPr>
        <w:tab/>
      </w:r>
      <w:r>
        <w:rPr>
          <w:noProof/>
        </w:rPr>
        <w:fldChar w:fldCharType="begin"/>
      </w:r>
      <w:r>
        <w:rPr>
          <w:noProof/>
        </w:rPr>
        <w:instrText xml:space="preserve"> PAGEREF _Toc236746317 \h </w:instrText>
      </w:r>
      <w:r>
        <w:rPr>
          <w:noProof/>
        </w:rPr>
      </w:r>
      <w:r>
        <w:rPr>
          <w:noProof/>
        </w:rPr>
        <w:fldChar w:fldCharType="separate"/>
      </w:r>
      <w:r>
        <w:rPr>
          <w:noProof/>
        </w:rPr>
        <w:t>6</w:t>
      </w:r>
      <w:r>
        <w:rPr>
          <w:noProof/>
        </w:rPr>
        <w:fldChar w:fldCharType="end"/>
      </w:r>
    </w:p>
    <w:p w14:paraId="6278E248" w14:textId="54B4E51C" w:rsidR="00325A77" w:rsidRDefault="00325A77">
      <w:pPr>
        <w:pStyle w:val="TOC1"/>
        <w:tabs>
          <w:tab w:val="right" w:leader="dot" w:pos="9696"/>
        </w:tabs>
        <w:rPr>
          <w:noProof/>
        </w:rPr>
      </w:pPr>
      <w:r>
        <w:rPr>
          <w:noProof/>
        </w:rPr>
        <w:t>10. Pros and cons</w:t>
      </w:r>
      <w:r>
        <w:rPr>
          <w:noProof/>
        </w:rPr>
        <w:tab/>
      </w:r>
      <w:r>
        <w:rPr>
          <w:noProof/>
        </w:rPr>
        <w:fldChar w:fldCharType="begin"/>
      </w:r>
      <w:r>
        <w:rPr>
          <w:noProof/>
        </w:rPr>
        <w:instrText xml:space="preserve"> PAGEREF _Toc236746318 \h </w:instrText>
      </w:r>
      <w:r>
        <w:rPr>
          <w:noProof/>
        </w:rPr>
      </w:r>
      <w:r>
        <w:rPr>
          <w:noProof/>
        </w:rPr>
        <w:fldChar w:fldCharType="separate"/>
      </w:r>
      <w:r>
        <w:rPr>
          <w:noProof/>
        </w:rPr>
        <w:t>7</w:t>
      </w:r>
      <w:r>
        <w:rPr>
          <w:noProof/>
        </w:rPr>
        <w:fldChar w:fldCharType="end"/>
      </w:r>
    </w:p>
    <w:p w14:paraId="528DD346" w14:textId="63B7A9C8" w:rsidR="00325A77" w:rsidRDefault="00325A77">
      <w:pPr>
        <w:pStyle w:val="TOC2"/>
        <w:tabs>
          <w:tab w:val="right" w:leader="dot" w:pos="9696"/>
        </w:tabs>
        <w:rPr>
          <w:noProof/>
        </w:rPr>
      </w:pPr>
      <w:r>
        <w:rPr>
          <w:noProof/>
        </w:rPr>
        <w:t>SonarQube</w:t>
      </w:r>
      <w:r>
        <w:rPr>
          <w:noProof/>
        </w:rPr>
        <w:tab/>
      </w:r>
      <w:r>
        <w:rPr>
          <w:noProof/>
        </w:rPr>
        <w:fldChar w:fldCharType="begin"/>
      </w:r>
      <w:r>
        <w:rPr>
          <w:noProof/>
        </w:rPr>
        <w:instrText xml:space="preserve"> PAGEREF _Toc236746319 \h </w:instrText>
      </w:r>
      <w:r>
        <w:rPr>
          <w:noProof/>
        </w:rPr>
      </w:r>
      <w:r>
        <w:rPr>
          <w:noProof/>
        </w:rPr>
        <w:fldChar w:fldCharType="separate"/>
      </w:r>
      <w:r>
        <w:rPr>
          <w:noProof/>
        </w:rPr>
        <w:t>7</w:t>
      </w:r>
      <w:r>
        <w:rPr>
          <w:noProof/>
        </w:rPr>
        <w:fldChar w:fldCharType="end"/>
      </w:r>
    </w:p>
    <w:p w14:paraId="25EF0C95" w14:textId="5253AC75" w:rsidR="00325A77" w:rsidRDefault="00325A77">
      <w:pPr>
        <w:pStyle w:val="TOC3"/>
        <w:tabs>
          <w:tab w:val="right" w:leader="dot" w:pos="9696"/>
        </w:tabs>
        <w:rPr>
          <w:noProof/>
        </w:rPr>
      </w:pPr>
      <w:r>
        <w:rPr>
          <w:noProof/>
        </w:rPr>
        <w:t>Pros</w:t>
      </w:r>
      <w:r>
        <w:rPr>
          <w:noProof/>
        </w:rPr>
        <w:tab/>
      </w:r>
      <w:r>
        <w:rPr>
          <w:noProof/>
        </w:rPr>
        <w:fldChar w:fldCharType="begin"/>
      </w:r>
      <w:r>
        <w:rPr>
          <w:noProof/>
        </w:rPr>
        <w:instrText xml:space="preserve"> PAGEREF _Toc236746320 \h </w:instrText>
      </w:r>
      <w:r>
        <w:rPr>
          <w:noProof/>
        </w:rPr>
      </w:r>
      <w:r>
        <w:rPr>
          <w:noProof/>
        </w:rPr>
        <w:fldChar w:fldCharType="separate"/>
      </w:r>
      <w:r>
        <w:rPr>
          <w:noProof/>
        </w:rPr>
        <w:t>7</w:t>
      </w:r>
      <w:r>
        <w:rPr>
          <w:noProof/>
        </w:rPr>
        <w:fldChar w:fldCharType="end"/>
      </w:r>
    </w:p>
    <w:p w14:paraId="5EC27609" w14:textId="38154858" w:rsidR="00325A77" w:rsidRDefault="00325A77">
      <w:pPr>
        <w:pStyle w:val="TOC3"/>
        <w:tabs>
          <w:tab w:val="right" w:leader="dot" w:pos="9696"/>
        </w:tabs>
        <w:rPr>
          <w:noProof/>
        </w:rPr>
      </w:pPr>
      <w:r>
        <w:rPr>
          <w:noProof/>
        </w:rPr>
        <w:t>Cons</w:t>
      </w:r>
      <w:r>
        <w:rPr>
          <w:noProof/>
        </w:rPr>
        <w:tab/>
      </w:r>
      <w:r>
        <w:rPr>
          <w:noProof/>
        </w:rPr>
        <w:fldChar w:fldCharType="begin"/>
      </w:r>
      <w:r>
        <w:rPr>
          <w:noProof/>
        </w:rPr>
        <w:instrText xml:space="preserve"> PAGEREF _Toc236746321 \h </w:instrText>
      </w:r>
      <w:r>
        <w:rPr>
          <w:noProof/>
        </w:rPr>
      </w:r>
      <w:r>
        <w:rPr>
          <w:noProof/>
        </w:rPr>
        <w:fldChar w:fldCharType="separate"/>
      </w:r>
      <w:r>
        <w:rPr>
          <w:noProof/>
        </w:rPr>
        <w:t>7</w:t>
      </w:r>
      <w:r>
        <w:rPr>
          <w:noProof/>
        </w:rPr>
        <w:fldChar w:fldCharType="end"/>
      </w:r>
    </w:p>
    <w:p w14:paraId="6537232A" w14:textId="47C92463" w:rsidR="00325A77" w:rsidRDefault="00325A77">
      <w:pPr>
        <w:pStyle w:val="TOC2"/>
        <w:tabs>
          <w:tab w:val="right" w:leader="dot" w:pos="9696"/>
        </w:tabs>
        <w:rPr>
          <w:noProof/>
        </w:rPr>
      </w:pPr>
      <w:r>
        <w:rPr>
          <w:noProof/>
        </w:rPr>
        <w:t>GitHub CodeQL and native tools</w:t>
      </w:r>
      <w:r>
        <w:rPr>
          <w:noProof/>
        </w:rPr>
        <w:tab/>
      </w:r>
      <w:r>
        <w:rPr>
          <w:noProof/>
        </w:rPr>
        <w:fldChar w:fldCharType="begin"/>
      </w:r>
      <w:r>
        <w:rPr>
          <w:noProof/>
        </w:rPr>
        <w:instrText xml:space="preserve"> PAGEREF _Toc236746322 \h </w:instrText>
      </w:r>
      <w:r>
        <w:rPr>
          <w:noProof/>
        </w:rPr>
      </w:r>
      <w:r>
        <w:rPr>
          <w:noProof/>
        </w:rPr>
        <w:fldChar w:fldCharType="separate"/>
      </w:r>
      <w:r>
        <w:rPr>
          <w:noProof/>
        </w:rPr>
        <w:t>7</w:t>
      </w:r>
      <w:r>
        <w:rPr>
          <w:noProof/>
        </w:rPr>
        <w:fldChar w:fldCharType="end"/>
      </w:r>
    </w:p>
    <w:p w14:paraId="0F4CF1AE" w14:textId="4B1CABD5" w:rsidR="00325A77" w:rsidRDefault="00325A77">
      <w:pPr>
        <w:pStyle w:val="TOC3"/>
        <w:tabs>
          <w:tab w:val="right" w:leader="dot" w:pos="9696"/>
        </w:tabs>
        <w:rPr>
          <w:noProof/>
        </w:rPr>
      </w:pPr>
      <w:r>
        <w:rPr>
          <w:noProof/>
        </w:rPr>
        <w:t>Pros</w:t>
      </w:r>
      <w:r>
        <w:rPr>
          <w:noProof/>
        </w:rPr>
        <w:tab/>
      </w:r>
      <w:r>
        <w:rPr>
          <w:noProof/>
        </w:rPr>
        <w:fldChar w:fldCharType="begin"/>
      </w:r>
      <w:r>
        <w:rPr>
          <w:noProof/>
        </w:rPr>
        <w:instrText xml:space="preserve"> PAGEREF _Toc236746323 \h </w:instrText>
      </w:r>
      <w:r>
        <w:rPr>
          <w:noProof/>
        </w:rPr>
      </w:r>
      <w:r>
        <w:rPr>
          <w:noProof/>
        </w:rPr>
        <w:fldChar w:fldCharType="separate"/>
      </w:r>
      <w:r>
        <w:rPr>
          <w:noProof/>
        </w:rPr>
        <w:t>7</w:t>
      </w:r>
      <w:r>
        <w:rPr>
          <w:noProof/>
        </w:rPr>
        <w:fldChar w:fldCharType="end"/>
      </w:r>
    </w:p>
    <w:p w14:paraId="15E05783" w14:textId="58580A04" w:rsidR="00325A77" w:rsidRDefault="00325A77">
      <w:pPr>
        <w:pStyle w:val="TOC3"/>
        <w:tabs>
          <w:tab w:val="right" w:leader="dot" w:pos="9696"/>
        </w:tabs>
        <w:rPr>
          <w:noProof/>
        </w:rPr>
      </w:pPr>
      <w:r>
        <w:rPr>
          <w:noProof/>
        </w:rPr>
        <w:t>Cons</w:t>
      </w:r>
      <w:r>
        <w:rPr>
          <w:noProof/>
        </w:rPr>
        <w:tab/>
      </w:r>
      <w:r>
        <w:rPr>
          <w:noProof/>
        </w:rPr>
        <w:fldChar w:fldCharType="begin"/>
      </w:r>
      <w:r>
        <w:rPr>
          <w:noProof/>
        </w:rPr>
        <w:instrText xml:space="preserve"> PAGEREF _Toc236746324 \h </w:instrText>
      </w:r>
      <w:r>
        <w:rPr>
          <w:noProof/>
        </w:rPr>
      </w:r>
      <w:r>
        <w:rPr>
          <w:noProof/>
        </w:rPr>
        <w:fldChar w:fldCharType="separate"/>
      </w:r>
      <w:r>
        <w:rPr>
          <w:noProof/>
        </w:rPr>
        <w:t>8</w:t>
      </w:r>
      <w:r>
        <w:rPr>
          <w:noProof/>
        </w:rPr>
        <w:fldChar w:fldCharType="end"/>
      </w:r>
    </w:p>
    <w:p w14:paraId="5A89F203" w14:textId="407D70B2" w:rsidR="00325A77" w:rsidRDefault="00325A77">
      <w:pPr>
        <w:pStyle w:val="TOC1"/>
        <w:tabs>
          <w:tab w:val="right" w:leader="dot" w:pos="9696"/>
        </w:tabs>
        <w:rPr>
          <w:noProof/>
        </w:rPr>
      </w:pPr>
      <w:r>
        <w:rPr>
          <w:noProof/>
        </w:rPr>
        <w:t>11. Weighted decision score</w:t>
      </w:r>
      <w:r>
        <w:rPr>
          <w:noProof/>
        </w:rPr>
        <w:tab/>
      </w:r>
      <w:r>
        <w:rPr>
          <w:noProof/>
        </w:rPr>
        <w:fldChar w:fldCharType="begin"/>
      </w:r>
      <w:r>
        <w:rPr>
          <w:noProof/>
        </w:rPr>
        <w:instrText xml:space="preserve"> PAGEREF _Toc236746325 \h </w:instrText>
      </w:r>
      <w:r>
        <w:rPr>
          <w:noProof/>
        </w:rPr>
      </w:r>
      <w:r>
        <w:rPr>
          <w:noProof/>
        </w:rPr>
        <w:fldChar w:fldCharType="separate"/>
      </w:r>
      <w:r>
        <w:rPr>
          <w:noProof/>
        </w:rPr>
        <w:t>8</w:t>
      </w:r>
      <w:r>
        <w:rPr>
          <w:noProof/>
        </w:rPr>
        <w:fldChar w:fldCharType="end"/>
      </w:r>
    </w:p>
    <w:p w14:paraId="79164A7B" w14:textId="22705CDA" w:rsidR="00325A77" w:rsidRDefault="00325A77">
      <w:pPr>
        <w:pStyle w:val="TOC1"/>
        <w:tabs>
          <w:tab w:val="right" w:leader="dot" w:pos="9696"/>
        </w:tabs>
        <w:rPr>
          <w:noProof/>
        </w:rPr>
      </w:pPr>
      <w:r>
        <w:rPr>
          <w:noProof/>
        </w:rPr>
        <w:t>12. Final recommendation and roadmap</w:t>
      </w:r>
      <w:r>
        <w:rPr>
          <w:noProof/>
        </w:rPr>
        <w:tab/>
      </w:r>
      <w:r>
        <w:rPr>
          <w:noProof/>
        </w:rPr>
        <w:fldChar w:fldCharType="begin"/>
      </w:r>
      <w:r>
        <w:rPr>
          <w:noProof/>
        </w:rPr>
        <w:instrText xml:space="preserve"> PAGEREF _Toc236746326 \h </w:instrText>
      </w:r>
      <w:r>
        <w:rPr>
          <w:noProof/>
        </w:rPr>
      </w:r>
      <w:r>
        <w:rPr>
          <w:noProof/>
        </w:rPr>
        <w:fldChar w:fldCharType="separate"/>
      </w:r>
      <w:r>
        <w:rPr>
          <w:noProof/>
        </w:rPr>
        <w:t>8</w:t>
      </w:r>
      <w:r>
        <w:rPr>
          <w:noProof/>
        </w:rPr>
        <w:fldChar w:fldCharType="end"/>
      </w:r>
    </w:p>
    <w:p w14:paraId="67345860" w14:textId="59C82E00" w:rsidR="00325A77" w:rsidRDefault="00325A77">
      <w:pPr>
        <w:pStyle w:val="TOC2"/>
        <w:tabs>
          <w:tab w:val="right" w:leader="dot" w:pos="9696"/>
        </w:tabs>
        <w:rPr>
          <w:noProof/>
        </w:rPr>
      </w:pPr>
      <w:r>
        <w:rPr>
          <w:noProof/>
        </w:rPr>
        <w:t>Recommendation: Hybrid, then evidence-based consolidation</w:t>
      </w:r>
      <w:r>
        <w:rPr>
          <w:noProof/>
        </w:rPr>
        <w:tab/>
      </w:r>
      <w:r>
        <w:rPr>
          <w:noProof/>
        </w:rPr>
        <w:fldChar w:fldCharType="begin"/>
      </w:r>
      <w:r>
        <w:rPr>
          <w:noProof/>
        </w:rPr>
        <w:instrText xml:space="preserve"> PAGEREF _Toc236746327 \h </w:instrText>
      </w:r>
      <w:r>
        <w:rPr>
          <w:noProof/>
        </w:rPr>
      </w:r>
      <w:r>
        <w:rPr>
          <w:noProof/>
        </w:rPr>
        <w:fldChar w:fldCharType="separate"/>
      </w:r>
      <w:r>
        <w:rPr>
          <w:noProof/>
        </w:rPr>
        <w:t>8</w:t>
      </w:r>
      <w:r>
        <w:rPr>
          <w:noProof/>
        </w:rPr>
        <w:fldChar w:fldCharType="end"/>
      </w:r>
    </w:p>
    <w:p w14:paraId="5E2F5947" w14:textId="708F0404" w:rsidR="00325A77" w:rsidRDefault="00325A77">
      <w:pPr>
        <w:pStyle w:val="TOC2"/>
        <w:tabs>
          <w:tab w:val="right" w:leader="dot" w:pos="9696"/>
        </w:tabs>
        <w:rPr>
          <w:noProof/>
        </w:rPr>
      </w:pPr>
      <w:r>
        <w:rPr>
          <w:noProof/>
        </w:rPr>
        <w:t>Go/no-go criteria for GitHub-only</w:t>
      </w:r>
      <w:r>
        <w:rPr>
          <w:noProof/>
        </w:rPr>
        <w:tab/>
      </w:r>
      <w:r>
        <w:rPr>
          <w:noProof/>
        </w:rPr>
        <w:fldChar w:fldCharType="begin"/>
      </w:r>
      <w:r>
        <w:rPr>
          <w:noProof/>
        </w:rPr>
        <w:instrText xml:space="preserve"> PAGEREF _Toc236746328 \h </w:instrText>
      </w:r>
      <w:r>
        <w:rPr>
          <w:noProof/>
        </w:rPr>
      </w:r>
      <w:r>
        <w:rPr>
          <w:noProof/>
        </w:rPr>
        <w:fldChar w:fldCharType="separate"/>
      </w:r>
      <w:r>
        <w:rPr>
          <w:noProof/>
        </w:rPr>
        <w:t>9</w:t>
      </w:r>
      <w:r>
        <w:rPr>
          <w:noProof/>
        </w:rPr>
        <w:fldChar w:fldCharType="end"/>
      </w:r>
    </w:p>
    <w:p w14:paraId="5980E30A" w14:textId="66163742" w:rsidR="00325A77" w:rsidRDefault="00325A77">
      <w:pPr>
        <w:pStyle w:val="TOC1"/>
        <w:tabs>
          <w:tab w:val="right" w:leader="dot" w:pos="9696"/>
        </w:tabs>
        <w:rPr>
          <w:noProof/>
        </w:rPr>
      </w:pPr>
      <w:r>
        <w:rPr>
          <w:noProof/>
        </w:rPr>
        <w:t>13</w:t>
      </w:r>
      <w:r>
        <w:rPr>
          <w:noProof/>
        </w:rPr>
        <w:tab/>
      </w:r>
      <w:r>
        <w:rPr>
          <w:noProof/>
        </w:rPr>
        <w:fldChar w:fldCharType="begin"/>
      </w:r>
      <w:r>
        <w:rPr>
          <w:noProof/>
        </w:rPr>
        <w:instrText xml:space="preserve"> PAGEREF _Toc236746329 \h </w:instrText>
      </w:r>
      <w:r>
        <w:rPr>
          <w:noProof/>
        </w:rPr>
      </w:r>
      <w:r>
        <w:rPr>
          <w:noProof/>
        </w:rPr>
        <w:fldChar w:fldCharType="separate"/>
      </w:r>
      <w:r>
        <w:rPr>
          <w:noProof/>
        </w:rPr>
        <w:t>10</w:t>
      </w:r>
      <w:r>
        <w:rPr>
          <w:noProof/>
        </w:rPr>
        <w:fldChar w:fldCharType="end"/>
      </w:r>
    </w:p>
    <w:p w14:paraId="4092E634" w14:textId="6DCA6A95" w:rsidR="00325A77" w:rsidRDefault="00325A77">
      <w:pPr>
        <w:pStyle w:val="TOC1"/>
        <w:tabs>
          <w:tab w:val="right" w:leader="dot" w:pos="9696"/>
        </w:tabs>
        <w:rPr>
          <w:noProof/>
        </w:rPr>
      </w:pPr>
      <w:r>
        <w:rPr>
          <w:noProof/>
        </w:rPr>
        <w:t>14</w:t>
      </w:r>
      <w:r>
        <w:rPr>
          <w:noProof/>
        </w:rPr>
        <w:tab/>
      </w:r>
      <w:r>
        <w:rPr>
          <w:noProof/>
        </w:rPr>
        <w:fldChar w:fldCharType="begin"/>
      </w:r>
      <w:r>
        <w:rPr>
          <w:noProof/>
        </w:rPr>
        <w:instrText xml:space="preserve"> PAGEREF _Toc236746330 \h </w:instrText>
      </w:r>
      <w:r>
        <w:rPr>
          <w:noProof/>
        </w:rPr>
      </w:r>
      <w:r>
        <w:rPr>
          <w:noProof/>
        </w:rPr>
        <w:fldChar w:fldCharType="separate"/>
      </w:r>
      <w:r>
        <w:rPr>
          <w:noProof/>
        </w:rPr>
        <w:t>16</w:t>
      </w:r>
      <w:r>
        <w:rPr>
          <w:noProof/>
        </w:rPr>
        <w:fldChar w:fldCharType="end"/>
      </w:r>
    </w:p>
    <w:p w14:paraId="5E961E1F" w14:textId="6B6EBC79" w:rsidR="00325A77" w:rsidRDefault="00325A77">
      <w:pPr>
        <w:pStyle w:val="TOC1"/>
        <w:tabs>
          <w:tab w:val="right" w:leader="dot" w:pos="9696"/>
        </w:tabs>
        <w:rPr>
          <w:noProof/>
        </w:rPr>
      </w:pPr>
      <w:r>
        <w:rPr>
          <w:noProof/>
        </w:rPr>
        <w:t>15</w:t>
      </w:r>
      <w:r>
        <w:rPr>
          <w:noProof/>
        </w:rPr>
        <w:tab/>
      </w:r>
      <w:r>
        <w:rPr>
          <w:noProof/>
        </w:rPr>
        <w:fldChar w:fldCharType="begin"/>
      </w:r>
      <w:r>
        <w:rPr>
          <w:noProof/>
        </w:rPr>
        <w:instrText xml:space="preserve"> PAGEREF _Toc236746331 \h </w:instrText>
      </w:r>
      <w:r>
        <w:rPr>
          <w:noProof/>
        </w:rPr>
      </w:r>
      <w:r>
        <w:rPr>
          <w:noProof/>
        </w:rPr>
        <w:fldChar w:fldCharType="separate"/>
      </w:r>
      <w:r>
        <w:rPr>
          <w:noProof/>
        </w:rPr>
        <w:t>17</w:t>
      </w:r>
      <w:r>
        <w:rPr>
          <w:noProof/>
        </w:rPr>
        <w:fldChar w:fldCharType="end"/>
      </w:r>
    </w:p>
    <w:p w14:paraId="400E852C" w14:textId="72B05220" w:rsidR="00325A77" w:rsidRDefault="00325A77">
      <w:pPr>
        <w:pStyle w:val="TOC1"/>
        <w:tabs>
          <w:tab w:val="right" w:leader="dot" w:pos="9696"/>
        </w:tabs>
        <w:rPr>
          <w:noProof/>
        </w:rPr>
      </w:pPr>
      <w:r>
        <w:rPr>
          <w:noProof/>
        </w:rPr>
        <w:t>16</w:t>
      </w:r>
      <w:r>
        <w:rPr>
          <w:noProof/>
        </w:rPr>
        <w:tab/>
      </w:r>
      <w:r>
        <w:rPr>
          <w:noProof/>
        </w:rPr>
        <w:fldChar w:fldCharType="begin"/>
      </w:r>
      <w:r>
        <w:rPr>
          <w:noProof/>
        </w:rPr>
        <w:instrText xml:space="preserve"> PAGEREF _Toc236746332 \h </w:instrText>
      </w:r>
      <w:r>
        <w:rPr>
          <w:noProof/>
        </w:rPr>
      </w:r>
      <w:r>
        <w:rPr>
          <w:noProof/>
        </w:rPr>
        <w:fldChar w:fldCharType="separate"/>
      </w:r>
      <w:r>
        <w:rPr>
          <w:noProof/>
        </w:rPr>
        <w:t>18</w:t>
      </w:r>
      <w:r>
        <w:rPr>
          <w:noProof/>
        </w:rPr>
        <w:fldChar w:fldCharType="end"/>
      </w:r>
    </w:p>
    <w:p w14:paraId="2034169D" w14:textId="0817B0C5" w:rsidR="00325A77" w:rsidRDefault="00325A77" w:rsidP="00325A77">
      <w:r>
        <w:fldChar w:fldCharType="end"/>
      </w:r>
    </w:p>
    <w:p w14:paraId="6A614D7A" w14:textId="31E6433F" w:rsidR="00325A77" w:rsidRDefault="00325A77">
      <w:pPr>
        <w:spacing w:after="160"/>
      </w:pPr>
      <w:r>
        <w:br w:type="page"/>
      </w:r>
    </w:p>
    <w:p w14:paraId="69AEA060" w14:textId="6B4B7091" w:rsidR="00325A77" w:rsidRDefault="00325A77" w:rsidP="00325A77">
      <w:pPr>
        <w:pStyle w:val="Heading1"/>
      </w:pPr>
      <w:bookmarkStart w:id="0" w:name="_Toc236746309"/>
      <w:r>
        <w:lastRenderedPageBreak/>
        <w:t>1. Executive decision</w:t>
      </w:r>
      <w:bookmarkEnd w:id="0"/>
    </w:p>
    <w:p w14:paraId="1DE010A9" w14:textId="77777777" w:rsidR="00325A77" w:rsidRDefault="00325A77" w:rsidP="00325A77"/>
    <w:p w14:paraId="704DFBC6" w14:textId="0EDB8506" w:rsidR="00325A77" w:rsidRDefault="00325A77" w:rsidP="00325A77">
      <w:r>
        <w:t>The POC proves that GitHub CodeQL is a strong, low-operations security scanner for GitHub-hosted development. The expanded Java benchmark evaluated 240 rules and produced 19 actionable pull-request findings: 5 critical, 8 high, 4 medium, and 2 maintainability notes. Across the full POC, CodeQL demonstrated 17 unique rule IDs, including SQL injection, command injection, SSRF, XXE, XPath injection, JNDI injection, Zip Slip, insecure randomness, unsafe deserialization, XSS, path traversal, weak cryptography, regex injection, URL redirection, cookie security, and unread variables.</w:t>
      </w:r>
    </w:p>
    <w:p w14:paraId="6CF102D4" w14:textId="77777777" w:rsidR="00325A77" w:rsidRDefault="00325A77" w:rsidP="00325A77"/>
    <w:p w14:paraId="108B6FB9" w14:textId="3AC3D1CC" w:rsidR="00325A77" w:rsidRDefault="00325A77" w:rsidP="00325A77">
      <w:r>
        <w:t>The same POC does not support replacing SonarQube for code quality today. The CodeQL security-and-quality suite detected only one of four designed quality categories, while the separate GitHub Code Quality product is not enabled for this repository. Technical-debt tracking, broad maintainability coverage, coverage/duplication governance, portfolio dashboards, and mature quality gates remain SonarQube strengths.</w:t>
      </w:r>
    </w:p>
    <w:p w14:paraId="0C309EA1" w14:textId="77777777" w:rsidR="00325A77" w:rsidRDefault="00325A77" w:rsidP="00325A77"/>
    <w:p w14:paraId="4A3A6D6F" w14:textId="121C82D9" w:rsidR="00325A77" w:rsidRDefault="00325A77" w:rsidP="00325A77">
      <w:r>
        <w:t>Decision: adopt a hybrid model. Standardize GitHub CodeQL and Secret Scanning for native pre-merge security feedback. Retain SonarQube for code quality and governance for an initial 6-12 month transition. Reconsider SonarQube retirement only after GitHub Code Quality is licensed, enabled, and benchmarked against the adopted quality baseline.</w:t>
      </w:r>
    </w:p>
    <w:p w14:paraId="73998DB6" w14:textId="77777777" w:rsidR="00325A77" w:rsidRDefault="00325A77" w:rsidP="00325A77"/>
    <w:p w14:paraId="477F3642" w14:textId="76516720" w:rsidR="00325A77" w:rsidRDefault="00325A77" w:rsidP="00325A77">
      <w:pPr>
        <w:pStyle w:val="Heading1"/>
      </w:pPr>
      <w:bookmarkStart w:id="1" w:name="_Toc236746310"/>
      <w:r>
        <w:t>2. Decision highlights</w:t>
      </w:r>
      <w:bookmarkEnd w:id="1"/>
    </w:p>
    <w:p w14:paraId="6DF66689" w14:textId="77777777" w:rsidR="00325A77" w:rsidRDefault="00325A77" w:rsidP="00325A77"/>
    <w:tbl>
      <w:tblPr>
        <w:tblStyle w:val="TableGrid"/>
        <w:tblW w:w="5000" w:type="pct"/>
        <w:tblLook w:val="04A0" w:firstRow="1" w:lastRow="0" w:firstColumn="1" w:lastColumn="0" w:noHBand="0" w:noVBand="1"/>
      </w:tblPr>
      <w:tblGrid>
        <w:gridCol w:w="4848"/>
        <w:gridCol w:w="4848"/>
      </w:tblGrid>
      <w:tr w:rsidR="00325A77" w:rsidRPr="00325A77" w14:paraId="0BCC8A71" w14:textId="77777777" w:rsidTr="00325A77">
        <w:trPr>
          <w:tblHeader/>
        </w:trPr>
        <w:tc>
          <w:tcPr>
            <w:tcW w:w="2500" w:type="pct"/>
            <w:shd w:val="clear" w:color="auto" w:fill="D9D9D9"/>
          </w:tcPr>
          <w:p w14:paraId="1A1776D9" w14:textId="53F2F2E9" w:rsidR="00325A77" w:rsidRPr="00325A77" w:rsidRDefault="00325A77" w:rsidP="00325A77">
            <w:pPr>
              <w:spacing w:after="0"/>
              <w:rPr>
                <w:b/>
                <w:sz w:val="18"/>
              </w:rPr>
            </w:pPr>
            <w:r w:rsidRPr="00325A77">
              <w:rPr>
                <w:b/>
                <w:sz w:val="18"/>
              </w:rPr>
              <w:t>Measure</w:t>
            </w:r>
          </w:p>
        </w:tc>
        <w:tc>
          <w:tcPr>
            <w:tcW w:w="2500" w:type="pct"/>
            <w:shd w:val="clear" w:color="auto" w:fill="D9D9D9"/>
          </w:tcPr>
          <w:p w14:paraId="1137267F" w14:textId="2A5DBE25" w:rsidR="00325A77" w:rsidRPr="00325A77" w:rsidRDefault="00325A77" w:rsidP="00325A77">
            <w:pPr>
              <w:spacing w:after="0"/>
              <w:rPr>
                <w:b/>
                <w:sz w:val="18"/>
              </w:rPr>
            </w:pPr>
            <w:r w:rsidRPr="00325A77">
              <w:rPr>
                <w:b/>
                <w:sz w:val="18"/>
              </w:rPr>
              <w:t>Result</w:t>
            </w:r>
          </w:p>
        </w:tc>
      </w:tr>
      <w:tr w:rsidR="00325A77" w:rsidRPr="00325A77" w14:paraId="495D05E6" w14:textId="77777777" w:rsidTr="00325A77">
        <w:tc>
          <w:tcPr>
            <w:tcW w:w="2500" w:type="pct"/>
          </w:tcPr>
          <w:p w14:paraId="40E7BC49" w14:textId="695461B0" w:rsidR="00325A77" w:rsidRPr="00325A77" w:rsidRDefault="00325A77" w:rsidP="00325A77">
            <w:pPr>
              <w:spacing w:after="0"/>
              <w:rPr>
                <w:sz w:val="18"/>
              </w:rPr>
            </w:pPr>
            <w:r>
              <w:rPr>
                <w:sz w:val="18"/>
              </w:rPr>
              <w:t>Planned security scenarios</w:t>
            </w:r>
          </w:p>
        </w:tc>
        <w:tc>
          <w:tcPr>
            <w:tcW w:w="2500" w:type="pct"/>
          </w:tcPr>
          <w:p w14:paraId="152F0EF2" w14:textId="65348B61" w:rsidR="00325A77" w:rsidRPr="00325A77" w:rsidRDefault="00325A77" w:rsidP="00325A77">
            <w:pPr>
              <w:spacing w:after="0"/>
              <w:rPr>
                <w:sz w:val="18"/>
              </w:rPr>
            </w:pPr>
            <w:r>
              <w:rPr>
                <w:sz w:val="18"/>
              </w:rPr>
              <w:t>16</w:t>
            </w:r>
          </w:p>
        </w:tc>
      </w:tr>
      <w:tr w:rsidR="00325A77" w:rsidRPr="00325A77" w14:paraId="67114A46" w14:textId="77777777" w:rsidTr="00325A77">
        <w:tc>
          <w:tcPr>
            <w:tcW w:w="2500" w:type="pct"/>
          </w:tcPr>
          <w:p w14:paraId="10B813F0" w14:textId="2BD3FE67" w:rsidR="00325A77" w:rsidRPr="00325A77" w:rsidRDefault="00325A77" w:rsidP="00325A77">
            <w:pPr>
              <w:spacing w:after="0"/>
              <w:rPr>
                <w:sz w:val="18"/>
              </w:rPr>
            </w:pPr>
            <w:r>
              <w:rPr>
                <w:sz w:val="18"/>
              </w:rPr>
              <w:t>Planned scenarios detected</w:t>
            </w:r>
          </w:p>
        </w:tc>
        <w:tc>
          <w:tcPr>
            <w:tcW w:w="2500" w:type="pct"/>
          </w:tcPr>
          <w:p w14:paraId="00E18754" w14:textId="7ED37A0C" w:rsidR="00325A77" w:rsidRPr="00325A77" w:rsidRDefault="00325A77" w:rsidP="00325A77">
            <w:pPr>
              <w:spacing w:after="0"/>
              <w:rPr>
                <w:sz w:val="18"/>
              </w:rPr>
            </w:pPr>
            <w:r>
              <w:rPr>
                <w:sz w:val="18"/>
              </w:rPr>
              <w:t>14 (87.5%)</w:t>
            </w:r>
          </w:p>
        </w:tc>
      </w:tr>
      <w:tr w:rsidR="00325A77" w:rsidRPr="00325A77" w14:paraId="035B53C8" w14:textId="77777777" w:rsidTr="00325A77">
        <w:tc>
          <w:tcPr>
            <w:tcW w:w="2500" w:type="pct"/>
          </w:tcPr>
          <w:p w14:paraId="1D5B5871" w14:textId="11FE2D40" w:rsidR="00325A77" w:rsidRPr="00325A77" w:rsidRDefault="00325A77" w:rsidP="00325A77">
            <w:pPr>
              <w:spacing w:after="0"/>
              <w:rPr>
                <w:sz w:val="18"/>
              </w:rPr>
            </w:pPr>
            <w:r>
              <w:rPr>
                <w:sz w:val="18"/>
              </w:rPr>
              <w:t>Final PR findings</w:t>
            </w:r>
          </w:p>
        </w:tc>
        <w:tc>
          <w:tcPr>
            <w:tcW w:w="2500" w:type="pct"/>
          </w:tcPr>
          <w:p w14:paraId="545CB367" w14:textId="5F1AB2B6" w:rsidR="00325A77" w:rsidRPr="00325A77" w:rsidRDefault="00325A77" w:rsidP="00325A77">
            <w:pPr>
              <w:spacing w:after="0"/>
              <w:rPr>
                <w:sz w:val="18"/>
              </w:rPr>
            </w:pPr>
            <w:r>
              <w:rPr>
                <w:sz w:val="18"/>
              </w:rPr>
              <w:t>19</w:t>
            </w:r>
          </w:p>
        </w:tc>
      </w:tr>
      <w:tr w:rsidR="00325A77" w:rsidRPr="00325A77" w14:paraId="1712166C" w14:textId="77777777" w:rsidTr="00325A77">
        <w:tc>
          <w:tcPr>
            <w:tcW w:w="2500" w:type="pct"/>
          </w:tcPr>
          <w:p w14:paraId="61A9DF91" w14:textId="1E46CE61" w:rsidR="00325A77" w:rsidRPr="00325A77" w:rsidRDefault="00325A77" w:rsidP="00325A77">
            <w:pPr>
              <w:spacing w:after="0"/>
              <w:rPr>
                <w:sz w:val="18"/>
              </w:rPr>
            </w:pPr>
            <w:r>
              <w:rPr>
                <w:sz w:val="18"/>
              </w:rPr>
              <w:t>Severity distribution</w:t>
            </w:r>
          </w:p>
        </w:tc>
        <w:tc>
          <w:tcPr>
            <w:tcW w:w="2500" w:type="pct"/>
          </w:tcPr>
          <w:p w14:paraId="4CF2BB8E" w14:textId="1D68260C" w:rsidR="00325A77" w:rsidRPr="00325A77" w:rsidRDefault="00325A77" w:rsidP="00325A77">
            <w:pPr>
              <w:spacing w:after="0"/>
              <w:rPr>
                <w:sz w:val="18"/>
              </w:rPr>
            </w:pPr>
            <w:r>
              <w:rPr>
                <w:sz w:val="18"/>
              </w:rPr>
              <w:t>5 critical, 8 high, 4 medium, 2 notes</w:t>
            </w:r>
          </w:p>
        </w:tc>
      </w:tr>
      <w:tr w:rsidR="00325A77" w:rsidRPr="00325A77" w14:paraId="140CC5F4" w14:textId="77777777" w:rsidTr="00325A77">
        <w:tc>
          <w:tcPr>
            <w:tcW w:w="2500" w:type="pct"/>
          </w:tcPr>
          <w:p w14:paraId="2BF2ECED" w14:textId="3F8866C9" w:rsidR="00325A77" w:rsidRPr="00325A77" w:rsidRDefault="00325A77" w:rsidP="00325A77">
            <w:pPr>
              <w:spacing w:after="0"/>
              <w:rPr>
                <w:sz w:val="18"/>
              </w:rPr>
            </w:pPr>
            <w:r>
              <w:rPr>
                <w:sz w:val="18"/>
              </w:rPr>
              <w:t>Unique PR rule IDs</w:t>
            </w:r>
          </w:p>
        </w:tc>
        <w:tc>
          <w:tcPr>
            <w:tcW w:w="2500" w:type="pct"/>
          </w:tcPr>
          <w:p w14:paraId="217802B6" w14:textId="6EDC1159" w:rsidR="00325A77" w:rsidRPr="00325A77" w:rsidRDefault="00325A77" w:rsidP="00325A77">
            <w:pPr>
              <w:spacing w:after="0"/>
              <w:rPr>
                <w:sz w:val="18"/>
              </w:rPr>
            </w:pPr>
            <w:r>
              <w:rPr>
                <w:sz w:val="18"/>
              </w:rPr>
              <w:t>14</w:t>
            </w:r>
          </w:p>
        </w:tc>
      </w:tr>
      <w:tr w:rsidR="00325A77" w:rsidRPr="00325A77" w14:paraId="750C3F3E" w14:textId="77777777" w:rsidTr="00325A77">
        <w:tc>
          <w:tcPr>
            <w:tcW w:w="2500" w:type="pct"/>
          </w:tcPr>
          <w:p w14:paraId="4912E035" w14:textId="0B92657E" w:rsidR="00325A77" w:rsidRPr="00325A77" w:rsidRDefault="00325A77" w:rsidP="00325A77">
            <w:pPr>
              <w:spacing w:after="0"/>
              <w:rPr>
                <w:sz w:val="18"/>
              </w:rPr>
            </w:pPr>
            <w:r>
              <w:rPr>
                <w:sz w:val="18"/>
              </w:rPr>
              <w:t>Unique rules across full POC</w:t>
            </w:r>
          </w:p>
        </w:tc>
        <w:tc>
          <w:tcPr>
            <w:tcW w:w="2500" w:type="pct"/>
          </w:tcPr>
          <w:p w14:paraId="74301E6D" w14:textId="0A4C4474" w:rsidR="00325A77" w:rsidRPr="00325A77" w:rsidRDefault="00325A77" w:rsidP="00325A77">
            <w:pPr>
              <w:spacing w:after="0"/>
              <w:rPr>
                <w:sz w:val="18"/>
              </w:rPr>
            </w:pPr>
            <w:r>
              <w:rPr>
                <w:sz w:val="18"/>
              </w:rPr>
              <w:t>17 (16 security, 1 quality)</w:t>
            </w:r>
          </w:p>
        </w:tc>
      </w:tr>
      <w:tr w:rsidR="00325A77" w:rsidRPr="00325A77" w14:paraId="1A1941C5" w14:textId="77777777" w:rsidTr="00325A77">
        <w:tc>
          <w:tcPr>
            <w:tcW w:w="2500" w:type="pct"/>
          </w:tcPr>
          <w:p w14:paraId="71E33345" w14:textId="2AEADA07" w:rsidR="00325A77" w:rsidRPr="00325A77" w:rsidRDefault="00325A77" w:rsidP="00325A77">
            <w:pPr>
              <w:spacing w:after="0"/>
              <w:rPr>
                <w:sz w:val="18"/>
              </w:rPr>
            </w:pPr>
            <w:r>
              <w:rPr>
                <w:sz w:val="18"/>
              </w:rPr>
              <w:t>Rules evaluated</w:t>
            </w:r>
          </w:p>
        </w:tc>
        <w:tc>
          <w:tcPr>
            <w:tcW w:w="2500" w:type="pct"/>
          </w:tcPr>
          <w:p w14:paraId="3432C0BF" w14:textId="0EBB07C0" w:rsidR="00325A77" w:rsidRPr="00325A77" w:rsidRDefault="00325A77" w:rsidP="00325A77">
            <w:pPr>
              <w:spacing w:after="0"/>
              <w:rPr>
                <w:sz w:val="18"/>
              </w:rPr>
            </w:pPr>
            <w:r>
              <w:rPr>
                <w:sz w:val="18"/>
              </w:rPr>
              <w:t>240</w:t>
            </w:r>
          </w:p>
        </w:tc>
      </w:tr>
      <w:tr w:rsidR="00325A77" w:rsidRPr="00325A77" w14:paraId="682A60D9" w14:textId="77777777" w:rsidTr="00325A77">
        <w:tc>
          <w:tcPr>
            <w:tcW w:w="2500" w:type="pct"/>
          </w:tcPr>
          <w:p w14:paraId="55FCE8FF" w14:textId="382515FC" w:rsidR="00325A77" w:rsidRPr="00325A77" w:rsidRDefault="00325A77" w:rsidP="00325A77">
            <w:pPr>
              <w:spacing w:after="0"/>
              <w:rPr>
                <w:sz w:val="18"/>
              </w:rPr>
            </w:pPr>
            <w:r>
              <w:rPr>
                <w:sz w:val="18"/>
              </w:rPr>
              <w:t>Earlier default-suite rules</w:t>
            </w:r>
          </w:p>
        </w:tc>
        <w:tc>
          <w:tcPr>
            <w:tcW w:w="2500" w:type="pct"/>
          </w:tcPr>
          <w:p w14:paraId="628374F2" w14:textId="01C93819" w:rsidR="00325A77" w:rsidRPr="00325A77" w:rsidRDefault="00325A77" w:rsidP="00325A77">
            <w:pPr>
              <w:spacing w:after="0"/>
              <w:rPr>
                <w:sz w:val="18"/>
              </w:rPr>
            </w:pPr>
            <w:r>
              <w:rPr>
                <w:sz w:val="18"/>
              </w:rPr>
              <w:t>76</w:t>
            </w:r>
          </w:p>
        </w:tc>
      </w:tr>
      <w:tr w:rsidR="00325A77" w:rsidRPr="00325A77" w14:paraId="79285084" w14:textId="77777777" w:rsidTr="00325A77">
        <w:tc>
          <w:tcPr>
            <w:tcW w:w="2500" w:type="pct"/>
          </w:tcPr>
          <w:p w14:paraId="3CD2451E" w14:textId="1F79B881" w:rsidR="00325A77" w:rsidRPr="00325A77" w:rsidRDefault="00325A77" w:rsidP="00325A77">
            <w:pPr>
              <w:spacing w:after="0"/>
              <w:rPr>
                <w:sz w:val="18"/>
              </w:rPr>
            </w:pPr>
            <w:r>
              <w:rPr>
                <w:sz w:val="18"/>
              </w:rPr>
              <w:t>Secure negative controls flagged</w:t>
            </w:r>
          </w:p>
        </w:tc>
        <w:tc>
          <w:tcPr>
            <w:tcW w:w="2500" w:type="pct"/>
          </w:tcPr>
          <w:p w14:paraId="69B25308" w14:textId="1BA7E0CB" w:rsidR="00325A77" w:rsidRPr="00325A77" w:rsidRDefault="00325A77" w:rsidP="00325A77">
            <w:pPr>
              <w:spacing w:after="0"/>
              <w:rPr>
                <w:sz w:val="18"/>
              </w:rPr>
            </w:pPr>
            <w:r>
              <w:rPr>
                <w:sz w:val="18"/>
              </w:rPr>
              <w:t>0 of 4</w:t>
            </w:r>
          </w:p>
        </w:tc>
      </w:tr>
      <w:tr w:rsidR="00325A77" w:rsidRPr="00325A77" w14:paraId="294E83F0" w14:textId="77777777" w:rsidTr="00325A77">
        <w:tc>
          <w:tcPr>
            <w:tcW w:w="2500" w:type="pct"/>
          </w:tcPr>
          <w:p w14:paraId="1AA5C666" w14:textId="12679182" w:rsidR="00325A77" w:rsidRPr="00325A77" w:rsidRDefault="00325A77" w:rsidP="00325A77">
            <w:pPr>
              <w:spacing w:after="0"/>
              <w:rPr>
                <w:sz w:val="18"/>
              </w:rPr>
            </w:pPr>
            <w:r>
              <w:rPr>
                <w:sz w:val="18"/>
              </w:rPr>
              <w:t>Final workflow</w:t>
            </w:r>
          </w:p>
        </w:tc>
        <w:tc>
          <w:tcPr>
            <w:tcW w:w="2500" w:type="pct"/>
          </w:tcPr>
          <w:p w14:paraId="64B90700" w14:textId="2A45DFD3" w:rsidR="00325A77" w:rsidRPr="00325A77" w:rsidRDefault="00325A77" w:rsidP="00325A77">
            <w:pPr>
              <w:spacing w:after="0"/>
              <w:rPr>
                <w:sz w:val="18"/>
              </w:rPr>
            </w:pPr>
            <w:r>
              <w:rPr>
                <w:sz w:val="18"/>
              </w:rPr>
              <w:t>Success in 1m 28s</w:t>
            </w:r>
          </w:p>
        </w:tc>
      </w:tr>
      <w:tr w:rsidR="00325A77" w:rsidRPr="00325A77" w14:paraId="6D682FF2" w14:textId="77777777" w:rsidTr="00325A77">
        <w:tc>
          <w:tcPr>
            <w:tcW w:w="2500" w:type="pct"/>
          </w:tcPr>
          <w:p w14:paraId="4428481B" w14:textId="55A872F3" w:rsidR="00325A77" w:rsidRPr="00325A77" w:rsidRDefault="00325A77" w:rsidP="00325A77">
            <w:pPr>
              <w:spacing w:after="0"/>
              <w:rPr>
                <w:sz w:val="18"/>
              </w:rPr>
            </w:pPr>
            <w:r>
              <w:rPr>
                <w:sz w:val="18"/>
              </w:rPr>
              <w:t>Secret Scanning</w:t>
            </w:r>
          </w:p>
        </w:tc>
        <w:tc>
          <w:tcPr>
            <w:tcW w:w="2500" w:type="pct"/>
          </w:tcPr>
          <w:p w14:paraId="58631D4E" w14:textId="3A4EB130" w:rsidR="00325A77" w:rsidRPr="00325A77" w:rsidRDefault="00325A77" w:rsidP="00325A77">
            <w:pPr>
              <w:spacing w:after="0"/>
              <w:rPr>
                <w:sz w:val="18"/>
              </w:rPr>
            </w:pPr>
            <w:r>
              <w:rPr>
                <w:sz w:val="18"/>
              </w:rPr>
              <w:t>Enabled; 0 unresolved secrets</w:t>
            </w:r>
          </w:p>
        </w:tc>
      </w:tr>
      <w:tr w:rsidR="00325A77" w:rsidRPr="00325A77" w14:paraId="24C5D116" w14:textId="77777777" w:rsidTr="00325A77">
        <w:tc>
          <w:tcPr>
            <w:tcW w:w="2500" w:type="pct"/>
          </w:tcPr>
          <w:p w14:paraId="5104455C" w14:textId="77F06144" w:rsidR="00325A77" w:rsidRPr="00325A77" w:rsidRDefault="00325A77" w:rsidP="00325A77">
            <w:pPr>
              <w:spacing w:after="0"/>
              <w:rPr>
                <w:sz w:val="18"/>
              </w:rPr>
            </w:pPr>
            <w:r>
              <w:rPr>
                <w:sz w:val="18"/>
              </w:rPr>
              <w:t>GitHub Code Quality</w:t>
            </w:r>
          </w:p>
        </w:tc>
        <w:tc>
          <w:tcPr>
            <w:tcW w:w="2500" w:type="pct"/>
          </w:tcPr>
          <w:p w14:paraId="2BE5AA5F" w14:textId="5BD05DF2" w:rsidR="00325A77" w:rsidRPr="00325A77" w:rsidRDefault="00325A77" w:rsidP="00325A77">
            <w:pPr>
              <w:spacing w:after="0"/>
              <w:rPr>
                <w:sz w:val="18"/>
              </w:rPr>
            </w:pPr>
            <w:r>
              <w:rPr>
                <w:sz w:val="18"/>
              </w:rPr>
              <w:t>Not enabled</w:t>
            </w:r>
          </w:p>
        </w:tc>
      </w:tr>
    </w:tbl>
    <w:p w14:paraId="4676CDF0" w14:textId="77777777" w:rsidR="00325A77" w:rsidRDefault="00325A77" w:rsidP="00325A77"/>
    <w:p w14:paraId="1526C510" w14:textId="77777777" w:rsidR="00325A77" w:rsidRDefault="00325A77" w:rsidP="00325A77"/>
    <w:p w14:paraId="657BCFE9" w14:textId="59E41873" w:rsidR="00325A77" w:rsidRDefault="00325A77" w:rsidP="00325A77">
      <w:pPr>
        <w:pStyle w:val="Heading1"/>
      </w:pPr>
      <w:bookmarkStart w:id="2" w:name="_Toc236746311"/>
      <w:r>
        <w:t>3. Scope and method</w:t>
      </w:r>
      <w:bookmarkEnd w:id="2"/>
    </w:p>
    <w:p w14:paraId="52126920" w14:textId="77777777" w:rsidR="00325A77" w:rsidRDefault="00325A77" w:rsidP="00325A77"/>
    <w:p w14:paraId="6DF6694A" w14:textId="1B413778" w:rsidR="00325A77" w:rsidRDefault="00325A77" w:rsidP="00325A77">
      <w:r>
        <w:t>The GitHub side was tested directly through source changes, Maven compilation, GitHub Actions, CodeQL SARIF results, repository dashboards, pull-request checks, Secret Scanning, and authenticated screenshots. SonarQube was not connected because no client SonarQube endpoint or token was supplied; its evaluation uses published product capabilities and explicit decision assumptions rather than fabricated runtime results.</w:t>
      </w:r>
    </w:p>
    <w:p w14:paraId="198DD43D" w14:textId="77777777" w:rsidR="00325A77" w:rsidRDefault="00325A77" w:rsidP="00325A77"/>
    <w:p w14:paraId="22312A23" w14:textId="1A28D38A" w:rsidR="00325A77" w:rsidRDefault="00325A77" w:rsidP="00325A77">
      <w:r>
        <w:t>The benchmark included intentionally vulnerable Java/Jakarta Servlet fixtures and four secure negative controls. Results were counted by unique rule ID as well as total finding count. The final workflow used CodeQL v4, Java 17, manual Maven build mode, and the security-and-quality query suite.</w:t>
      </w:r>
    </w:p>
    <w:p w14:paraId="04B5E367" w14:textId="77777777" w:rsidR="00325A77" w:rsidRDefault="00325A77" w:rsidP="00325A77"/>
    <w:p w14:paraId="77055873" w14:textId="231F363B" w:rsidR="00325A77" w:rsidRDefault="00325A77" w:rsidP="00325A77">
      <w:pPr>
        <w:pStyle w:val="Heading1"/>
      </w:pPr>
      <w:bookmarkStart w:id="3" w:name="_Toc236746312"/>
      <w:r>
        <w:t>4. Adopted client requirements and assumptions</w:t>
      </w:r>
      <w:bookmarkEnd w:id="3"/>
    </w:p>
    <w:p w14:paraId="0E3CF48B" w14:textId="77777777" w:rsidR="00325A77" w:rsidRDefault="00325A77" w:rsidP="00325A77"/>
    <w:p w14:paraId="29BD48E4" w14:textId="5DA216F0" w:rsidR="00325A77" w:rsidRDefault="00325A77" w:rsidP="00325A77">
      <w:r>
        <w:t>To avoid leaving decision fields unanswered, the report uses the following governance baseline:</w:t>
      </w:r>
    </w:p>
    <w:p w14:paraId="53F4E9D8" w14:textId="77777777" w:rsidR="00325A77" w:rsidRDefault="00325A77" w:rsidP="00325A77"/>
    <w:p w14:paraId="425F9A4B" w14:textId="3606BBA6" w:rsidR="00325A77" w:rsidRDefault="00325A77" w:rsidP="00325A77">
      <w:pPr>
        <w:pStyle w:val="ListNumber"/>
      </w:pPr>
      <w:r>
        <w:t>Critical and high-confidence new security findings block merge until remediated or formally risk-accepted.</w:t>
      </w:r>
    </w:p>
    <w:p w14:paraId="78EBCB6C" w14:textId="08E7E3CD" w:rsidR="00325A77" w:rsidRDefault="00325A77" w:rsidP="00325A77">
      <w:pPr>
        <w:pStyle w:val="ListNumber"/>
      </w:pPr>
      <w:r>
        <w:t>New code should achieve at least 80% test coverage when coverage data is available.</w:t>
      </w:r>
    </w:p>
    <w:p w14:paraId="797B9634" w14:textId="153E50E3" w:rsidR="00325A77" w:rsidRDefault="00325A77" w:rsidP="00325A77">
      <w:pPr>
        <w:pStyle w:val="ListNumber"/>
      </w:pPr>
      <w:r>
        <w:t>New-code duplication should remain at or below 3%.</w:t>
      </w:r>
    </w:p>
    <w:p w14:paraId="4D388D37" w14:textId="0D8E680D" w:rsidR="00325A77" w:rsidRDefault="00325A77" w:rsidP="00325A77">
      <w:pPr>
        <w:pStyle w:val="ListNumber"/>
      </w:pPr>
      <w:r>
        <w:t>Security hotspots require documented review before release.</w:t>
      </w:r>
    </w:p>
    <w:p w14:paraId="7C2F45DC" w14:textId="3C97FE8F" w:rsidR="00325A77" w:rsidRDefault="00325A77" w:rsidP="00325A77">
      <w:pPr>
        <w:pStyle w:val="ListNumber"/>
      </w:pPr>
      <w:r>
        <w:t>Pull requests must display analysis status and source-level remediation guidance.</w:t>
      </w:r>
    </w:p>
    <w:p w14:paraId="5A0DC428" w14:textId="5D2B106A" w:rsidR="00325A77" w:rsidRDefault="00325A77" w:rsidP="00325A77">
      <w:pPr>
        <w:pStyle w:val="ListNumber"/>
      </w:pPr>
      <w:r>
        <w:t>Teams require maintainability, reliability, security, coverage, and duplication trends.</w:t>
      </w:r>
    </w:p>
    <w:p w14:paraId="1D7EBC90" w14:textId="22149C68" w:rsidR="00325A77" w:rsidRDefault="00325A77" w:rsidP="00325A77">
      <w:pPr>
        <w:pStyle w:val="ListNumber"/>
      </w:pPr>
      <w:r>
        <w:t>Management requires monthly portfolio reporting; audit stakeholders require exportable evidence and exception history.</w:t>
      </w:r>
    </w:p>
    <w:p w14:paraId="087049E8" w14:textId="56CFF5DD" w:rsidR="00325A77" w:rsidRDefault="00325A77" w:rsidP="00325A77">
      <w:pPr>
        <w:pStyle w:val="ListNumber"/>
      </w:pPr>
      <w:r>
        <w:t>Production repositories are assumed to be private organization repositories on GitHub.</w:t>
      </w:r>
    </w:p>
    <w:p w14:paraId="4A2D2D41" w14:textId="422DE8BD" w:rsidR="00325A77" w:rsidRDefault="00325A77" w:rsidP="00325A77">
      <w:pPr>
        <w:pStyle w:val="ListNumber"/>
      </w:pPr>
      <w:r>
        <w:t>Both commercial SonarQube capabilities and GitHub private-repository security products require paid entitlement; actual PwC contract prices are excluded rather than invented.</w:t>
      </w:r>
    </w:p>
    <w:p w14:paraId="0615D984" w14:textId="0F46457E" w:rsidR="00325A77" w:rsidRDefault="00325A77" w:rsidP="00325A77">
      <w:pPr>
        <w:pStyle w:val="ListNumber"/>
      </w:pPr>
      <w:r>
        <w:t>A SonarQube Server choice includes server, database, backup, patching, monitoring, upgrade, and plugin ownership.</w:t>
      </w:r>
    </w:p>
    <w:p w14:paraId="01548535" w14:textId="77777777" w:rsidR="00325A77" w:rsidRDefault="00325A77" w:rsidP="00325A77"/>
    <w:p w14:paraId="301D66A2" w14:textId="72F71600" w:rsidR="00325A77" w:rsidRDefault="00325A77" w:rsidP="00325A77">
      <w:pPr>
        <w:pStyle w:val="Heading1"/>
      </w:pPr>
      <w:bookmarkStart w:id="4" w:name="_Toc236746313"/>
      <w:r>
        <w:t>5. Security benchmark results</w:t>
      </w:r>
      <w:bookmarkEnd w:id="4"/>
    </w:p>
    <w:p w14:paraId="72CE97FC" w14:textId="77777777" w:rsidR="00325A77" w:rsidRDefault="00325A77" w:rsidP="00325A77"/>
    <w:tbl>
      <w:tblPr>
        <w:tblStyle w:val="TableGrid"/>
        <w:tblW w:w="5000" w:type="pct"/>
        <w:tblLook w:val="04A0" w:firstRow="1" w:lastRow="0" w:firstColumn="1" w:lastColumn="0" w:noHBand="0" w:noVBand="1"/>
      </w:tblPr>
      <w:tblGrid>
        <w:gridCol w:w="2424"/>
        <w:gridCol w:w="2424"/>
        <w:gridCol w:w="2424"/>
        <w:gridCol w:w="2424"/>
      </w:tblGrid>
      <w:tr w:rsidR="00325A77" w:rsidRPr="00325A77" w14:paraId="22706409" w14:textId="77777777" w:rsidTr="00325A77">
        <w:trPr>
          <w:tblHeader/>
        </w:trPr>
        <w:tc>
          <w:tcPr>
            <w:tcW w:w="1250" w:type="pct"/>
            <w:shd w:val="clear" w:color="auto" w:fill="D9D9D9"/>
          </w:tcPr>
          <w:p w14:paraId="53B4E535" w14:textId="5C2F5040" w:rsidR="00325A77" w:rsidRPr="00325A77" w:rsidRDefault="00325A77" w:rsidP="00325A77">
            <w:pPr>
              <w:spacing w:after="0"/>
              <w:rPr>
                <w:b/>
                <w:sz w:val="18"/>
              </w:rPr>
            </w:pPr>
            <w:r w:rsidRPr="00325A77">
              <w:rPr>
                <w:b/>
                <w:sz w:val="18"/>
              </w:rPr>
              <w:t>Scenario</w:t>
            </w:r>
          </w:p>
        </w:tc>
        <w:tc>
          <w:tcPr>
            <w:tcW w:w="1250" w:type="pct"/>
            <w:shd w:val="clear" w:color="auto" w:fill="D9D9D9"/>
          </w:tcPr>
          <w:p w14:paraId="5DCA0083" w14:textId="1E267CAC" w:rsidR="00325A77" w:rsidRPr="00325A77" w:rsidRDefault="00325A77" w:rsidP="00325A77">
            <w:pPr>
              <w:spacing w:after="0"/>
              <w:rPr>
                <w:b/>
                <w:sz w:val="18"/>
              </w:rPr>
            </w:pPr>
            <w:r w:rsidRPr="00325A77">
              <w:rPr>
                <w:b/>
                <w:sz w:val="18"/>
              </w:rPr>
              <w:t>CodeQL result</w:t>
            </w:r>
          </w:p>
        </w:tc>
        <w:tc>
          <w:tcPr>
            <w:tcW w:w="1250" w:type="pct"/>
            <w:shd w:val="clear" w:color="auto" w:fill="D9D9D9"/>
          </w:tcPr>
          <w:p w14:paraId="29828EC3" w14:textId="458988A8" w:rsidR="00325A77" w:rsidRPr="00325A77" w:rsidRDefault="00325A77" w:rsidP="00325A77">
            <w:pPr>
              <w:spacing w:after="0"/>
              <w:rPr>
                <w:b/>
                <w:sz w:val="18"/>
              </w:rPr>
            </w:pPr>
            <w:r w:rsidRPr="00325A77">
              <w:rPr>
                <w:b/>
                <w:sz w:val="18"/>
              </w:rPr>
              <w:t>Severity</w:t>
            </w:r>
          </w:p>
        </w:tc>
        <w:tc>
          <w:tcPr>
            <w:tcW w:w="1250" w:type="pct"/>
            <w:shd w:val="clear" w:color="auto" w:fill="D9D9D9"/>
          </w:tcPr>
          <w:p w14:paraId="10AB9B45" w14:textId="484C7B62" w:rsidR="00325A77" w:rsidRPr="00325A77" w:rsidRDefault="00325A77" w:rsidP="00325A77">
            <w:pPr>
              <w:spacing w:after="0"/>
              <w:rPr>
                <w:b/>
                <w:sz w:val="18"/>
              </w:rPr>
            </w:pPr>
            <w:r w:rsidRPr="00325A77">
              <w:rPr>
                <w:b/>
                <w:sz w:val="18"/>
              </w:rPr>
              <w:t>Interpretation</w:t>
            </w:r>
          </w:p>
        </w:tc>
      </w:tr>
      <w:tr w:rsidR="00325A77" w:rsidRPr="00325A77" w14:paraId="00878598" w14:textId="77777777" w:rsidTr="00325A77">
        <w:tc>
          <w:tcPr>
            <w:tcW w:w="1250" w:type="pct"/>
          </w:tcPr>
          <w:p w14:paraId="4CBA6910" w14:textId="39263D16" w:rsidR="00325A77" w:rsidRPr="00325A77" w:rsidRDefault="00325A77" w:rsidP="00325A77">
            <w:pPr>
              <w:spacing w:after="0"/>
              <w:rPr>
                <w:sz w:val="18"/>
              </w:rPr>
            </w:pPr>
            <w:r>
              <w:rPr>
                <w:sz w:val="18"/>
              </w:rPr>
              <w:t>SQL injection</w:t>
            </w:r>
          </w:p>
        </w:tc>
        <w:tc>
          <w:tcPr>
            <w:tcW w:w="1250" w:type="pct"/>
          </w:tcPr>
          <w:p w14:paraId="265D62B5" w14:textId="0B0250B5" w:rsidR="00325A77" w:rsidRPr="00325A77" w:rsidRDefault="00325A77" w:rsidP="00325A77">
            <w:pPr>
              <w:spacing w:after="0"/>
              <w:rPr>
                <w:sz w:val="18"/>
              </w:rPr>
            </w:pPr>
            <w:r>
              <w:rPr>
                <w:sz w:val="18"/>
              </w:rPr>
              <w:t>Detected</w:t>
            </w:r>
          </w:p>
        </w:tc>
        <w:tc>
          <w:tcPr>
            <w:tcW w:w="1250" w:type="pct"/>
          </w:tcPr>
          <w:p w14:paraId="67A06FB3" w14:textId="72DEEFD1" w:rsidR="00325A77" w:rsidRPr="00325A77" w:rsidRDefault="00325A77" w:rsidP="00325A77">
            <w:pPr>
              <w:spacing w:after="0"/>
              <w:rPr>
                <w:sz w:val="18"/>
              </w:rPr>
            </w:pPr>
            <w:r>
              <w:rPr>
                <w:sz w:val="18"/>
              </w:rPr>
              <w:t>High</w:t>
            </w:r>
          </w:p>
        </w:tc>
        <w:tc>
          <w:tcPr>
            <w:tcW w:w="1250" w:type="pct"/>
          </w:tcPr>
          <w:p w14:paraId="10EA1DD7" w14:textId="6DA30A60" w:rsidR="00325A77" w:rsidRPr="00325A77" w:rsidRDefault="00325A77" w:rsidP="00325A77">
            <w:pPr>
              <w:spacing w:after="0"/>
              <w:rPr>
                <w:sz w:val="18"/>
              </w:rPr>
            </w:pPr>
            <w:r>
              <w:rPr>
                <w:sz w:val="18"/>
              </w:rPr>
              <w:t>Strong taint-flow result with prepared-statement remediation</w:t>
            </w:r>
          </w:p>
        </w:tc>
      </w:tr>
      <w:tr w:rsidR="00325A77" w:rsidRPr="00325A77" w14:paraId="0168EBFC" w14:textId="77777777" w:rsidTr="00325A77">
        <w:tc>
          <w:tcPr>
            <w:tcW w:w="1250" w:type="pct"/>
          </w:tcPr>
          <w:p w14:paraId="6A1CCC71" w14:textId="22D202FB" w:rsidR="00325A77" w:rsidRPr="00325A77" w:rsidRDefault="00325A77" w:rsidP="00325A77">
            <w:pPr>
              <w:spacing w:after="0"/>
              <w:rPr>
                <w:sz w:val="18"/>
              </w:rPr>
            </w:pPr>
            <w:r>
              <w:rPr>
                <w:sz w:val="18"/>
              </w:rPr>
              <w:t>Command injection</w:t>
            </w:r>
          </w:p>
        </w:tc>
        <w:tc>
          <w:tcPr>
            <w:tcW w:w="1250" w:type="pct"/>
          </w:tcPr>
          <w:p w14:paraId="6DDBFC0B" w14:textId="6DC925A2" w:rsidR="00325A77" w:rsidRPr="00325A77" w:rsidRDefault="00325A77" w:rsidP="00325A77">
            <w:pPr>
              <w:spacing w:after="0"/>
              <w:rPr>
                <w:sz w:val="18"/>
              </w:rPr>
            </w:pPr>
            <w:r>
              <w:rPr>
                <w:sz w:val="18"/>
              </w:rPr>
              <w:t>Detected</w:t>
            </w:r>
          </w:p>
        </w:tc>
        <w:tc>
          <w:tcPr>
            <w:tcW w:w="1250" w:type="pct"/>
          </w:tcPr>
          <w:p w14:paraId="2B611401" w14:textId="58B59882" w:rsidR="00325A77" w:rsidRPr="00325A77" w:rsidRDefault="00325A77" w:rsidP="00325A77">
            <w:pPr>
              <w:spacing w:after="0"/>
              <w:rPr>
                <w:sz w:val="18"/>
              </w:rPr>
            </w:pPr>
            <w:r>
              <w:rPr>
                <w:sz w:val="18"/>
              </w:rPr>
              <w:t>Critical</w:t>
            </w:r>
          </w:p>
        </w:tc>
        <w:tc>
          <w:tcPr>
            <w:tcW w:w="1250" w:type="pct"/>
          </w:tcPr>
          <w:p w14:paraId="46493451" w14:textId="49A8995B" w:rsidR="00325A77" w:rsidRPr="00325A77" w:rsidRDefault="00325A77" w:rsidP="00325A77">
            <w:pPr>
              <w:spacing w:after="0"/>
              <w:rPr>
                <w:sz w:val="18"/>
              </w:rPr>
            </w:pPr>
            <w:r>
              <w:rPr>
                <w:sz w:val="18"/>
              </w:rPr>
              <w:t>Direct user input to process execution detected</w:t>
            </w:r>
          </w:p>
        </w:tc>
      </w:tr>
      <w:tr w:rsidR="00325A77" w:rsidRPr="00325A77" w14:paraId="2173BEE2" w14:textId="77777777" w:rsidTr="00325A77">
        <w:tc>
          <w:tcPr>
            <w:tcW w:w="1250" w:type="pct"/>
          </w:tcPr>
          <w:p w14:paraId="3131CCE2" w14:textId="641001A3" w:rsidR="00325A77" w:rsidRPr="00325A77" w:rsidRDefault="00325A77" w:rsidP="00325A77">
            <w:pPr>
              <w:spacing w:after="0"/>
              <w:rPr>
                <w:sz w:val="18"/>
              </w:rPr>
            </w:pPr>
            <w:r>
              <w:rPr>
                <w:sz w:val="18"/>
              </w:rPr>
              <w:t>Path traversal</w:t>
            </w:r>
          </w:p>
        </w:tc>
        <w:tc>
          <w:tcPr>
            <w:tcW w:w="1250" w:type="pct"/>
          </w:tcPr>
          <w:p w14:paraId="5E8DC5A1" w14:textId="551BB24A" w:rsidR="00325A77" w:rsidRPr="00325A77" w:rsidRDefault="00325A77" w:rsidP="00325A77">
            <w:pPr>
              <w:spacing w:after="0"/>
              <w:rPr>
                <w:sz w:val="18"/>
              </w:rPr>
            </w:pPr>
            <w:r>
              <w:rPr>
                <w:sz w:val="18"/>
              </w:rPr>
              <w:t>Detected</w:t>
            </w:r>
          </w:p>
        </w:tc>
        <w:tc>
          <w:tcPr>
            <w:tcW w:w="1250" w:type="pct"/>
          </w:tcPr>
          <w:p w14:paraId="7FE39A6C" w14:textId="2293A630" w:rsidR="00325A77" w:rsidRPr="00325A77" w:rsidRDefault="00325A77" w:rsidP="00325A77">
            <w:pPr>
              <w:spacing w:after="0"/>
              <w:rPr>
                <w:sz w:val="18"/>
              </w:rPr>
            </w:pPr>
            <w:r>
              <w:rPr>
                <w:sz w:val="18"/>
              </w:rPr>
              <w:t>High</w:t>
            </w:r>
          </w:p>
        </w:tc>
        <w:tc>
          <w:tcPr>
            <w:tcW w:w="1250" w:type="pct"/>
          </w:tcPr>
          <w:p w14:paraId="59A81D2A" w14:textId="155B4918" w:rsidR="00325A77" w:rsidRPr="00325A77" w:rsidRDefault="00325A77" w:rsidP="00325A77">
            <w:pPr>
              <w:spacing w:after="0"/>
              <w:rPr>
                <w:sz w:val="18"/>
              </w:rPr>
            </w:pPr>
            <w:r>
              <w:rPr>
                <w:sz w:val="18"/>
              </w:rPr>
              <w:t>User-controlled path detected; normalized-path control clean</w:t>
            </w:r>
          </w:p>
        </w:tc>
      </w:tr>
      <w:tr w:rsidR="00325A77" w:rsidRPr="00325A77" w14:paraId="3F0D7315" w14:textId="77777777" w:rsidTr="00325A77">
        <w:tc>
          <w:tcPr>
            <w:tcW w:w="1250" w:type="pct"/>
          </w:tcPr>
          <w:p w14:paraId="706EA9C8" w14:textId="6A0FE666" w:rsidR="00325A77" w:rsidRPr="00325A77" w:rsidRDefault="00325A77" w:rsidP="00325A77">
            <w:pPr>
              <w:spacing w:after="0"/>
              <w:rPr>
                <w:sz w:val="18"/>
              </w:rPr>
            </w:pPr>
            <w:r>
              <w:rPr>
                <w:sz w:val="18"/>
              </w:rPr>
              <w:t>Cross-site scripting</w:t>
            </w:r>
          </w:p>
        </w:tc>
        <w:tc>
          <w:tcPr>
            <w:tcW w:w="1250" w:type="pct"/>
          </w:tcPr>
          <w:p w14:paraId="60745B02" w14:textId="7F06B83C" w:rsidR="00325A77" w:rsidRPr="00325A77" w:rsidRDefault="00325A77" w:rsidP="00325A77">
            <w:pPr>
              <w:spacing w:after="0"/>
              <w:rPr>
                <w:sz w:val="18"/>
              </w:rPr>
            </w:pPr>
            <w:r>
              <w:rPr>
                <w:sz w:val="18"/>
              </w:rPr>
              <w:t>Detected</w:t>
            </w:r>
          </w:p>
        </w:tc>
        <w:tc>
          <w:tcPr>
            <w:tcW w:w="1250" w:type="pct"/>
          </w:tcPr>
          <w:p w14:paraId="6AD45795" w14:textId="3FD6C631" w:rsidR="00325A77" w:rsidRPr="00325A77" w:rsidRDefault="00325A77" w:rsidP="00325A77">
            <w:pPr>
              <w:spacing w:after="0"/>
              <w:rPr>
                <w:sz w:val="18"/>
              </w:rPr>
            </w:pPr>
            <w:r>
              <w:rPr>
                <w:sz w:val="18"/>
              </w:rPr>
              <w:t>High</w:t>
            </w:r>
          </w:p>
        </w:tc>
        <w:tc>
          <w:tcPr>
            <w:tcW w:w="1250" w:type="pct"/>
          </w:tcPr>
          <w:p w14:paraId="6F30D2A2" w14:textId="2D7E0AF6" w:rsidR="00325A77" w:rsidRPr="00325A77" w:rsidRDefault="00325A77" w:rsidP="00325A77">
            <w:pPr>
              <w:spacing w:after="0"/>
              <w:rPr>
                <w:sz w:val="18"/>
              </w:rPr>
            </w:pPr>
            <w:r>
              <w:rPr>
                <w:sz w:val="18"/>
              </w:rPr>
              <w:t>Direct HTML output flow detected</w:t>
            </w:r>
          </w:p>
        </w:tc>
      </w:tr>
      <w:tr w:rsidR="00325A77" w:rsidRPr="00325A77" w14:paraId="433FF015" w14:textId="77777777" w:rsidTr="00325A77">
        <w:tc>
          <w:tcPr>
            <w:tcW w:w="1250" w:type="pct"/>
          </w:tcPr>
          <w:p w14:paraId="0204CB91" w14:textId="57774BF1" w:rsidR="00325A77" w:rsidRPr="00325A77" w:rsidRDefault="00325A77" w:rsidP="00325A77">
            <w:pPr>
              <w:spacing w:after="0"/>
              <w:rPr>
                <w:sz w:val="18"/>
              </w:rPr>
            </w:pPr>
            <w:r>
              <w:rPr>
                <w:sz w:val="18"/>
              </w:rPr>
              <w:t>Unsafe deserialization</w:t>
            </w:r>
          </w:p>
        </w:tc>
        <w:tc>
          <w:tcPr>
            <w:tcW w:w="1250" w:type="pct"/>
          </w:tcPr>
          <w:p w14:paraId="0D02327A" w14:textId="16A94ED2" w:rsidR="00325A77" w:rsidRPr="00325A77" w:rsidRDefault="00325A77" w:rsidP="00325A77">
            <w:pPr>
              <w:spacing w:after="0"/>
              <w:rPr>
                <w:sz w:val="18"/>
              </w:rPr>
            </w:pPr>
            <w:r>
              <w:rPr>
                <w:sz w:val="18"/>
              </w:rPr>
              <w:t>Detected</w:t>
            </w:r>
          </w:p>
        </w:tc>
        <w:tc>
          <w:tcPr>
            <w:tcW w:w="1250" w:type="pct"/>
          </w:tcPr>
          <w:p w14:paraId="285719A9" w14:textId="784181D6" w:rsidR="00325A77" w:rsidRPr="00325A77" w:rsidRDefault="00325A77" w:rsidP="00325A77">
            <w:pPr>
              <w:spacing w:after="0"/>
              <w:rPr>
                <w:sz w:val="18"/>
              </w:rPr>
            </w:pPr>
            <w:r>
              <w:rPr>
                <w:sz w:val="18"/>
              </w:rPr>
              <w:t>Critical</w:t>
            </w:r>
          </w:p>
        </w:tc>
        <w:tc>
          <w:tcPr>
            <w:tcW w:w="1250" w:type="pct"/>
          </w:tcPr>
          <w:p w14:paraId="308040BA" w14:textId="041EEDC0" w:rsidR="00325A77" w:rsidRPr="00325A77" w:rsidRDefault="00325A77" w:rsidP="00325A77">
            <w:pPr>
              <w:spacing w:after="0"/>
              <w:rPr>
                <w:sz w:val="18"/>
              </w:rPr>
            </w:pPr>
            <w:r>
              <w:rPr>
                <w:sz w:val="18"/>
              </w:rPr>
              <w:t>User-controlled Java object stream detected</w:t>
            </w:r>
          </w:p>
        </w:tc>
      </w:tr>
      <w:tr w:rsidR="00325A77" w:rsidRPr="00325A77" w14:paraId="51BB4542" w14:textId="77777777" w:rsidTr="00325A77">
        <w:tc>
          <w:tcPr>
            <w:tcW w:w="1250" w:type="pct"/>
          </w:tcPr>
          <w:p w14:paraId="06EA22EC" w14:textId="31938DBB" w:rsidR="00325A77" w:rsidRPr="00325A77" w:rsidRDefault="00325A77" w:rsidP="00325A77">
            <w:pPr>
              <w:spacing w:after="0"/>
              <w:rPr>
                <w:sz w:val="18"/>
              </w:rPr>
            </w:pPr>
            <w:r>
              <w:rPr>
                <w:sz w:val="18"/>
              </w:rPr>
              <w:t>Insecure randomness</w:t>
            </w:r>
          </w:p>
        </w:tc>
        <w:tc>
          <w:tcPr>
            <w:tcW w:w="1250" w:type="pct"/>
          </w:tcPr>
          <w:p w14:paraId="5F4A65E3" w14:textId="04B11481" w:rsidR="00325A77" w:rsidRPr="00325A77" w:rsidRDefault="00325A77" w:rsidP="00325A77">
            <w:pPr>
              <w:spacing w:after="0"/>
              <w:rPr>
                <w:sz w:val="18"/>
              </w:rPr>
            </w:pPr>
            <w:r>
              <w:rPr>
                <w:sz w:val="18"/>
              </w:rPr>
              <w:t>Detected</w:t>
            </w:r>
          </w:p>
        </w:tc>
        <w:tc>
          <w:tcPr>
            <w:tcW w:w="1250" w:type="pct"/>
          </w:tcPr>
          <w:p w14:paraId="4433B179" w14:textId="186C5CFA" w:rsidR="00325A77" w:rsidRPr="00325A77" w:rsidRDefault="00325A77" w:rsidP="00325A77">
            <w:pPr>
              <w:spacing w:after="0"/>
              <w:rPr>
                <w:sz w:val="18"/>
              </w:rPr>
            </w:pPr>
            <w:r>
              <w:rPr>
                <w:sz w:val="18"/>
              </w:rPr>
              <w:t>High</w:t>
            </w:r>
          </w:p>
        </w:tc>
        <w:tc>
          <w:tcPr>
            <w:tcW w:w="1250" w:type="pct"/>
          </w:tcPr>
          <w:p w14:paraId="0E2C3A0A" w14:textId="10379A92" w:rsidR="00325A77" w:rsidRPr="00325A77" w:rsidRDefault="00325A77" w:rsidP="00325A77">
            <w:pPr>
              <w:spacing w:after="0"/>
              <w:rPr>
                <w:sz w:val="18"/>
              </w:rPr>
            </w:pPr>
            <w:r>
              <w:rPr>
                <w:sz w:val="18"/>
              </w:rPr>
              <w:t>Predictable session token detected; SecureRandom control clean</w:t>
            </w:r>
          </w:p>
        </w:tc>
      </w:tr>
      <w:tr w:rsidR="00325A77" w:rsidRPr="00325A77" w14:paraId="345005BE" w14:textId="77777777" w:rsidTr="00325A77">
        <w:tc>
          <w:tcPr>
            <w:tcW w:w="1250" w:type="pct"/>
          </w:tcPr>
          <w:p w14:paraId="185CD496" w14:textId="40318BE9" w:rsidR="00325A77" w:rsidRPr="00325A77" w:rsidRDefault="00325A77" w:rsidP="00325A77">
            <w:pPr>
              <w:spacing w:after="0"/>
              <w:rPr>
                <w:sz w:val="18"/>
              </w:rPr>
            </w:pPr>
            <w:r>
              <w:rPr>
                <w:sz w:val="18"/>
              </w:rPr>
              <w:t>SSRF</w:t>
            </w:r>
          </w:p>
        </w:tc>
        <w:tc>
          <w:tcPr>
            <w:tcW w:w="1250" w:type="pct"/>
          </w:tcPr>
          <w:p w14:paraId="3C544FA4" w14:textId="47D13E50" w:rsidR="00325A77" w:rsidRPr="00325A77" w:rsidRDefault="00325A77" w:rsidP="00325A77">
            <w:pPr>
              <w:spacing w:after="0"/>
              <w:rPr>
                <w:sz w:val="18"/>
              </w:rPr>
            </w:pPr>
            <w:r>
              <w:rPr>
                <w:sz w:val="18"/>
              </w:rPr>
              <w:t>Detected</w:t>
            </w:r>
          </w:p>
        </w:tc>
        <w:tc>
          <w:tcPr>
            <w:tcW w:w="1250" w:type="pct"/>
          </w:tcPr>
          <w:p w14:paraId="0980158E" w14:textId="415066A4" w:rsidR="00325A77" w:rsidRPr="00325A77" w:rsidRDefault="00325A77" w:rsidP="00325A77">
            <w:pPr>
              <w:spacing w:after="0"/>
              <w:rPr>
                <w:sz w:val="18"/>
              </w:rPr>
            </w:pPr>
            <w:r>
              <w:rPr>
                <w:sz w:val="18"/>
              </w:rPr>
              <w:t>Critical</w:t>
            </w:r>
          </w:p>
        </w:tc>
        <w:tc>
          <w:tcPr>
            <w:tcW w:w="1250" w:type="pct"/>
          </w:tcPr>
          <w:p w14:paraId="11C7AD4C" w14:textId="447E8AC7" w:rsidR="00325A77" w:rsidRPr="00325A77" w:rsidRDefault="00325A77" w:rsidP="00325A77">
            <w:pPr>
              <w:spacing w:after="0"/>
              <w:rPr>
                <w:sz w:val="18"/>
              </w:rPr>
            </w:pPr>
            <w:r>
              <w:rPr>
                <w:sz w:val="18"/>
              </w:rPr>
              <w:t>Two Java HTTP-client flow findings</w:t>
            </w:r>
          </w:p>
        </w:tc>
      </w:tr>
      <w:tr w:rsidR="00325A77" w:rsidRPr="00325A77" w14:paraId="5CA29D0F" w14:textId="77777777" w:rsidTr="00325A77">
        <w:tc>
          <w:tcPr>
            <w:tcW w:w="1250" w:type="pct"/>
          </w:tcPr>
          <w:p w14:paraId="7CF90849" w14:textId="459ECF08" w:rsidR="00325A77" w:rsidRPr="00325A77" w:rsidRDefault="00325A77" w:rsidP="00325A77">
            <w:pPr>
              <w:spacing w:after="0"/>
              <w:rPr>
                <w:sz w:val="18"/>
              </w:rPr>
            </w:pPr>
            <w:r>
              <w:rPr>
                <w:sz w:val="18"/>
              </w:rPr>
              <w:t>XXE</w:t>
            </w:r>
          </w:p>
        </w:tc>
        <w:tc>
          <w:tcPr>
            <w:tcW w:w="1250" w:type="pct"/>
          </w:tcPr>
          <w:p w14:paraId="78BFD68C" w14:textId="78793E78" w:rsidR="00325A77" w:rsidRPr="00325A77" w:rsidRDefault="00325A77" w:rsidP="00325A77">
            <w:pPr>
              <w:spacing w:after="0"/>
              <w:rPr>
                <w:sz w:val="18"/>
              </w:rPr>
            </w:pPr>
            <w:r>
              <w:rPr>
                <w:sz w:val="18"/>
              </w:rPr>
              <w:t>Detected</w:t>
            </w:r>
          </w:p>
        </w:tc>
        <w:tc>
          <w:tcPr>
            <w:tcW w:w="1250" w:type="pct"/>
          </w:tcPr>
          <w:p w14:paraId="7296A6C7" w14:textId="5E5E7641" w:rsidR="00325A77" w:rsidRPr="00325A77" w:rsidRDefault="00325A77" w:rsidP="00325A77">
            <w:pPr>
              <w:spacing w:after="0"/>
              <w:rPr>
                <w:sz w:val="18"/>
              </w:rPr>
            </w:pPr>
            <w:r>
              <w:rPr>
                <w:sz w:val="18"/>
              </w:rPr>
              <w:t>Critical</w:t>
            </w:r>
          </w:p>
        </w:tc>
        <w:tc>
          <w:tcPr>
            <w:tcW w:w="1250" w:type="pct"/>
          </w:tcPr>
          <w:p w14:paraId="18890C1E" w14:textId="68EB94C5" w:rsidR="00325A77" w:rsidRPr="00325A77" w:rsidRDefault="00325A77" w:rsidP="00325A77">
            <w:pPr>
              <w:spacing w:after="0"/>
              <w:rPr>
                <w:sz w:val="18"/>
              </w:rPr>
            </w:pPr>
            <w:r>
              <w:rPr>
                <w:sz w:val="18"/>
              </w:rPr>
              <w:t>Unsafe XML parser configuration detected; hardened control clean</w:t>
            </w:r>
          </w:p>
        </w:tc>
      </w:tr>
      <w:tr w:rsidR="00325A77" w:rsidRPr="00325A77" w14:paraId="13F37D8C" w14:textId="77777777" w:rsidTr="00325A77">
        <w:tc>
          <w:tcPr>
            <w:tcW w:w="1250" w:type="pct"/>
          </w:tcPr>
          <w:p w14:paraId="65703132" w14:textId="30B73EC1" w:rsidR="00325A77" w:rsidRPr="00325A77" w:rsidRDefault="00325A77" w:rsidP="00325A77">
            <w:pPr>
              <w:spacing w:after="0"/>
              <w:rPr>
                <w:sz w:val="18"/>
              </w:rPr>
            </w:pPr>
            <w:r>
              <w:rPr>
                <w:sz w:val="18"/>
              </w:rPr>
              <w:t>XPath injection</w:t>
            </w:r>
          </w:p>
        </w:tc>
        <w:tc>
          <w:tcPr>
            <w:tcW w:w="1250" w:type="pct"/>
          </w:tcPr>
          <w:p w14:paraId="1C1C48D2" w14:textId="00EF4F41" w:rsidR="00325A77" w:rsidRPr="00325A77" w:rsidRDefault="00325A77" w:rsidP="00325A77">
            <w:pPr>
              <w:spacing w:after="0"/>
              <w:rPr>
                <w:sz w:val="18"/>
              </w:rPr>
            </w:pPr>
            <w:r>
              <w:rPr>
                <w:sz w:val="18"/>
              </w:rPr>
              <w:t>Detected</w:t>
            </w:r>
          </w:p>
        </w:tc>
        <w:tc>
          <w:tcPr>
            <w:tcW w:w="1250" w:type="pct"/>
          </w:tcPr>
          <w:p w14:paraId="04226B39" w14:textId="77C01B9E" w:rsidR="00325A77" w:rsidRPr="00325A77" w:rsidRDefault="00325A77" w:rsidP="00325A77">
            <w:pPr>
              <w:spacing w:after="0"/>
              <w:rPr>
                <w:sz w:val="18"/>
              </w:rPr>
            </w:pPr>
            <w:r>
              <w:rPr>
                <w:sz w:val="18"/>
              </w:rPr>
              <w:t>Critical</w:t>
            </w:r>
          </w:p>
        </w:tc>
        <w:tc>
          <w:tcPr>
            <w:tcW w:w="1250" w:type="pct"/>
          </w:tcPr>
          <w:p w14:paraId="37780F66" w14:textId="1FF086A5" w:rsidR="00325A77" w:rsidRPr="00325A77" w:rsidRDefault="00325A77" w:rsidP="00325A77">
            <w:pPr>
              <w:spacing w:after="0"/>
              <w:rPr>
                <w:sz w:val="18"/>
              </w:rPr>
            </w:pPr>
            <w:r>
              <w:rPr>
                <w:sz w:val="18"/>
              </w:rPr>
              <w:t>User-controlled XPath expression detected</w:t>
            </w:r>
          </w:p>
        </w:tc>
      </w:tr>
      <w:tr w:rsidR="00325A77" w:rsidRPr="00325A77" w14:paraId="54C4F56A" w14:textId="77777777" w:rsidTr="00325A77">
        <w:tc>
          <w:tcPr>
            <w:tcW w:w="1250" w:type="pct"/>
          </w:tcPr>
          <w:p w14:paraId="7F240DE4" w14:textId="696A2BE6" w:rsidR="00325A77" w:rsidRPr="00325A77" w:rsidRDefault="00325A77" w:rsidP="00325A77">
            <w:pPr>
              <w:spacing w:after="0"/>
              <w:rPr>
                <w:sz w:val="18"/>
              </w:rPr>
            </w:pPr>
            <w:r>
              <w:rPr>
                <w:sz w:val="18"/>
              </w:rPr>
              <w:t>JNDI injection</w:t>
            </w:r>
          </w:p>
        </w:tc>
        <w:tc>
          <w:tcPr>
            <w:tcW w:w="1250" w:type="pct"/>
          </w:tcPr>
          <w:p w14:paraId="2535E036" w14:textId="29230D18" w:rsidR="00325A77" w:rsidRPr="00325A77" w:rsidRDefault="00325A77" w:rsidP="00325A77">
            <w:pPr>
              <w:spacing w:after="0"/>
              <w:rPr>
                <w:sz w:val="18"/>
              </w:rPr>
            </w:pPr>
            <w:r>
              <w:rPr>
                <w:sz w:val="18"/>
              </w:rPr>
              <w:t>Detected</w:t>
            </w:r>
          </w:p>
        </w:tc>
        <w:tc>
          <w:tcPr>
            <w:tcW w:w="1250" w:type="pct"/>
          </w:tcPr>
          <w:p w14:paraId="1EE73F2D" w14:textId="40BA12D5" w:rsidR="00325A77" w:rsidRPr="00325A77" w:rsidRDefault="00325A77" w:rsidP="00325A77">
            <w:pPr>
              <w:spacing w:after="0"/>
              <w:rPr>
                <w:sz w:val="18"/>
              </w:rPr>
            </w:pPr>
            <w:r>
              <w:rPr>
                <w:sz w:val="18"/>
              </w:rPr>
              <w:t>Critical</w:t>
            </w:r>
          </w:p>
        </w:tc>
        <w:tc>
          <w:tcPr>
            <w:tcW w:w="1250" w:type="pct"/>
          </w:tcPr>
          <w:p w14:paraId="286F66BC" w14:textId="3D71494D" w:rsidR="00325A77" w:rsidRPr="00325A77" w:rsidRDefault="00325A77" w:rsidP="00325A77">
            <w:pPr>
              <w:spacing w:after="0"/>
              <w:rPr>
                <w:sz w:val="18"/>
              </w:rPr>
            </w:pPr>
            <w:r>
              <w:rPr>
                <w:sz w:val="18"/>
              </w:rPr>
              <w:t>User-controlled lookup name detected</w:t>
            </w:r>
          </w:p>
        </w:tc>
      </w:tr>
      <w:tr w:rsidR="00325A77" w:rsidRPr="00325A77" w14:paraId="31A1E582" w14:textId="77777777" w:rsidTr="00325A77">
        <w:tc>
          <w:tcPr>
            <w:tcW w:w="1250" w:type="pct"/>
          </w:tcPr>
          <w:p w14:paraId="2307C96A" w14:textId="3E15D33C" w:rsidR="00325A77" w:rsidRPr="00325A77" w:rsidRDefault="00325A77" w:rsidP="00325A77">
            <w:pPr>
              <w:spacing w:after="0"/>
              <w:rPr>
                <w:sz w:val="18"/>
              </w:rPr>
            </w:pPr>
            <w:r>
              <w:rPr>
                <w:sz w:val="18"/>
              </w:rPr>
              <w:t>Regex injection</w:t>
            </w:r>
          </w:p>
        </w:tc>
        <w:tc>
          <w:tcPr>
            <w:tcW w:w="1250" w:type="pct"/>
          </w:tcPr>
          <w:p w14:paraId="7CC69C2E" w14:textId="66556A7A" w:rsidR="00325A77" w:rsidRPr="00325A77" w:rsidRDefault="00325A77" w:rsidP="00325A77">
            <w:pPr>
              <w:spacing w:after="0"/>
              <w:rPr>
                <w:sz w:val="18"/>
              </w:rPr>
            </w:pPr>
            <w:r>
              <w:rPr>
                <w:sz w:val="18"/>
              </w:rPr>
              <w:t>Detected</w:t>
            </w:r>
          </w:p>
        </w:tc>
        <w:tc>
          <w:tcPr>
            <w:tcW w:w="1250" w:type="pct"/>
          </w:tcPr>
          <w:p w14:paraId="6A628526" w14:textId="75E2C7AC" w:rsidR="00325A77" w:rsidRPr="00325A77" w:rsidRDefault="00325A77" w:rsidP="00325A77">
            <w:pPr>
              <w:spacing w:after="0"/>
              <w:rPr>
                <w:sz w:val="18"/>
              </w:rPr>
            </w:pPr>
            <w:r>
              <w:rPr>
                <w:sz w:val="18"/>
              </w:rPr>
              <w:t>High</w:t>
            </w:r>
          </w:p>
        </w:tc>
        <w:tc>
          <w:tcPr>
            <w:tcW w:w="1250" w:type="pct"/>
          </w:tcPr>
          <w:p w14:paraId="609AE722" w14:textId="18130D45" w:rsidR="00325A77" w:rsidRPr="00325A77" w:rsidRDefault="00325A77" w:rsidP="00325A77">
            <w:pPr>
              <w:spacing w:after="0"/>
              <w:rPr>
                <w:sz w:val="18"/>
              </w:rPr>
            </w:pPr>
            <w:r>
              <w:rPr>
                <w:sz w:val="18"/>
              </w:rPr>
              <w:t>User-controlled regular expression detected</w:t>
            </w:r>
          </w:p>
        </w:tc>
      </w:tr>
      <w:tr w:rsidR="00325A77" w:rsidRPr="00325A77" w14:paraId="5B4AB9FB" w14:textId="77777777" w:rsidTr="00325A77">
        <w:tc>
          <w:tcPr>
            <w:tcW w:w="1250" w:type="pct"/>
          </w:tcPr>
          <w:p w14:paraId="2AEE841E" w14:textId="2DF0C63E" w:rsidR="00325A77" w:rsidRPr="00325A77" w:rsidRDefault="00325A77" w:rsidP="00325A77">
            <w:pPr>
              <w:spacing w:after="0"/>
              <w:rPr>
                <w:sz w:val="18"/>
              </w:rPr>
            </w:pPr>
            <w:r>
              <w:rPr>
                <w:sz w:val="18"/>
              </w:rPr>
              <w:t>Open redirect</w:t>
            </w:r>
          </w:p>
        </w:tc>
        <w:tc>
          <w:tcPr>
            <w:tcW w:w="1250" w:type="pct"/>
          </w:tcPr>
          <w:p w14:paraId="1B4F4F36" w14:textId="08F1F884" w:rsidR="00325A77" w:rsidRPr="00325A77" w:rsidRDefault="00325A77" w:rsidP="00325A77">
            <w:pPr>
              <w:spacing w:after="0"/>
              <w:rPr>
                <w:sz w:val="18"/>
              </w:rPr>
            </w:pPr>
            <w:r>
              <w:rPr>
                <w:sz w:val="18"/>
              </w:rPr>
              <w:t>Detected</w:t>
            </w:r>
          </w:p>
        </w:tc>
        <w:tc>
          <w:tcPr>
            <w:tcW w:w="1250" w:type="pct"/>
          </w:tcPr>
          <w:p w14:paraId="4C9E9C10" w14:textId="45D79813" w:rsidR="00325A77" w:rsidRPr="00325A77" w:rsidRDefault="00325A77" w:rsidP="00325A77">
            <w:pPr>
              <w:spacing w:after="0"/>
              <w:rPr>
                <w:sz w:val="18"/>
              </w:rPr>
            </w:pPr>
            <w:r>
              <w:rPr>
                <w:sz w:val="18"/>
              </w:rPr>
              <w:t>Medium</w:t>
            </w:r>
          </w:p>
        </w:tc>
        <w:tc>
          <w:tcPr>
            <w:tcW w:w="1250" w:type="pct"/>
          </w:tcPr>
          <w:p w14:paraId="7BD5FCA8" w14:textId="7AF1EC9C" w:rsidR="00325A77" w:rsidRPr="00325A77" w:rsidRDefault="00325A77" w:rsidP="00325A77">
            <w:pPr>
              <w:spacing w:after="0"/>
              <w:rPr>
                <w:sz w:val="18"/>
              </w:rPr>
            </w:pPr>
            <w:r>
              <w:rPr>
                <w:sz w:val="18"/>
              </w:rPr>
              <w:t>User-controlled redirect detected; allow-list control clean</w:t>
            </w:r>
          </w:p>
        </w:tc>
      </w:tr>
      <w:tr w:rsidR="00325A77" w:rsidRPr="00325A77" w14:paraId="3EF8F5FC" w14:textId="77777777" w:rsidTr="00325A77">
        <w:tc>
          <w:tcPr>
            <w:tcW w:w="1250" w:type="pct"/>
          </w:tcPr>
          <w:p w14:paraId="5CCDC340" w14:textId="2E0F2977" w:rsidR="00325A77" w:rsidRPr="00325A77" w:rsidRDefault="00325A77" w:rsidP="00325A77">
            <w:pPr>
              <w:spacing w:after="0"/>
              <w:rPr>
                <w:sz w:val="18"/>
              </w:rPr>
            </w:pPr>
            <w:r>
              <w:rPr>
                <w:sz w:val="18"/>
              </w:rPr>
              <w:t>Zip Slip</w:t>
            </w:r>
          </w:p>
        </w:tc>
        <w:tc>
          <w:tcPr>
            <w:tcW w:w="1250" w:type="pct"/>
          </w:tcPr>
          <w:p w14:paraId="5CC84BC2" w14:textId="16B67966" w:rsidR="00325A77" w:rsidRPr="00325A77" w:rsidRDefault="00325A77" w:rsidP="00325A77">
            <w:pPr>
              <w:spacing w:after="0"/>
              <w:rPr>
                <w:sz w:val="18"/>
              </w:rPr>
            </w:pPr>
            <w:r>
              <w:rPr>
                <w:sz w:val="18"/>
              </w:rPr>
              <w:t>Detected</w:t>
            </w:r>
          </w:p>
        </w:tc>
        <w:tc>
          <w:tcPr>
            <w:tcW w:w="1250" w:type="pct"/>
          </w:tcPr>
          <w:p w14:paraId="0B0F45B2" w14:textId="715BF640" w:rsidR="00325A77" w:rsidRPr="00325A77" w:rsidRDefault="00325A77" w:rsidP="00325A77">
            <w:pPr>
              <w:spacing w:after="0"/>
              <w:rPr>
                <w:sz w:val="18"/>
              </w:rPr>
            </w:pPr>
            <w:r>
              <w:rPr>
                <w:sz w:val="18"/>
              </w:rPr>
              <w:t>High</w:t>
            </w:r>
          </w:p>
        </w:tc>
        <w:tc>
          <w:tcPr>
            <w:tcW w:w="1250" w:type="pct"/>
          </w:tcPr>
          <w:p w14:paraId="63F16693" w14:textId="7002D7EE" w:rsidR="00325A77" w:rsidRPr="00325A77" w:rsidRDefault="00325A77" w:rsidP="00325A77">
            <w:pPr>
              <w:spacing w:after="0"/>
              <w:rPr>
                <w:sz w:val="18"/>
              </w:rPr>
            </w:pPr>
            <w:r>
              <w:rPr>
                <w:sz w:val="18"/>
              </w:rPr>
              <w:t>Unsanitized archive path detected</w:t>
            </w:r>
          </w:p>
        </w:tc>
      </w:tr>
      <w:tr w:rsidR="00325A77" w:rsidRPr="00325A77" w14:paraId="35E0E8E0" w14:textId="77777777" w:rsidTr="00325A77">
        <w:tc>
          <w:tcPr>
            <w:tcW w:w="1250" w:type="pct"/>
          </w:tcPr>
          <w:p w14:paraId="7001A38E" w14:textId="3822A7D8" w:rsidR="00325A77" w:rsidRPr="00325A77" w:rsidRDefault="00325A77" w:rsidP="00325A77">
            <w:pPr>
              <w:spacing w:after="0"/>
              <w:rPr>
                <w:sz w:val="18"/>
              </w:rPr>
            </w:pPr>
            <w:r>
              <w:rPr>
                <w:sz w:val="18"/>
              </w:rPr>
              <w:t>Weak cryptography</w:t>
            </w:r>
          </w:p>
        </w:tc>
        <w:tc>
          <w:tcPr>
            <w:tcW w:w="1250" w:type="pct"/>
          </w:tcPr>
          <w:p w14:paraId="09EC64B8" w14:textId="248DCFFA" w:rsidR="00325A77" w:rsidRPr="00325A77" w:rsidRDefault="00325A77" w:rsidP="00325A77">
            <w:pPr>
              <w:spacing w:after="0"/>
              <w:rPr>
                <w:sz w:val="18"/>
              </w:rPr>
            </w:pPr>
            <w:r>
              <w:rPr>
                <w:sz w:val="18"/>
              </w:rPr>
              <w:t>Detected</w:t>
            </w:r>
          </w:p>
        </w:tc>
        <w:tc>
          <w:tcPr>
            <w:tcW w:w="1250" w:type="pct"/>
          </w:tcPr>
          <w:p w14:paraId="4CE08A22" w14:textId="6F7080BC" w:rsidR="00325A77" w:rsidRPr="00325A77" w:rsidRDefault="00325A77" w:rsidP="00325A77">
            <w:pPr>
              <w:spacing w:after="0"/>
              <w:rPr>
                <w:sz w:val="18"/>
              </w:rPr>
            </w:pPr>
            <w:r>
              <w:rPr>
                <w:sz w:val="18"/>
              </w:rPr>
              <w:t>High</w:t>
            </w:r>
          </w:p>
        </w:tc>
        <w:tc>
          <w:tcPr>
            <w:tcW w:w="1250" w:type="pct"/>
          </w:tcPr>
          <w:p w14:paraId="5D202965" w14:textId="4A07A11C" w:rsidR="00325A77" w:rsidRPr="00325A77" w:rsidRDefault="00325A77" w:rsidP="00325A77">
            <w:pPr>
              <w:spacing w:after="0"/>
              <w:rPr>
                <w:sz w:val="18"/>
              </w:rPr>
            </w:pPr>
            <w:r>
              <w:rPr>
                <w:sz w:val="18"/>
              </w:rPr>
              <w:t>DES and ECB usage produced two findings</w:t>
            </w:r>
          </w:p>
        </w:tc>
      </w:tr>
      <w:tr w:rsidR="00325A77" w:rsidRPr="00325A77" w14:paraId="6DC23CBD" w14:textId="77777777" w:rsidTr="00325A77">
        <w:tc>
          <w:tcPr>
            <w:tcW w:w="1250" w:type="pct"/>
          </w:tcPr>
          <w:p w14:paraId="1052A368" w14:textId="21BC8FE8" w:rsidR="00325A77" w:rsidRPr="00325A77" w:rsidRDefault="00325A77" w:rsidP="00325A77">
            <w:pPr>
              <w:spacing w:after="0"/>
              <w:rPr>
                <w:sz w:val="18"/>
              </w:rPr>
            </w:pPr>
            <w:r>
              <w:rPr>
                <w:sz w:val="18"/>
              </w:rPr>
              <w:t>HTTP response splitting</w:t>
            </w:r>
          </w:p>
        </w:tc>
        <w:tc>
          <w:tcPr>
            <w:tcW w:w="1250" w:type="pct"/>
          </w:tcPr>
          <w:p w14:paraId="4D5391F1" w14:textId="59E97DDD" w:rsidR="00325A77" w:rsidRPr="00325A77" w:rsidRDefault="00325A77" w:rsidP="00325A77">
            <w:pPr>
              <w:spacing w:after="0"/>
              <w:rPr>
                <w:sz w:val="18"/>
              </w:rPr>
            </w:pPr>
            <w:r>
              <w:rPr>
                <w:sz w:val="18"/>
              </w:rPr>
              <w:t>Not detected</w:t>
            </w:r>
          </w:p>
        </w:tc>
        <w:tc>
          <w:tcPr>
            <w:tcW w:w="1250" w:type="pct"/>
          </w:tcPr>
          <w:p w14:paraId="1A129721" w14:textId="6D8E652B" w:rsidR="00325A77" w:rsidRPr="00325A77" w:rsidRDefault="00325A77" w:rsidP="00325A77">
            <w:pPr>
              <w:spacing w:after="0"/>
              <w:rPr>
                <w:sz w:val="18"/>
              </w:rPr>
            </w:pPr>
            <w:r>
              <w:rPr>
                <w:sz w:val="18"/>
              </w:rPr>
              <w:t>N/A</w:t>
            </w:r>
          </w:p>
        </w:tc>
        <w:tc>
          <w:tcPr>
            <w:tcW w:w="1250" w:type="pct"/>
          </w:tcPr>
          <w:p w14:paraId="563C98E4" w14:textId="0ACC1351" w:rsidR="00325A77" w:rsidRPr="00325A77" w:rsidRDefault="00325A77" w:rsidP="00325A77">
            <w:pPr>
              <w:spacing w:after="0"/>
              <w:rPr>
                <w:sz w:val="18"/>
              </w:rPr>
            </w:pPr>
            <w:r>
              <w:rPr>
                <w:sz w:val="18"/>
              </w:rPr>
              <w:t>Query was present, but no result for the Jakarta Servlet 6 fixture; recorded modeling gap</w:t>
            </w:r>
          </w:p>
        </w:tc>
      </w:tr>
      <w:tr w:rsidR="00325A77" w:rsidRPr="00325A77" w14:paraId="11AE062B" w14:textId="77777777" w:rsidTr="00325A77">
        <w:tc>
          <w:tcPr>
            <w:tcW w:w="1250" w:type="pct"/>
          </w:tcPr>
          <w:p w14:paraId="4FA11DAA" w14:textId="520DC518" w:rsidR="00325A77" w:rsidRPr="00325A77" w:rsidRDefault="00325A77" w:rsidP="00325A77">
            <w:pPr>
              <w:spacing w:after="0"/>
              <w:rPr>
                <w:sz w:val="18"/>
              </w:rPr>
            </w:pPr>
            <w:r>
              <w:rPr>
                <w:sz w:val="18"/>
              </w:rPr>
              <w:t>Hardcoded credential</w:t>
            </w:r>
          </w:p>
        </w:tc>
        <w:tc>
          <w:tcPr>
            <w:tcW w:w="1250" w:type="pct"/>
          </w:tcPr>
          <w:p w14:paraId="72FBD819" w14:textId="754F0C2C" w:rsidR="00325A77" w:rsidRPr="00325A77" w:rsidRDefault="00325A77" w:rsidP="00325A77">
            <w:pPr>
              <w:spacing w:after="0"/>
              <w:rPr>
                <w:sz w:val="18"/>
              </w:rPr>
            </w:pPr>
            <w:r>
              <w:rPr>
                <w:sz w:val="18"/>
              </w:rPr>
              <w:t>Not in built-in suite</w:t>
            </w:r>
          </w:p>
        </w:tc>
        <w:tc>
          <w:tcPr>
            <w:tcW w:w="1250" w:type="pct"/>
          </w:tcPr>
          <w:p w14:paraId="429E3303" w14:textId="7492E7BF" w:rsidR="00325A77" w:rsidRPr="00325A77" w:rsidRDefault="00325A77" w:rsidP="00325A77">
            <w:pPr>
              <w:spacing w:after="0"/>
              <w:rPr>
                <w:sz w:val="18"/>
              </w:rPr>
            </w:pPr>
            <w:r>
              <w:rPr>
                <w:sz w:val="18"/>
              </w:rPr>
              <w:t>N/A</w:t>
            </w:r>
          </w:p>
        </w:tc>
        <w:tc>
          <w:tcPr>
            <w:tcW w:w="1250" w:type="pct"/>
          </w:tcPr>
          <w:p w14:paraId="4A17E4B6" w14:textId="42D17CA7" w:rsidR="00325A77" w:rsidRPr="00325A77" w:rsidRDefault="00325A77" w:rsidP="00325A77">
            <w:pPr>
              <w:spacing w:after="0"/>
              <w:rPr>
                <w:sz w:val="18"/>
              </w:rPr>
            </w:pPr>
            <w:r>
              <w:rPr>
                <w:sz w:val="18"/>
              </w:rPr>
              <w:t>Low-precision Java query removed from built-in suites; synthetic secret values produced no Secret Scanning alert</w:t>
            </w:r>
          </w:p>
        </w:tc>
      </w:tr>
    </w:tbl>
    <w:p w14:paraId="53EF0EF4" w14:textId="77777777" w:rsidR="00325A77" w:rsidRDefault="00325A77" w:rsidP="00325A77"/>
    <w:p w14:paraId="3A2EC8A4" w14:textId="77777777" w:rsidR="00325A77" w:rsidRDefault="00325A77" w:rsidP="00325A77"/>
    <w:p w14:paraId="74F90A8B" w14:textId="11166192" w:rsidR="00325A77" w:rsidRDefault="00325A77" w:rsidP="00325A77">
      <w:r>
        <w:t>Two additional cookie-security rules were discovered without being explicitly targeted: failure to use Secure and failure to use HttpOnly.</w:t>
      </w:r>
    </w:p>
    <w:p w14:paraId="6B19211E" w14:textId="77777777" w:rsidR="00325A77" w:rsidRDefault="00325A77" w:rsidP="00325A77"/>
    <w:p w14:paraId="4B6C4E0E" w14:textId="14FB5059" w:rsidR="00325A77" w:rsidRDefault="00325A77" w:rsidP="00325A77">
      <w:pPr>
        <w:pStyle w:val="Heading1"/>
      </w:pPr>
      <w:bookmarkStart w:id="5" w:name="_Toc236746314"/>
      <w:r>
        <w:t>6. Quality benchmark results</w:t>
      </w:r>
      <w:bookmarkEnd w:id="5"/>
    </w:p>
    <w:p w14:paraId="0305BB23" w14:textId="77777777" w:rsidR="00325A77" w:rsidRDefault="00325A77" w:rsidP="00325A77"/>
    <w:tbl>
      <w:tblPr>
        <w:tblStyle w:val="TableGrid"/>
        <w:tblW w:w="5000" w:type="pct"/>
        <w:tblLook w:val="04A0" w:firstRow="1" w:lastRow="0" w:firstColumn="1" w:lastColumn="0" w:noHBand="0" w:noVBand="1"/>
      </w:tblPr>
      <w:tblGrid>
        <w:gridCol w:w="4848"/>
        <w:gridCol w:w="4848"/>
      </w:tblGrid>
      <w:tr w:rsidR="00325A77" w:rsidRPr="00325A77" w14:paraId="09EF01C0" w14:textId="77777777" w:rsidTr="00325A77">
        <w:trPr>
          <w:tblHeader/>
        </w:trPr>
        <w:tc>
          <w:tcPr>
            <w:tcW w:w="2500" w:type="pct"/>
            <w:shd w:val="clear" w:color="auto" w:fill="D9D9D9"/>
          </w:tcPr>
          <w:p w14:paraId="4F0F27AB" w14:textId="2720887B" w:rsidR="00325A77" w:rsidRPr="00325A77" w:rsidRDefault="00325A77" w:rsidP="00325A77">
            <w:pPr>
              <w:spacing w:after="0"/>
              <w:rPr>
                <w:b/>
                <w:sz w:val="18"/>
              </w:rPr>
            </w:pPr>
            <w:r w:rsidRPr="00325A77">
              <w:rPr>
                <w:b/>
                <w:sz w:val="18"/>
              </w:rPr>
              <w:t>Designed quality category</w:t>
            </w:r>
          </w:p>
        </w:tc>
        <w:tc>
          <w:tcPr>
            <w:tcW w:w="2500" w:type="pct"/>
            <w:shd w:val="clear" w:color="auto" w:fill="D9D9D9"/>
          </w:tcPr>
          <w:p w14:paraId="1371A5B6" w14:textId="26209B3F" w:rsidR="00325A77" w:rsidRPr="00325A77" w:rsidRDefault="00325A77" w:rsidP="00325A77">
            <w:pPr>
              <w:spacing w:after="0"/>
              <w:rPr>
                <w:b/>
                <w:sz w:val="18"/>
              </w:rPr>
            </w:pPr>
            <w:r w:rsidRPr="00325A77">
              <w:rPr>
                <w:b/>
                <w:sz w:val="18"/>
              </w:rPr>
              <w:t>CodeQL security-and-quality result</w:t>
            </w:r>
          </w:p>
        </w:tc>
      </w:tr>
      <w:tr w:rsidR="00325A77" w:rsidRPr="00325A77" w14:paraId="25835F3A" w14:textId="77777777" w:rsidTr="00325A77">
        <w:tc>
          <w:tcPr>
            <w:tcW w:w="2500" w:type="pct"/>
          </w:tcPr>
          <w:p w14:paraId="3122D2EE" w14:textId="4BF07B14" w:rsidR="00325A77" w:rsidRPr="00325A77" w:rsidRDefault="00325A77" w:rsidP="00325A77">
            <w:pPr>
              <w:spacing w:after="0"/>
              <w:rPr>
                <w:sz w:val="18"/>
              </w:rPr>
            </w:pPr>
            <w:r>
              <w:rPr>
                <w:sz w:val="18"/>
              </w:rPr>
              <w:t>Unused local variables</w:t>
            </w:r>
          </w:p>
        </w:tc>
        <w:tc>
          <w:tcPr>
            <w:tcW w:w="2500" w:type="pct"/>
          </w:tcPr>
          <w:p w14:paraId="2002C66F" w14:textId="63AE9B22" w:rsidR="00325A77" w:rsidRPr="00325A77" w:rsidRDefault="00325A77" w:rsidP="00325A77">
            <w:pPr>
              <w:spacing w:after="0"/>
              <w:rPr>
                <w:sz w:val="18"/>
              </w:rPr>
            </w:pPr>
            <w:r>
              <w:rPr>
                <w:sz w:val="18"/>
              </w:rPr>
              <w:t>Detected twice</w:t>
            </w:r>
          </w:p>
        </w:tc>
      </w:tr>
      <w:tr w:rsidR="00325A77" w:rsidRPr="00325A77" w14:paraId="53C760D1" w14:textId="77777777" w:rsidTr="00325A77">
        <w:tc>
          <w:tcPr>
            <w:tcW w:w="2500" w:type="pct"/>
          </w:tcPr>
          <w:p w14:paraId="3BE8F1D0" w14:textId="3C8264A2" w:rsidR="00325A77" w:rsidRPr="00325A77" w:rsidRDefault="00325A77" w:rsidP="00325A77">
            <w:pPr>
              <w:spacing w:after="0"/>
              <w:rPr>
                <w:sz w:val="18"/>
              </w:rPr>
            </w:pPr>
            <w:r>
              <w:rPr>
                <w:sz w:val="18"/>
              </w:rPr>
              <w:t>Redundant boolean comparison</w:t>
            </w:r>
          </w:p>
        </w:tc>
        <w:tc>
          <w:tcPr>
            <w:tcW w:w="2500" w:type="pct"/>
          </w:tcPr>
          <w:p w14:paraId="729185D0" w14:textId="715B694C" w:rsidR="00325A77" w:rsidRPr="00325A77" w:rsidRDefault="00325A77" w:rsidP="00325A77">
            <w:pPr>
              <w:spacing w:after="0"/>
              <w:rPr>
                <w:sz w:val="18"/>
              </w:rPr>
            </w:pPr>
            <w:r>
              <w:rPr>
                <w:sz w:val="18"/>
              </w:rPr>
              <w:t>Not detected</w:t>
            </w:r>
          </w:p>
        </w:tc>
      </w:tr>
      <w:tr w:rsidR="00325A77" w:rsidRPr="00325A77" w14:paraId="6673C393" w14:textId="77777777" w:rsidTr="00325A77">
        <w:tc>
          <w:tcPr>
            <w:tcW w:w="2500" w:type="pct"/>
          </w:tcPr>
          <w:p w14:paraId="22DA0D44" w14:textId="5AE38FA1" w:rsidR="00325A77" w:rsidRPr="00325A77" w:rsidRDefault="00325A77" w:rsidP="00325A77">
            <w:pPr>
              <w:spacing w:after="0"/>
              <w:rPr>
                <w:sz w:val="18"/>
              </w:rPr>
            </w:pPr>
            <w:r>
              <w:rPr>
                <w:sz w:val="18"/>
              </w:rPr>
              <w:t>Duplicate methods</w:t>
            </w:r>
          </w:p>
        </w:tc>
        <w:tc>
          <w:tcPr>
            <w:tcW w:w="2500" w:type="pct"/>
          </w:tcPr>
          <w:p w14:paraId="223BAD4A" w14:textId="6709F99D" w:rsidR="00325A77" w:rsidRPr="00325A77" w:rsidRDefault="00325A77" w:rsidP="00325A77">
            <w:pPr>
              <w:spacing w:after="0"/>
              <w:rPr>
                <w:sz w:val="18"/>
              </w:rPr>
            </w:pPr>
            <w:r>
              <w:rPr>
                <w:sz w:val="18"/>
              </w:rPr>
              <w:t>Not detected</w:t>
            </w:r>
          </w:p>
        </w:tc>
      </w:tr>
      <w:tr w:rsidR="00325A77" w:rsidRPr="00325A77" w14:paraId="2D120397" w14:textId="77777777" w:rsidTr="00325A77">
        <w:tc>
          <w:tcPr>
            <w:tcW w:w="2500" w:type="pct"/>
          </w:tcPr>
          <w:p w14:paraId="0222DA7D" w14:textId="04B9EBFB" w:rsidR="00325A77" w:rsidRPr="00325A77" w:rsidRDefault="00325A77" w:rsidP="00325A77">
            <w:pPr>
              <w:spacing w:after="0"/>
              <w:rPr>
                <w:sz w:val="18"/>
              </w:rPr>
            </w:pPr>
            <w:r>
              <w:rPr>
                <w:sz w:val="18"/>
              </w:rPr>
              <w:t>Large/complex method</w:t>
            </w:r>
          </w:p>
        </w:tc>
        <w:tc>
          <w:tcPr>
            <w:tcW w:w="2500" w:type="pct"/>
          </w:tcPr>
          <w:p w14:paraId="0E249919" w14:textId="6B9EBDE5" w:rsidR="00325A77" w:rsidRPr="00325A77" w:rsidRDefault="00325A77" w:rsidP="00325A77">
            <w:pPr>
              <w:spacing w:after="0"/>
              <w:rPr>
                <w:sz w:val="18"/>
              </w:rPr>
            </w:pPr>
            <w:r>
              <w:rPr>
                <w:sz w:val="18"/>
              </w:rPr>
              <w:t>Not detected</w:t>
            </w:r>
          </w:p>
        </w:tc>
      </w:tr>
    </w:tbl>
    <w:p w14:paraId="38257CB8" w14:textId="77777777" w:rsidR="00325A77" w:rsidRDefault="00325A77" w:rsidP="00325A77"/>
    <w:p w14:paraId="3175D4CB" w14:textId="77777777" w:rsidR="00325A77" w:rsidRDefault="00325A77" w:rsidP="00325A77"/>
    <w:p w14:paraId="628E8EC7" w14:textId="653F1D18" w:rsidR="00325A77" w:rsidRDefault="00325A77" w:rsidP="00325A77">
      <w:r>
        <w:t>CodeQL detected one of four designed quality categories (25%). This does not measure the separate GitHub Code Quality product, because that feature is not enabled. The result demonstrates that CodeQL's expanded query suite adds useful quality signals but is not a complete SonarQube quality replacement.</w:t>
      </w:r>
    </w:p>
    <w:p w14:paraId="1EC1634D" w14:textId="77777777" w:rsidR="00325A77" w:rsidRDefault="00325A77" w:rsidP="00325A77"/>
    <w:p w14:paraId="54EAD152" w14:textId="4F6D0C22" w:rsidR="00325A77" w:rsidRDefault="00325A77" w:rsidP="00325A77">
      <w:pPr>
        <w:pStyle w:val="Heading1"/>
      </w:pPr>
      <w:bookmarkStart w:id="6" w:name="_Toc236746315"/>
      <w:r>
        <w:t>7. Secret Scanning result</w:t>
      </w:r>
      <w:bookmarkEnd w:id="6"/>
    </w:p>
    <w:p w14:paraId="6C5BA6D8" w14:textId="77777777" w:rsidR="00325A77" w:rsidRDefault="00325A77" w:rsidP="00325A77"/>
    <w:p w14:paraId="48FD2F00" w14:textId="07D7B23B" w:rsidR="00325A77" w:rsidRDefault="00325A77" w:rsidP="00325A77">
      <w:r>
        <w:t>Secret Scanning and push protection are enabled. The authenticated repository page shows 0 open and 0 closed alerts and “No secrets found.” The fixtures used synthetic, invalid provider-shaped values and a generic password; no real credential was committed. The result proves feature operation and safe test handling, but also shows that a generic hardcoded password is not guaranteed to match default provider patterns. Organization-specific secrets require approved custom patterns or generic/AI secret capabilities where licensed.</w:t>
      </w:r>
    </w:p>
    <w:p w14:paraId="59661EC3" w14:textId="77777777" w:rsidR="00325A77" w:rsidRDefault="00325A77" w:rsidP="00325A77"/>
    <w:p w14:paraId="3379CE54" w14:textId="62ED2C21" w:rsidR="00325A77" w:rsidRDefault="00325A77" w:rsidP="00325A77">
      <w:pPr>
        <w:pStyle w:val="Heading1"/>
      </w:pPr>
      <w:bookmarkStart w:id="7" w:name="_Toc236746316"/>
      <w:r>
        <w:t>8. Functional comparison</w:t>
      </w:r>
      <w:bookmarkEnd w:id="7"/>
    </w:p>
    <w:p w14:paraId="2FB23398" w14:textId="77777777" w:rsidR="00325A77" w:rsidRDefault="00325A77" w:rsidP="00325A77"/>
    <w:tbl>
      <w:tblPr>
        <w:tblStyle w:val="TableGrid"/>
        <w:tblW w:w="5000" w:type="pct"/>
        <w:tblLook w:val="04A0" w:firstRow="1" w:lastRow="0" w:firstColumn="1" w:lastColumn="0" w:noHBand="0" w:noVBand="1"/>
      </w:tblPr>
      <w:tblGrid>
        <w:gridCol w:w="2424"/>
        <w:gridCol w:w="2424"/>
        <w:gridCol w:w="2424"/>
        <w:gridCol w:w="2424"/>
      </w:tblGrid>
      <w:tr w:rsidR="00325A77" w:rsidRPr="00325A77" w14:paraId="1A60AABA" w14:textId="77777777" w:rsidTr="00325A77">
        <w:trPr>
          <w:tblHeader/>
        </w:trPr>
        <w:tc>
          <w:tcPr>
            <w:tcW w:w="1250" w:type="pct"/>
            <w:shd w:val="clear" w:color="auto" w:fill="D9D9D9"/>
          </w:tcPr>
          <w:p w14:paraId="646728B7" w14:textId="45BDCAC5" w:rsidR="00325A77" w:rsidRPr="00325A77" w:rsidRDefault="00325A77" w:rsidP="00325A77">
            <w:pPr>
              <w:spacing w:after="0"/>
              <w:rPr>
                <w:b/>
                <w:sz w:val="18"/>
              </w:rPr>
            </w:pPr>
            <w:r w:rsidRPr="00325A77">
              <w:rPr>
                <w:b/>
                <w:sz w:val="18"/>
              </w:rPr>
              <w:t>Capability</w:t>
            </w:r>
          </w:p>
        </w:tc>
        <w:tc>
          <w:tcPr>
            <w:tcW w:w="1250" w:type="pct"/>
            <w:shd w:val="clear" w:color="auto" w:fill="D9D9D9"/>
          </w:tcPr>
          <w:p w14:paraId="6491D702" w14:textId="1D18AF5A" w:rsidR="00325A77" w:rsidRPr="00325A77" w:rsidRDefault="00325A77" w:rsidP="00325A77">
            <w:pPr>
              <w:spacing w:after="0"/>
              <w:rPr>
                <w:b/>
                <w:sz w:val="18"/>
              </w:rPr>
            </w:pPr>
            <w:r w:rsidRPr="00325A77">
              <w:rPr>
                <w:b/>
                <w:sz w:val="18"/>
              </w:rPr>
              <w:t>SonarQube</w:t>
            </w:r>
          </w:p>
        </w:tc>
        <w:tc>
          <w:tcPr>
            <w:tcW w:w="1250" w:type="pct"/>
            <w:shd w:val="clear" w:color="auto" w:fill="D9D9D9"/>
          </w:tcPr>
          <w:p w14:paraId="49F26275" w14:textId="570BC39F" w:rsidR="00325A77" w:rsidRPr="00325A77" w:rsidRDefault="00325A77" w:rsidP="00325A77">
            <w:pPr>
              <w:spacing w:after="0"/>
              <w:rPr>
                <w:b/>
                <w:sz w:val="18"/>
              </w:rPr>
            </w:pPr>
            <w:r w:rsidRPr="00325A77">
              <w:rPr>
                <w:b/>
                <w:sz w:val="18"/>
              </w:rPr>
              <w:t>GitHub CodeQL / native tools</w:t>
            </w:r>
          </w:p>
        </w:tc>
        <w:tc>
          <w:tcPr>
            <w:tcW w:w="1250" w:type="pct"/>
            <w:shd w:val="clear" w:color="auto" w:fill="D9D9D9"/>
          </w:tcPr>
          <w:p w14:paraId="72B81092" w14:textId="795C7FE1" w:rsidR="00325A77" w:rsidRPr="00325A77" w:rsidRDefault="00325A77" w:rsidP="00325A77">
            <w:pPr>
              <w:spacing w:after="0"/>
              <w:rPr>
                <w:b/>
                <w:sz w:val="18"/>
              </w:rPr>
            </w:pPr>
            <w:r w:rsidRPr="00325A77">
              <w:rPr>
                <w:b/>
                <w:sz w:val="18"/>
              </w:rPr>
              <w:t>POC conclusion</w:t>
            </w:r>
          </w:p>
        </w:tc>
      </w:tr>
      <w:tr w:rsidR="00325A77" w:rsidRPr="00325A77" w14:paraId="666CD68A" w14:textId="77777777" w:rsidTr="00325A77">
        <w:tc>
          <w:tcPr>
            <w:tcW w:w="1250" w:type="pct"/>
          </w:tcPr>
          <w:p w14:paraId="09825473" w14:textId="6CA2C1C3" w:rsidR="00325A77" w:rsidRPr="00325A77" w:rsidRDefault="00325A77" w:rsidP="00325A77">
            <w:pPr>
              <w:spacing w:after="0"/>
              <w:rPr>
                <w:sz w:val="18"/>
              </w:rPr>
            </w:pPr>
            <w:r>
              <w:rPr>
                <w:sz w:val="18"/>
              </w:rPr>
              <w:t>Taint-based security analysis</w:t>
            </w:r>
          </w:p>
        </w:tc>
        <w:tc>
          <w:tcPr>
            <w:tcW w:w="1250" w:type="pct"/>
          </w:tcPr>
          <w:p w14:paraId="67EE8010" w14:textId="3AF04CC0" w:rsidR="00325A77" w:rsidRPr="00325A77" w:rsidRDefault="00325A77" w:rsidP="00325A77">
            <w:pPr>
              <w:spacing w:after="0"/>
              <w:rPr>
                <w:sz w:val="18"/>
              </w:rPr>
            </w:pPr>
            <w:r>
              <w:rPr>
                <w:sz w:val="18"/>
              </w:rPr>
              <w:t>Strong</w:t>
            </w:r>
          </w:p>
        </w:tc>
        <w:tc>
          <w:tcPr>
            <w:tcW w:w="1250" w:type="pct"/>
          </w:tcPr>
          <w:p w14:paraId="43B3E02C" w14:textId="2FBD45C8" w:rsidR="00325A77" w:rsidRPr="00325A77" w:rsidRDefault="00325A77" w:rsidP="00325A77">
            <w:pPr>
              <w:spacing w:after="0"/>
              <w:rPr>
                <w:sz w:val="18"/>
              </w:rPr>
            </w:pPr>
            <w:r>
              <w:rPr>
                <w:sz w:val="18"/>
              </w:rPr>
              <w:t>Strong</w:t>
            </w:r>
          </w:p>
        </w:tc>
        <w:tc>
          <w:tcPr>
            <w:tcW w:w="1250" w:type="pct"/>
          </w:tcPr>
          <w:p w14:paraId="66ABC336" w14:textId="0B2ACFF1" w:rsidR="00325A77" w:rsidRPr="00325A77" w:rsidRDefault="00325A77" w:rsidP="00325A77">
            <w:pPr>
              <w:spacing w:after="0"/>
              <w:rPr>
                <w:sz w:val="18"/>
              </w:rPr>
            </w:pPr>
            <w:r>
              <w:rPr>
                <w:sz w:val="18"/>
              </w:rPr>
              <w:t>GitHub proven with 14/16 planned scenarios</w:t>
            </w:r>
          </w:p>
        </w:tc>
      </w:tr>
      <w:tr w:rsidR="00325A77" w:rsidRPr="00325A77" w14:paraId="212D01A0" w14:textId="77777777" w:rsidTr="00325A77">
        <w:tc>
          <w:tcPr>
            <w:tcW w:w="1250" w:type="pct"/>
          </w:tcPr>
          <w:p w14:paraId="786F69DC" w14:textId="04781291" w:rsidR="00325A77" w:rsidRPr="00325A77" w:rsidRDefault="00325A77" w:rsidP="00325A77">
            <w:pPr>
              <w:spacing w:after="0"/>
              <w:rPr>
                <w:sz w:val="18"/>
              </w:rPr>
            </w:pPr>
            <w:r>
              <w:rPr>
                <w:sz w:val="18"/>
              </w:rPr>
              <w:t>Pull-request annotations</w:t>
            </w:r>
          </w:p>
        </w:tc>
        <w:tc>
          <w:tcPr>
            <w:tcW w:w="1250" w:type="pct"/>
          </w:tcPr>
          <w:p w14:paraId="653D152E" w14:textId="0D6CF921" w:rsidR="00325A77" w:rsidRPr="00325A77" w:rsidRDefault="00325A77" w:rsidP="00325A77">
            <w:pPr>
              <w:spacing w:after="0"/>
              <w:rPr>
                <w:sz w:val="18"/>
              </w:rPr>
            </w:pPr>
            <w:r>
              <w:rPr>
                <w:sz w:val="18"/>
              </w:rPr>
              <w:t>Supported</w:t>
            </w:r>
          </w:p>
        </w:tc>
        <w:tc>
          <w:tcPr>
            <w:tcW w:w="1250" w:type="pct"/>
          </w:tcPr>
          <w:p w14:paraId="73627414" w14:textId="289E2029" w:rsidR="00325A77" w:rsidRPr="00325A77" w:rsidRDefault="00325A77" w:rsidP="00325A77">
            <w:pPr>
              <w:spacing w:after="0"/>
              <w:rPr>
                <w:sz w:val="18"/>
              </w:rPr>
            </w:pPr>
            <w:r>
              <w:rPr>
                <w:sz w:val="18"/>
              </w:rPr>
              <w:t>Native and proven</w:t>
            </w:r>
          </w:p>
        </w:tc>
        <w:tc>
          <w:tcPr>
            <w:tcW w:w="1250" w:type="pct"/>
          </w:tcPr>
          <w:p w14:paraId="230C1276" w14:textId="55448F13" w:rsidR="00325A77" w:rsidRPr="00325A77" w:rsidRDefault="00325A77" w:rsidP="00325A77">
            <w:pPr>
              <w:spacing w:after="0"/>
              <w:rPr>
                <w:sz w:val="18"/>
              </w:rPr>
            </w:pPr>
            <w:r>
              <w:rPr>
                <w:sz w:val="18"/>
              </w:rPr>
              <w:t>GitHub has lower integration friction</w:t>
            </w:r>
          </w:p>
        </w:tc>
      </w:tr>
      <w:tr w:rsidR="00325A77" w:rsidRPr="00325A77" w14:paraId="5EC59BE7" w14:textId="77777777" w:rsidTr="00325A77">
        <w:tc>
          <w:tcPr>
            <w:tcW w:w="1250" w:type="pct"/>
          </w:tcPr>
          <w:p w14:paraId="56A418E9" w14:textId="42319EFF" w:rsidR="00325A77" w:rsidRPr="00325A77" w:rsidRDefault="00325A77" w:rsidP="00325A77">
            <w:pPr>
              <w:spacing w:after="0"/>
              <w:rPr>
                <w:sz w:val="18"/>
              </w:rPr>
            </w:pPr>
            <w:r>
              <w:rPr>
                <w:sz w:val="18"/>
              </w:rPr>
              <w:t>Code smells</w:t>
            </w:r>
          </w:p>
        </w:tc>
        <w:tc>
          <w:tcPr>
            <w:tcW w:w="1250" w:type="pct"/>
          </w:tcPr>
          <w:p w14:paraId="705C8EEA" w14:textId="04AD8757" w:rsidR="00325A77" w:rsidRPr="00325A77" w:rsidRDefault="00325A77" w:rsidP="00325A77">
            <w:pPr>
              <w:spacing w:after="0"/>
              <w:rPr>
                <w:sz w:val="18"/>
              </w:rPr>
            </w:pPr>
            <w:r>
              <w:rPr>
                <w:sz w:val="18"/>
              </w:rPr>
              <w:t>Broad</w:t>
            </w:r>
          </w:p>
        </w:tc>
        <w:tc>
          <w:tcPr>
            <w:tcW w:w="1250" w:type="pct"/>
          </w:tcPr>
          <w:p w14:paraId="29E392E8" w14:textId="102DBAE6" w:rsidR="00325A77" w:rsidRPr="00325A77" w:rsidRDefault="00325A77" w:rsidP="00325A77">
            <w:pPr>
              <w:spacing w:after="0"/>
              <w:rPr>
                <w:sz w:val="18"/>
              </w:rPr>
            </w:pPr>
            <w:r>
              <w:rPr>
                <w:sz w:val="18"/>
              </w:rPr>
              <w:t>Limited in CodeQL suite; Code Quality not enabled</w:t>
            </w:r>
          </w:p>
        </w:tc>
        <w:tc>
          <w:tcPr>
            <w:tcW w:w="1250" w:type="pct"/>
          </w:tcPr>
          <w:p w14:paraId="1A879757" w14:textId="4567B610" w:rsidR="00325A77" w:rsidRPr="00325A77" w:rsidRDefault="00325A77" w:rsidP="00325A77">
            <w:pPr>
              <w:spacing w:after="0"/>
              <w:rPr>
                <w:sz w:val="18"/>
              </w:rPr>
            </w:pPr>
            <w:r>
              <w:rPr>
                <w:sz w:val="18"/>
              </w:rPr>
              <w:t>SonarQube advantage</w:t>
            </w:r>
          </w:p>
        </w:tc>
      </w:tr>
      <w:tr w:rsidR="00325A77" w:rsidRPr="00325A77" w14:paraId="55A1608B" w14:textId="77777777" w:rsidTr="00325A77">
        <w:tc>
          <w:tcPr>
            <w:tcW w:w="1250" w:type="pct"/>
          </w:tcPr>
          <w:p w14:paraId="5DFAC8B4" w14:textId="36C0599B" w:rsidR="00325A77" w:rsidRPr="00325A77" w:rsidRDefault="00325A77" w:rsidP="00325A77">
            <w:pPr>
              <w:spacing w:after="0"/>
              <w:rPr>
                <w:sz w:val="18"/>
              </w:rPr>
            </w:pPr>
            <w:r>
              <w:rPr>
                <w:sz w:val="18"/>
              </w:rPr>
              <w:t>Maintainability rating</w:t>
            </w:r>
          </w:p>
        </w:tc>
        <w:tc>
          <w:tcPr>
            <w:tcW w:w="1250" w:type="pct"/>
          </w:tcPr>
          <w:p w14:paraId="78F28EC8" w14:textId="0C3A6854" w:rsidR="00325A77" w:rsidRPr="00325A77" w:rsidRDefault="00325A77" w:rsidP="00325A77">
            <w:pPr>
              <w:spacing w:after="0"/>
              <w:rPr>
                <w:sz w:val="18"/>
              </w:rPr>
            </w:pPr>
            <w:r>
              <w:rPr>
                <w:sz w:val="18"/>
              </w:rPr>
              <w:t>Mature</w:t>
            </w:r>
          </w:p>
        </w:tc>
        <w:tc>
          <w:tcPr>
            <w:tcW w:w="1250" w:type="pct"/>
          </w:tcPr>
          <w:p w14:paraId="0C5C965B" w14:textId="37C109E6" w:rsidR="00325A77" w:rsidRPr="00325A77" w:rsidRDefault="00325A77" w:rsidP="00325A77">
            <w:pPr>
              <w:spacing w:after="0"/>
              <w:rPr>
                <w:sz w:val="18"/>
              </w:rPr>
            </w:pPr>
            <w:r>
              <w:rPr>
                <w:sz w:val="18"/>
              </w:rPr>
              <w:t>Not proven</w:t>
            </w:r>
          </w:p>
        </w:tc>
        <w:tc>
          <w:tcPr>
            <w:tcW w:w="1250" w:type="pct"/>
          </w:tcPr>
          <w:p w14:paraId="5700D2BC" w14:textId="03A59CEB" w:rsidR="00325A77" w:rsidRPr="00325A77" w:rsidRDefault="00325A77" w:rsidP="00325A77">
            <w:pPr>
              <w:spacing w:after="0"/>
              <w:rPr>
                <w:sz w:val="18"/>
              </w:rPr>
            </w:pPr>
            <w:r>
              <w:rPr>
                <w:sz w:val="18"/>
              </w:rPr>
              <w:t>SonarQube advantage</w:t>
            </w:r>
          </w:p>
        </w:tc>
      </w:tr>
      <w:tr w:rsidR="00325A77" w:rsidRPr="00325A77" w14:paraId="64D4F5C9" w14:textId="77777777" w:rsidTr="00325A77">
        <w:tc>
          <w:tcPr>
            <w:tcW w:w="1250" w:type="pct"/>
          </w:tcPr>
          <w:p w14:paraId="2B01A411" w14:textId="0381871E" w:rsidR="00325A77" w:rsidRPr="00325A77" w:rsidRDefault="00325A77" w:rsidP="00325A77">
            <w:pPr>
              <w:spacing w:after="0"/>
              <w:rPr>
                <w:sz w:val="18"/>
              </w:rPr>
            </w:pPr>
            <w:r>
              <w:rPr>
                <w:sz w:val="18"/>
              </w:rPr>
              <w:t>Technical debt</w:t>
            </w:r>
          </w:p>
        </w:tc>
        <w:tc>
          <w:tcPr>
            <w:tcW w:w="1250" w:type="pct"/>
          </w:tcPr>
          <w:p w14:paraId="78FFE568" w14:textId="1B292FAA" w:rsidR="00325A77" w:rsidRPr="00325A77" w:rsidRDefault="00325A77" w:rsidP="00325A77">
            <w:pPr>
              <w:spacing w:after="0"/>
              <w:rPr>
                <w:sz w:val="18"/>
              </w:rPr>
            </w:pPr>
            <w:r>
              <w:rPr>
                <w:sz w:val="18"/>
              </w:rPr>
              <w:t>Mature debt model</w:t>
            </w:r>
          </w:p>
        </w:tc>
        <w:tc>
          <w:tcPr>
            <w:tcW w:w="1250" w:type="pct"/>
          </w:tcPr>
          <w:p w14:paraId="0C10C0B1" w14:textId="16165537" w:rsidR="00325A77" w:rsidRPr="00325A77" w:rsidRDefault="00325A77" w:rsidP="00325A77">
            <w:pPr>
              <w:spacing w:after="0"/>
              <w:rPr>
                <w:sz w:val="18"/>
              </w:rPr>
            </w:pPr>
            <w:r>
              <w:rPr>
                <w:sz w:val="18"/>
              </w:rPr>
              <w:t>No equivalent proven</w:t>
            </w:r>
          </w:p>
        </w:tc>
        <w:tc>
          <w:tcPr>
            <w:tcW w:w="1250" w:type="pct"/>
          </w:tcPr>
          <w:p w14:paraId="79BD0E27" w14:textId="71CFEB41" w:rsidR="00325A77" w:rsidRPr="00325A77" w:rsidRDefault="00325A77" w:rsidP="00325A77">
            <w:pPr>
              <w:spacing w:after="0"/>
              <w:rPr>
                <w:sz w:val="18"/>
              </w:rPr>
            </w:pPr>
            <w:r>
              <w:rPr>
                <w:sz w:val="18"/>
              </w:rPr>
              <w:t>SonarQube advantage</w:t>
            </w:r>
          </w:p>
        </w:tc>
      </w:tr>
      <w:tr w:rsidR="00325A77" w:rsidRPr="00325A77" w14:paraId="45E9F56E" w14:textId="77777777" w:rsidTr="00325A77">
        <w:tc>
          <w:tcPr>
            <w:tcW w:w="1250" w:type="pct"/>
          </w:tcPr>
          <w:p w14:paraId="58E61787" w14:textId="5081195E" w:rsidR="00325A77" w:rsidRPr="00325A77" w:rsidRDefault="00325A77" w:rsidP="00325A77">
            <w:pPr>
              <w:spacing w:after="0"/>
              <w:rPr>
                <w:sz w:val="18"/>
              </w:rPr>
            </w:pPr>
            <w:r>
              <w:rPr>
                <w:sz w:val="18"/>
              </w:rPr>
              <w:t>Coverage governance</w:t>
            </w:r>
          </w:p>
        </w:tc>
        <w:tc>
          <w:tcPr>
            <w:tcW w:w="1250" w:type="pct"/>
          </w:tcPr>
          <w:p w14:paraId="0E218B62" w14:textId="03B715A0" w:rsidR="00325A77" w:rsidRPr="00325A77" w:rsidRDefault="00325A77" w:rsidP="00325A77">
            <w:pPr>
              <w:spacing w:after="0"/>
              <w:rPr>
                <w:sz w:val="18"/>
              </w:rPr>
            </w:pPr>
            <w:r>
              <w:rPr>
                <w:sz w:val="18"/>
              </w:rPr>
              <w:t>Native metric and gates</w:t>
            </w:r>
          </w:p>
        </w:tc>
        <w:tc>
          <w:tcPr>
            <w:tcW w:w="1250" w:type="pct"/>
          </w:tcPr>
          <w:p w14:paraId="37ECF350" w14:textId="21C552E0" w:rsidR="00325A77" w:rsidRPr="00325A77" w:rsidRDefault="00325A77" w:rsidP="00325A77">
            <w:pPr>
              <w:spacing w:after="0"/>
              <w:rPr>
                <w:sz w:val="18"/>
              </w:rPr>
            </w:pPr>
            <w:r>
              <w:rPr>
                <w:sz w:val="18"/>
              </w:rPr>
              <w:t>Requires external coverage plus checks</w:t>
            </w:r>
          </w:p>
        </w:tc>
        <w:tc>
          <w:tcPr>
            <w:tcW w:w="1250" w:type="pct"/>
          </w:tcPr>
          <w:p w14:paraId="183F0D32" w14:textId="2A09143F" w:rsidR="00325A77" w:rsidRPr="00325A77" w:rsidRDefault="00325A77" w:rsidP="00325A77">
            <w:pPr>
              <w:spacing w:after="0"/>
              <w:rPr>
                <w:sz w:val="18"/>
              </w:rPr>
            </w:pPr>
            <w:r>
              <w:rPr>
                <w:sz w:val="18"/>
              </w:rPr>
              <w:t>SonarQube advantage</w:t>
            </w:r>
          </w:p>
        </w:tc>
      </w:tr>
      <w:tr w:rsidR="00325A77" w:rsidRPr="00325A77" w14:paraId="3838415C" w14:textId="77777777" w:rsidTr="00325A77">
        <w:tc>
          <w:tcPr>
            <w:tcW w:w="1250" w:type="pct"/>
          </w:tcPr>
          <w:p w14:paraId="3B7954A1" w14:textId="395A898E" w:rsidR="00325A77" w:rsidRPr="00325A77" w:rsidRDefault="00325A77" w:rsidP="00325A77">
            <w:pPr>
              <w:spacing w:after="0"/>
              <w:rPr>
                <w:sz w:val="18"/>
              </w:rPr>
            </w:pPr>
            <w:r>
              <w:rPr>
                <w:sz w:val="18"/>
              </w:rPr>
              <w:t>Duplication analysis</w:t>
            </w:r>
          </w:p>
        </w:tc>
        <w:tc>
          <w:tcPr>
            <w:tcW w:w="1250" w:type="pct"/>
          </w:tcPr>
          <w:p w14:paraId="38B06BE5" w14:textId="615BF02A" w:rsidR="00325A77" w:rsidRPr="00325A77" w:rsidRDefault="00325A77" w:rsidP="00325A77">
            <w:pPr>
              <w:spacing w:after="0"/>
              <w:rPr>
                <w:sz w:val="18"/>
              </w:rPr>
            </w:pPr>
            <w:r>
              <w:rPr>
                <w:sz w:val="18"/>
              </w:rPr>
              <w:t>Native</w:t>
            </w:r>
          </w:p>
        </w:tc>
        <w:tc>
          <w:tcPr>
            <w:tcW w:w="1250" w:type="pct"/>
          </w:tcPr>
          <w:p w14:paraId="63280E00" w14:textId="1F196476" w:rsidR="00325A77" w:rsidRPr="00325A77" w:rsidRDefault="00325A77" w:rsidP="00325A77">
            <w:pPr>
              <w:spacing w:after="0"/>
              <w:rPr>
                <w:sz w:val="18"/>
              </w:rPr>
            </w:pPr>
            <w:r>
              <w:rPr>
                <w:sz w:val="18"/>
              </w:rPr>
              <w:t>Not proven</w:t>
            </w:r>
          </w:p>
        </w:tc>
        <w:tc>
          <w:tcPr>
            <w:tcW w:w="1250" w:type="pct"/>
          </w:tcPr>
          <w:p w14:paraId="12ADFFBA" w14:textId="2C2FB73E" w:rsidR="00325A77" w:rsidRPr="00325A77" w:rsidRDefault="00325A77" w:rsidP="00325A77">
            <w:pPr>
              <w:spacing w:after="0"/>
              <w:rPr>
                <w:sz w:val="18"/>
              </w:rPr>
            </w:pPr>
            <w:r>
              <w:rPr>
                <w:sz w:val="18"/>
              </w:rPr>
              <w:t>SonarQube advantage</w:t>
            </w:r>
          </w:p>
        </w:tc>
      </w:tr>
      <w:tr w:rsidR="00325A77" w:rsidRPr="00325A77" w14:paraId="2D9044FD" w14:textId="77777777" w:rsidTr="00325A77">
        <w:tc>
          <w:tcPr>
            <w:tcW w:w="1250" w:type="pct"/>
          </w:tcPr>
          <w:p w14:paraId="61304880" w14:textId="3D959E17" w:rsidR="00325A77" w:rsidRPr="00325A77" w:rsidRDefault="00325A77" w:rsidP="00325A77">
            <w:pPr>
              <w:spacing w:after="0"/>
              <w:rPr>
                <w:sz w:val="18"/>
              </w:rPr>
            </w:pPr>
            <w:r>
              <w:rPr>
                <w:sz w:val="18"/>
              </w:rPr>
              <w:t>Quality gates</w:t>
            </w:r>
          </w:p>
        </w:tc>
        <w:tc>
          <w:tcPr>
            <w:tcW w:w="1250" w:type="pct"/>
          </w:tcPr>
          <w:p w14:paraId="145A4DCA" w14:textId="2FDEA6A8" w:rsidR="00325A77" w:rsidRPr="00325A77" w:rsidRDefault="00325A77" w:rsidP="00325A77">
            <w:pPr>
              <w:spacing w:after="0"/>
              <w:rPr>
                <w:sz w:val="18"/>
              </w:rPr>
            </w:pPr>
            <w:r>
              <w:rPr>
                <w:sz w:val="18"/>
              </w:rPr>
              <w:t>Mature configurable gates</w:t>
            </w:r>
          </w:p>
        </w:tc>
        <w:tc>
          <w:tcPr>
            <w:tcW w:w="1250" w:type="pct"/>
          </w:tcPr>
          <w:p w14:paraId="6766F873" w14:textId="0BAC4DC1" w:rsidR="00325A77" w:rsidRPr="00325A77" w:rsidRDefault="00325A77" w:rsidP="00325A77">
            <w:pPr>
              <w:spacing w:after="0"/>
              <w:rPr>
                <w:sz w:val="18"/>
              </w:rPr>
            </w:pPr>
            <w:r>
              <w:rPr>
                <w:sz w:val="18"/>
              </w:rPr>
              <w:t>Checks/rulesets can block merge</w:t>
            </w:r>
          </w:p>
        </w:tc>
        <w:tc>
          <w:tcPr>
            <w:tcW w:w="1250" w:type="pct"/>
          </w:tcPr>
          <w:p w14:paraId="74564B36" w14:textId="6C2FACF8" w:rsidR="00325A77" w:rsidRPr="00325A77" w:rsidRDefault="00325A77" w:rsidP="00325A77">
            <w:pPr>
              <w:spacing w:after="0"/>
              <w:rPr>
                <w:sz w:val="18"/>
              </w:rPr>
            </w:pPr>
            <w:r>
              <w:rPr>
                <w:sz w:val="18"/>
              </w:rPr>
              <w:t>SonarQube richer; GitHub simpler</w:t>
            </w:r>
          </w:p>
        </w:tc>
      </w:tr>
      <w:tr w:rsidR="00325A77" w:rsidRPr="00325A77" w14:paraId="1809310F" w14:textId="77777777" w:rsidTr="00325A77">
        <w:tc>
          <w:tcPr>
            <w:tcW w:w="1250" w:type="pct"/>
          </w:tcPr>
          <w:p w14:paraId="12B366D2" w14:textId="7C0B8759" w:rsidR="00325A77" w:rsidRPr="00325A77" w:rsidRDefault="00325A77" w:rsidP="00325A77">
            <w:pPr>
              <w:spacing w:after="0"/>
              <w:rPr>
                <w:sz w:val="18"/>
              </w:rPr>
            </w:pPr>
            <w:r>
              <w:rPr>
                <w:sz w:val="18"/>
              </w:rPr>
              <w:t>Secret detection</w:t>
            </w:r>
          </w:p>
        </w:tc>
        <w:tc>
          <w:tcPr>
            <w:tcW w:w="1250" w:type="pct"/>
          </w:tcPr>
          <w:p w14:paraId="077C2FA7" w14:textId="615458D7" w:rsidR="00325A77" w:rsidRPr="00325A77" w:rsidRDefault="00325A77" w:rsidP="00325A77">
            <w:pPr>
              <w:spacing w:after="0"/>
              <w:rPr>
                <w:sz w:val="18"/>
              </w:rPr>
            </w:pPr>
            <w:r>
              <w:rPr>
                <w:sz w:val="18"/>
              </w:rPr>
              <w:t>Supported</w:t>
            </w:r>
          </w:p>
        </w:tc>
        <w:tc>
          <w:tcPr>
            <w:tcW w:w="1250" w:type="pct"/>
          </w:tcPr>
          <w:p w14:paraId="423CD756" w14:textId="7BE12584" w:rsidR="00325A77" w:rsidRPr="00325A77" w:rsidRDefault="00325A77" w:rsidP="00325A77">
            <w:pPr>
              <w:spacing w:after="0"/>
              <w:rPr>
                <w:sz w:val="18"/>
              </w:rPr>
            </w:pPr>
            <w:r>
              <w:rPr>
                <w:sz w:val="18"/>
              </w:rPr>
              <w:t>Native Secret Scanning</w:t>
            </w:r>
          </w:p>
        </w:tc>
        <w:tc>
          <w:tcPr>
            <w:tcW w:w="1250" w:type="pct"/>
          </w:tcPr>
          <w:p w14:paraId="331DC487" w14:textId="07692AFF" w:rsidR="00325A77" w:rsidRPr="00325A77" w:rsidRDefault="00325A77" w:rsidP="00325A77">
            <w:pPr>
              <w:spacing w:after="0"/>
              <w:rPr>
                <w:sz w:val="18"/>
              </w:rPr>
            </w:pPr>
            <w:r>
              <w:rPr>
                <w:sz w:val="18"/>
              </w:rPr>
              <w:t>GitHub native advantage for GitHub repos</w:t>
            </w:r>
          </w:p>
        </w:tc>
      </w:tr>
      <w:tr w:rsidR="00325A77" w:rsidRPr="00325A77" w14:paraId="6C0F49FB" w14:textId="77777777" w:rsidTr="00325A77">
        <w:tc>
          <w:tcPr>
            <w:tcW w:w="1250" w:type="pct"/>
          </w:tcPr>
          <w:p w14:paraId="33ABC0E6" w14:textId="68A33DCB" w:rsidR="00325A77" w:rsidRPr="00325A77" w:rsidRDefault="00325A77" w:rsidP="00325A77">
            <w:pPr>
              <w:spacing w:after="0"/>
              <w:rPr>
                <w:sz w:val="18"/>
              </w:rPr>
            </w:pPr>
            <w:r>
              <w:rPr>
                <w:sz w:val="18"/>
              </w:rPr>
              <w:t>Custom security queries</w:t>
            </w:r>
          </w:p>
        </w:tc>
        <w:tc>
          <w:tcPr>
            <w:tcW w:w="1250" w:type="pct"/>
          </w:tcPr>
          <w:p w14:paraId="5F141716" w14:textId="598687AF" w:rsidR="00325A77" w:rsidRPr="00325A77" w:rsidRDefault="00325A77" w:rsidP="00325A77">
            <w:pPr>
              <w:spacing w:after="0"/>
              <w:rPr>
                <w:sz w:val="18"/>
              </w:rPr>
            </w:pPr>
            <w:r>
              <w:rPr>
                <w:sz w:val="18"/>
              </w:rPr>
              <w:t>Custom rules/plugins</w:t>
            </w:r>
          </w:p>
        </w:tc>
        <w:tc>
          <w:tcPr>
            <w:tcW w:w="1250" w:type="pct"/>
          </w:tcPr>
          <w:p w14:paraId="20C69789" w14:textId="191036D8" w:rsidR="00325A77" w:rsidRPr="00325A77" w:rsidRDefault="00325A77" w:rsidP="00325A77">
            <w:pPr>
              <w:spacing w:after="0"/>
              <w:rPr>
                <w:sz w:val="18"/>
              </w:rPr>
            </w:pPr>
            <w:r>
              <w:rPr>
                <w:sz w:val="18"/>
              </w:rPr>
              <w:t>Open-source CodeQL query packs</w:t>
            </w:r>
          </w:p>
        </w:tc>
        <w:tc>
          <w:tcPr>
            <w:tcW w:w="1250" w:type="pct"/>
          </w:tcPr>
          <w:p w14:paraId="7DB035DD" w14:textId="1E14B006" w:rsidR="00325A77" w:rsidRPr="00325A77" w:rsidRDefault="00325A77" w:rsidP="00325A77">
            <w:pPr>
              <w:spacing w:after="0"/>
              <w:rPr>
                <w:sz w:val="18"/>
              </w:rPr>
            </w:pPr>
            <w:r>
              <w:rPr>
                <w:sz w:val="18"/>
              </w:rPr>
              <w:t>Both extensible; different skillsets</w:t>
            </w:r>
          </w:p>
        </w:tc>
      </w:tr>
      <w:tr w:rsidR="00325A77" w:rsidRPr="00325A77" w14:paraId="2E5475C8" w14:textId="77777777" w:rsidTr="00325A77">
        <w:tc>
          <w:tcPr>
            <w:tcW w:w="1250" w:type="pct"/>
          </w:tcPr>
          <w:p w14:paraId="21961533" w14:textId="1AB18876" w:rsidR="00325A77" w:rsidRPr="00325A77" w:rsidRDefault="00325A77" w:rsidP="00325A77">
            <w:pPr>
              <w:spacing w:after="0"/>
              <w:rPr>
                <w:sz w:val="18"/>
              </w:rPr>
            </w:pPr>
            <w:r>
              <w:rPr>
                <w:sz w:val="18"/>
              </w:rPr>
              <w:t>Portfolio dashboards</w:t>
            </w:r>
          </w:p>
        </w:tc>
        <w:tc>
          <w:tcPr>
            <w:tcW w:w="1250" w:type="pct"/>
          </w:tcPr>
          <w:p w14:paraId="15B8187A" w14:textId="27CCC5C6" w:rsidR="00325A77" w:rsidRPr="00325A77" w:rsidRDefault="00325A77" w:rsidP="00325A77">
            <w:pPr>
              <w:spacing w:after="0"/>
              <w:rPr>
                <w:sz w:val="18"/>
              </w:rPr>
            </w:pPr>
            <w:r>
              <w:rPr>
                <w:sz w:val="18"/>
              </w:rPr>
              <w:t>Strong</w:t>
            </w:r>
          </w:p>
        </w:tc>
        <w:tc>
          <w:tcPr>
            <w:tcW w:w="1250" w:type="pct"/>
          </w:tcPr>
          <w:p w14:paraId="528FB6B8" w14:textId="75CC0B87" w:rsidR="00325A77" w:rsidRPr="00325A77" w:rsidRDefault="00325A77" w:rsidP="00325A77">
            <w:pPr>
              <w:spacing w:after="0"/>
              <w:rPr>
                <w:sz w:val="18"/>
              </w:rPr>
            </w:pPr>
            <w:r>
              <w:rPr>
                <w:sz w:val="18"/>
              </w:rPr>
              <w:t>Basic repository/org security views</w:t>
            </w:r>
          </w:p>
        </w:tc>
        <w:tc>
          <w:tcPr>
            <w:tcW w:w="1250" w:type="pct"/>
          </w:tcPr>
          <w:p w14:paraId="6E6185BC" w14:textId="2FE328A3" w:rsidR="00325A77" w:rsidRPr="00325A77" w:rsidRDefault="00325A77" w:rsidP="00325A77">
            <w:pPr>
              <w:spacing w:after="0"/>
              <w:rPr>
                <w:sz w:val="18"/>
              </w:rPr>
            </w:pPr>
            <w:r>
              <w:rPr>
                <w:sz w:val="18"/>
              </w:rPr>
              <w:t>SonarQube advantage</w:t>
            </w:r>
          </w:p>
        </w:tc>
      </w:tr>
      <w:tr w:rsidR="00325A77" w:rsidRPr="00325A77" w14:paraId="56260CEC" w14:textId="77777777" w:rsidTr="00325A77">
        <w:tc>
          <w:tcPr>
            <w:tcW w:w="1250" w:type="pct"/>
          </w:tcPr>
          <w:p w14:paraId="7937567D" w14:textId="389AD2F3" w:rsidR="00325A77" w:rsidRPr="00325A77" w:rsidRDefault="00325A77" w:rsidP="00325A77">
            <w:pPr>
              <w:spacing w:after="0"/>
              <w:rPr>
                <w:sz w:val="18"/>
              </w:rPr>
            </w:pPr>
            <w:r>
              <w:rPr>
                <w:sz w:val="18"/>
              </w:rPr>
              <w:t>Audit evidence</w:t>
            </w:r>
          </w:p>
        </w:tc>
        <w:tc>
          <w:tcPr>
            <w:tcW w:w="1250" w:type="pct"/>
          </w:tcPr>
          <w:p w14:paraId="5AFDFBA2" w14:textId="269B9709" w:rsidR="00325A77" w:rsidRPr="00325A77" w:rsidRDefault="00325A77" w:rsidP="00325A77">
            <w:pPr>
              <w:spacing w:after="0"/>
              <w:rPr>
                <w:sz w:val="18"/>
              </w:rPr>
            </w:pPr>
            <w:r>
              <w:rPr>
                <w:sz w:val="18"/>
              </w:rPr>
              <w:t>Strong in enterprise editions</w:t>
            </w:r>
          </w:p>
        </w:tc>
        <w:tc>
          <w:tcPr>
            <w:tcW w:w="1250" w:type="pct"/>
          </w:tcPr>
          <w:p w14:paraId="5CAB6A5D" w14:textId="39FDF72E" w:rsidR="00325A77" w:rsidRPr="00325A77" w:rsidRDefault="00325A77" w:rsidP="00325A77">
            <w:pPr>
              <w:spacing w:after="0"/>
              <w:rPr>
                <w:sz w:val="18"/>
              </w:rPr>
            </w:pPr>
            <w:r>
              <w:rPr>
                <w:sz w:val="18"/>
              </w:rPr>
              <w:t>Check runs, alerts, APIs, audit features by plan</w:t>
            </w:r>
          </w:p>
        </w:tc>
        <w:tc>
          <w:tcPr>
            <w:tcW w:w="1250" w:type="pct"/>
          </w:tcPr>
          <w:p w14:paraId="371C5CEF" w14:textId="5F00816A" w:rsidR="00325A77" w:rsidRPr="00325A77" w:rsidRDefault="00325A77" w:rsidP="00325A77">
            <w:pPr>
              <w:spacing w:after="0"/>
              <w:rPr>
                <w:sz w:val="18"/>
              </w:rPr>
            </w:pPr>
            <w:r>
              <w:rPr>
                <w:sz w:val="18"/>
              </w:rPr>
              <w:t>Depends on entitlement</w:t>
            </w:r>
          </w:p>
        </w:tc>
      </w:tr>
      <w:tr w:rsidR="00325A77" w:rsidRPr="00325A77" w14:paraId="64E1CE8C" w14:textId="77777777" w:rsidTr="00325A77">
        <w:tc>
          <w:tcPr>
            <w:tcW w:w="1250" w:type="pct"/>
          </w:tcPr>
          <w:p w14:paraId="0CCA9A3F" w14:textId="3171BA51" w:rsidR="00325A77" w:rsidRPr="00325A77" w:rsidRDefault="00325A77" w:rsidP="00325A77">
            <w:pPr>
              <w:spacing w:after="0"/>
              <w:rPr>
                <w:sz w:val="18"/>
              </w:rPr>
            </w:pPr>
            <w:r>
              <w:rPr>
                <w:sz w:val="18"/>
              </w:rPr>
              <w:t>Language breadth</w:t>
            </w:r>
          </w:p>
        </w:tc>
        <w:tc>
          <w:tcPr>
            <w:tcW w:w="1250" w:type="pct"/>
          </w:tcPr>
          <w:p w14:paraId="538C1490" w14:textId="73058419" w:rsidR="00325A77" w:rsidRPr="00325A77" w:rsidRDefault="00325A77" w:rsidP="00325A77">
            <w:pPr>
              <w:spacing w:after="0"/>
              <w:rPr>
                <w:sz w:val="18"/>
              </w:rPr>
            </w:pPr>
            <w:r>
              <w:rPr>
                <w:sz w:val="18"/>
              </w:rPr>
              <w:t>Broad, edition-dependent</w:t>
            </w:r>
          </w:p>
        </w:tc>
        <w:tc>
          <w:tcPr>
            <w:tcW w:w="1250" w:type="pct"/>
          </w:tcPr>
          <w:p w14:paraId="3FFDC290" w14:textId="35A9A8A5" w:rsidR="00325A77" w:rsidRPr="00325A77" w:rsidRDefault="00325A77" w:rsidP="00325A77">
            <w:pPr>
              <w:spacing w:after="0"/>
              <w:rPr>
                <w:sz w:val="18"/>
              </w:rPr>
            </w:pPr>
            <w:r>
              <w:rPr>
                <w:sz w:val="18"/>
              </w:rPr>
              <w:t>CodeQL supported-language list</w:t>
            </w:r>
          </w:p>
        </w:tc>
        <w:tc>
          <w:tcPr>
            <w:tcW w:w="1250" w:type="pct"/>
          </w:tcPr>
          <w:p w14:paraId="051DD785" w14:textId="48B79BA1" w:rsidR="00325A77" w:rsidRPr="00325A77" w:rsidRDefault="00325A77" w:rsidP="00325A77">
            <w:pPr>
              <w:spacing w:after="0"/>
              <w:rPr>
                <w:sz w:val="18"/>
              </w:rPr>
            </w:pPr>
            <w:r>
              <w:rPr>
                <w:sz w:val="18"/>
              </w:rPr>
              <w:t>Must validate application portfolio</w:t>
            </w:r>
          </w:p>
        </w:tc>
      </w:tr>
    </w:tbl>
    <w:p w14:paraId="4C52E8D8" w14:textId="77777777" w:rsidR="00325A77" w:rsidRDefault="00325A77" w:rsidP="00325A77"/>
    <w:p w14:paraId="41ABB120" w14:textId="77777777" w:rsidR="00325A77" w:rsidRDefault="00325A77" w:rsidP="00325A77"/>
    <w:p w14:paraId="6DA6463D" w14:textId="1EE1876D" w:rsidR="00325A77" w:rsidRDefault="00325A77" w:rsidP="00325A77">
      <w:pPr>
        <w:pStyle w:val="Heading1"/>
      </w:pPr>
      <w:bookmarkStart w:id="8" w:name="_Toc236746317"/>
      <w:r>
        <w:t>9. Operational comparison</w:t>
      </w:r>
      <w:bookmarkEnd w:id="8"/>
    </w:p>
    <w:p w14:paraId="3E3C9CBA" w14:textId="77777777" w:rsidR="00325A77" w:rsidRDefault="00325A77" w:rsidP="00325A77"/>
    <w:tbl>
      <w:tblPr>
        <w:tblStyle w:val="TableGrid"/>
        <w:tblW w:w="5000" w:type="pct"/>
        <w:tblLook w:val="04A0" w:firstRow="1" w:lastRow="0" w:firstColumn="1" w:lastColumn="0" w:noHBand="0" w:noVBand="1"/>
      </w:tblPr>
      <w:tblGrid>
        <w:gridCol w:w="3232"/>
        <w:gridCol w:w="3231"/>
        <w:gridCol w:w="3233"/>
      </w:tblGrid>
      <w:tr w:rsidR="00325A77" w:rsidRPr="00325A77" w14:paraId="1E4C8A7B" w14:textId="77777777" w:rsidTr="00325A77">
        <w:trPr>
          <w:tblHeader/>
        </w:trPr>
        <w:tc>
          <w:tcPr>
            <w:tcW w:w="1666" w:type="pct"/>
            <w:shd w:val="clear" w:color="auto" w:fill="D9D9D9"/>
          </w:tcPr>
          <w:p w14:paraId="38CFE75A" w14:textId="25C8C6F5" w:rsidR="00325A77" w:rsidRPr="00325A77" w:rsidRDefault="00325A77" w:rsidP="00325A77">
            <w:pPr>
              <w:spacing w:after="0"/>
              <w:rPr>
                <w:b/>
                <w:sz w:val="18"/>
              </w:rPr>
            </w:pPr>
            <w:r w:rsidRPr="00325A77">
              <w:rPr>
                <w:b/>
                <w:sz w:val="18"/>
              </w:rPr>
              <w:t>Area</w:t>
            </w:r>
          </w:p>
        </w:tc>
        <w:tc>
          <w:tcPr>
            <w:tcW w:w="1666" w:type="pct"/>
            <w:shd w:val="clear" w:color="auto" w:fill="D9D9D9"/>
          </w:tcPr>
          <w:p w14:paraId="1AEB4C7A" w14:textId="2285746E" w:rsidR="00325A77" w:rsidRPr="00325A77" w:rsidRDefault="00325A77" w:rsidP="00325A77">
            <w:pPr>
              <w:spacing w:after="0"/>
              <w:rPr>
                <w:b/>
                <w:sz w:val="18"/>
              </w:rPr>
            </w:pPr>
            <w:r w:rsidRPr="00325A77">
              <w:rPr>
                <w:b/>
                <w:sz w:val="18"/>
              </w:rPr>
              <w:t>SonarQube Server</w:t>
            </w:r>
          </w:p>
        </w:tc>
        <w:tc>
          <w:tcPr>
            <w:tcW w:w="1667" w:type="pct"/>
            <w:shd w:val="clear" w:color="auto" w:fill="D9D9D9"/>
          </w:tcPr>
          <w:p w14:paraId="4FE1A38F" w14:textId="74D0681D" w:rsidR="00325A77" w:rsidRPr="00325A77" w:rsidRDefault="00325A77" w:rsidP="00325A77">
            <w:pPr>
              <w:spacing w:after="0"/>
              <w:rPr>
                <w:b/>
                <w:sz w:val="18"/>
              </w:rPr>
            </w:pPr>
            <w:r w:rsidRPr="00325A77">
              <w:rPr>
                <w:b/>
                <w:sz w:val="18"/>
              </w:rPr>
              <w:t>GitHub-native</w:t>
            </w:r>
          </w:p>
        </w:tc>
      </w:tr>
      <w:tr w:rsidR="00325A77" w:rsidRPr="00325A77" w14:paraId="5C11350B" w14:textId="77777777" w:rsidTr="00325A77">
        <w:tc>
          <w:tcPr>
            <w:tcW w:w="1666" w:type="pct"/>
          </w:tcPr>
          <w:p w14:paraId="796948E0" w14:textId="7A371DAA" w:rsidR="00325A77" w:rsidRPr="00325A77" w:rsidRDefault="00325A77" w:rsidP="00325A77">
            <w:pPr>
              <w:spacing w:after="0"/>
              <w:rPr>
                <w:sz w:val="18"/>
              </w:rPr>
            </w:pPr>
            <w:r>
              <w:rPr>
                <w:sz w:val="18"/>
              </w:rPr>
              <w:t>Application server</w:t>
            </w:r>
          </w:p>
        </w:tc>
        <w:tc>
          <w:tcPr>
            <w:tcW w:w="1666" w:type="pct"/>
          </w:tcPr>
          <w:p w14:paraId="571DC26B" w14:textId="2F79E9C9" w:rsidR="00325A77" w:rsidRPr="00325A77" w:rsidRDefault="00325A77" w:rsidP="00325A77">
            <w:pPr>
              <w:spacing w:after="0"/>
              <w:rPr>
                <w:sz w:val="18"/>
              </w:rPr>
            </w:pPr>
            <w:r>
              <w:rPr>
                <w:sz w:val="18"/>
              </w:rPr>
              <w:t>Required</w:t>
            </w:r>
          </w:p>
        </w:tc>
        <w:tc>
          <w:tcPr>
            <w:tcW w:w="1667" w:type="pct"/>
          </w:tcPr>
          <w:p w14:paraId="2BB86541" w14:textId="730A9491" w:rsidR="00325A77" w:rsidRPr="00325A77" w:rsidRDefault="00325A77" w:rsidP="00325A77">
            <w:pPr>
              <w:spacing w:after="0"/>
              <w:rPr>
                <w:sz w:val="18"/>
              </w:rPr>
            </w:pPr>
            <w:r>
              <w:rPr>
                <w:sz w:val="18"/>
              </w:rPr>
              <w:t>None</w:t>
            </w:r>
          </w:p>
        </w:tc>
      </w:tr>
      <w:tr w:rsidR="00325A77" w:rsidRPr="00325A77" w14:paraId="325D3CD5" w14:textId="77777777" w:rsidTr="00325A77">
        <w:tc>
          <w:tcPr>
            <w:tcW w:w="1666" w:type="pct"/>
          </w:tcPr>
          <w:p w14:paraId="1B2CDD4F" w14:textId="77F262A1" w:rsidR="00325A77" w:rsidRPr="00325A77" w:rsidRDefault="00325A77" w:rsidP="00325A77">
            <w:pPr>
              <w:spacing w:after="0"/>
              <w:rPr>
                <w:sz w:val="18"/>
              </w:rPr>
            </w:pPr>
            <w:r>
              <w:rPr>
                <w:sz w:val="18"/>
              </w:rPr>
              <w:t>Database</w:t>
            </w:r>
          </w:p>
        </w:tc>
        <w:tc>
          <w:tcPr>
            <w:tcW w:w="1666" w:type="pct"/>
          </w:tcPr>
          <w:p w14:paraId="2332F246" w14:textId="28BEA051" w:rsidR="00325A77" w:rsidRPr="00325A77" w:rsidRDefault="00325A77" w:rsidP="00325A77">
            <w:pPr>
              <w:spacing w:after="0"/>
              <w:rPr>
                <w:sz w:val="18"/>
              </w:rPr>
            </w:pPr>
            <w:r>
              <w:rPr>
                <w:sz w:val="18"/>
              </w:rPr>
              <w:t>Required</w:t>
            </w:r>
          </w:p>
        </w:tc>
        <w:tc>
          <w:tcPr>
            <w:tcW w:w="1667" w:type="pct"/>
          </w:tcPr>
          <w:p w14:paraId="74852159" w14:textId="34191792" w:rsidR="00325A77" w:rsidRPr="00325A77" w:rsidRDefault="00325A77" w:rsidP="00325A77">
            <w:pPr>
              <w:spacing w:after="0"/>
              <w:rPr>
                <w:sz w:val="18"/>
              </w:rPr>
            </w:pPr>
            <w:r>
              <w:rPr>
                <w:sz w:val="18"/>
              </w:rPr>
              <w:t>None</w:t>
            </w:r>
          </w:p>
        </w:tc>
      </w:tr>
      <w:tr w:rsidR="00325A77" w:rsidRPr="00325A77" w14:paraId="0062B7BE" w14:textId="77777777" w:rsidTr="00325A77">
        <w:tc>
          <w:tcPr>
            <w:tcW w:w="1666" w:type="pct"/>
          </w:tcPr>
          <w:p w14:paraId="3DF387A1" w14:textId="41AA1534" w:rsidR="00325A77" w:rsidRPr="00325A77" w:rsidRDefault="00325A77" w:rsidP="00325A77">
            <w:pPr>
              <w:spacing w:after="0"/>
              <w:rPr>
                <w:sz w:val="18"/>
              </w:rPr>
            </w:pPr>
            <w:r>
              <w:rPr>
                <w:sz w:val="18"/>
              </w:rPr>
              <w:t>Backups and disaster recovery</w:t>
            </w:r>
          </w:p>
        </w:tc>
        <w:tc>
          <w:tcPr>
            <w:tcW w:w="1666" w:type="pct"/>
          </w:tcPr>
          <w:p w14:paraId="42A6F392" w14:textId="34FC4B93" w:rsidR="00325A77" w:rsidRPr="00325A77" w:rsidRDefault="00325A77" w:rsidP="00325A77">
            <w:pPr>
              <w:spacing w:after="0"/>
              <w:rPr>
                <w:sz w:val="18"/>
              </w:rPr>
            </w:pPr>
            <w:r>
              <w:rPr>
                <w:sz w:val="18"/>
              </w:rPr>
              <w:t>Client responsibility</w:t>
            </w:r>
          </w:p>
        </w:tc>
        <w:tc>
          <w:tcPr>
            <w:tcW w:w="1667" w:type="pct"/>
          </w:tcPr>
          <w:p w14:paraId="19DAF7D7" w14:textId="4DEC1E84" w:rsidR="00325A77" w:rsidRPr="00325A77" w:rsidRDefault="00325A77" w:rsidP="00325A77">
            <w:pPr>
              <w:spacing w:after="0"/>
              <w:rPr>
                <w:sz w:val="18"/>
              </w:rPr>
            </w:pPr>
            <w:r>
              <w:rPr>
                <w:sz w:val="18"/>
              </w:rPr>
              <w:t>GitHub-managed service</w:t>
            </w:r>
          </w:p>
        </w:tc>
      </w:tr>
      <w:tr w:rsidR="00325A77" w:rsidRPr="00325A77" w14:paraId="270CD003" w14:textId="77777777" w:rsidTr="00325A77">
        <w:tc>
          <w:tcPr>
            <w:tcW w:w="1666" w:type="pct"/>
          </w:tcPr>
          <w:p w14:paraId="662FB62F" w14:textId="765B9F2B" w:rsidR="00325A77" w:rsidRPr="00325A77" w:rsidRDefault="00325A77" w:rsidP="00325A77">
            <w:pPr>
              <w:spacing w:after="0"/>
              <w:rPr>
                <w:sz w:val="18"/>
              </w:rPr>
            </w:pPr>
            <w:r>
              <w:rPr>
                <w:sz w:val="18"/>
              </w:rPr>
              <w:t>Upgrades</w:t>
            </w:r>
          </w:p>
        </w:tc>
        <w:tc>
          <w:tcPr>
            <w:tcW w:w="1666" w:type="pct"/>
          </w:tcPr>
          <w:p w14:paraId="4F6D11D3" w14:textId="33F62012" w:rsidR="00325A77" w:rsidRPr="00325A77" w:rsidRDefault="00325A77" w:rsidP="00325A77">
            <w:pPr>
              <w:spacing w:after="0"/>
              <w:rPr>
                <w:sz w:val="18"/>
              </w:rPr>
            </w:pPr>
            <w:r>
              <w:rPr>
                <w:sz w:val="18"/>
              </w:rPr>
              <w:t>Planned server/plugin upgrades</w:t>
            </w:r>
          </w:p>
        </w:tc>
        <w:tc>
          <w:tcPr>
            <w:tcW w:w="1667" w:type="pct"/>
          </w:tcPr>
          <w:p w14:paraId="2651B155" w14:textId="0439184D" w:rsidR="00325A77" w:rsidRPr="00325A77" w:rsidRDefault="00325A77" w:rsidP="00325A77">
            <w:pPr>
              <w:spacing w:after="0"/>
              <w:rPr>
                <w:sz w:val="18"/>
              </w:rPr>
            </w:pPr>
            <w:r>
              <w:rPr>
                <w:sz w:val="18"/>
              </w:rPr>
              <w:t>Managed platform; maintain workflow action versions</w:t>
            </w:r>
          </w:p>
        </w:tc>
      </w:tr>
      <w:tr w:rsidR="00325A77" w:rsidRPr="00325A77" w14:paraId="753BFDDE" w14:textId="77777777" w:rsidTr="00325A77">
        <w:tc>
          <w:tcPr>
            <w:tcW w:w="1666" w:type="pct"/>
          </w:tcPr>
          <w:p w14:paraId="3194DD88" w14:textId="1D65F992" w:rsidR="00325A77" w:rsidRPr="00325A77" w:rsidRDefault="00325A77" w:rsidP="00325A77">
            <w:pPr>
              <w:spacing w:after="0"/>
              <w:rPr>
                <w:sz w:val="18"/>
              </w:rPr>
            </w:pPr>
            <w:r>
              <w:rPr>
                <w:sz w:val="18"/>
              </w:rPr>
              <w:t>Plugins</w:t>
            </w:r>
          </w:p>
        </w:tc>
        <w:tc>
          <w:tcPr>
            <w:tcW w:w="1666" w:type="pct"/>
          </w:tcPr>
          <w:p w14:paraId="37036719" w14:textId="6C242755" w:rsidR="00325A77" w:rsidRPr="00325A77" w:rsidRDefault="00325A77" w:rsidP="00325A77">
            <w:pPr>
              <w:spacing w:after="0"/>
              <w:rPr>
                <w:sz w:val="18"/>
              </w:rPr>
            </w:pPr>
            <w:r>
              <w:rPr>
                <w:sz w:val="18"/>
              </w:rPr>
              <w:t>Compatibility and maintenance required</w:t>
            </w:r>
          </w:p>
        </w:tc>
        <w:tc>
          <w:tcPr>
            <w:tcW w:w="1667" w:type="pct"/>
          </w:tcPr>
          <w:p w14:paraId="189708DE" w14:textId="4205EB27" w:rsidR="00325A77" w:rsidRPr="00325A77" w:rsidRDefault="00325A77" w:rsidP="00325A77">
            <w:pPr>
              <w:spacing w:after="0"/>
              <w:rPr>
                <w:sz w:val="18"/>
              </w:rPr>
            </w:pPr>
            <w:r>
              <w:rPr>
                <w:sz w:val="18"/>
              </w:rPr>
              <w:t>Query packs/workflow configuration</w:t>
            </w:r>
          </w:p>
        </w:tc>
      </w:tr>
      <w:tr w:rsidR="00325A77" w:rsidRPr="00325A77" w14:paraId="3717905B" w14:textId="77777777" w:rsidTr="00325A77">
        <w:tc>
          <w:tcPr>
            <w:tcW w:w="1666" w:type="pct"/>
          </w:tcPr>
          <w:p w14:paraId="198729F5" w14:textId="781B19FF" w:rsidR="00325A77" w:rsidRPr="00325A77" w:rsidRDefault="00325A77" w:rsidP="00325A77">
            <w:pPr>
              <w:spacing w:after="0"/>
              <w:rPr>
                <w:sz w:val="18"/>
              </w:rPr>
            </w:pPr>
            <w:r>
              <w:rPr>
                <w:sz w:val="18"/>
              </w:rPr>
              <w:t>CI integration</w:t>
            </w:r>
          </w:p>
        </w:tc>
        <w:tc>
          <w:tcPr>
            <w:tcW w:w="1666" w:type="pct"/>
          </w:tcPr>
          <w:p w14:paraId="71615CAA" w14:textId="42C13BE1" w:rsidR="00325A77" w:rsidRPr="00325A77" w:rsidRDefault="00325A77" w:rsidP="00325A77">
            <w:pPr>
              <w:spacing w:after="0"/>
              <w:rPr>
                <w:sz w:val="18"/>
              </w:rPr>
            </w:pPr>
            <w:r>
              <w:rPr>
                <w:sz w:val="18"/>
              </w:rPr>
              <w:t>Scanner, URL, token, quality gate</w:t>
            </w:r>
          </w:p>
        </w:tc>
        <w:tc>
          <w:tcPr>
            <w:tcW w:w="1667" w:type="pct"/>
          </w:tcPr>
          <w:p w14:paraId="3F2CDC98" w14:textId="0A23047A" w:rsidR="00325A77" w:rsidRPr="00325A77" w:rsidRDefault="00325A77" w:rsidP="00325A77">
            <w:pPr>
              <w:spacing w:after="0"/>
              <w:rPr>
                <w:sz w:val="18"/>
              </w:rPr>
            </w:pPr>
            <w:r>
              <w:rPr>
                <w:sz w:val="18"/>
              </w:rPr>
              <w:t>Native GitHub Actions and checks</w:t>
            </w:r>
          </w:p>
        </w:tc>
      </w:tr>
      <w:tr w:rsidR="00325A77" w:rsidRPr="00325A77" w14:paraId="4954852E" w14:textId="77777777" w:rsidTr="00325A77">
        <w:tc>
          <w:tcPr>
            <w:tcW w:w="1666" w:type="pct"/>
          </w:tcPr>
          <w:p w14:paraId="1E09C46F" w14:textId="7C6F78B6" w:rsidR="00325A77" w:rsidRPr="00325A77" w:rsidRDefault="00325A77" w:rsidP="00325A77">
            <w:pPr>
              <w:spacing w:after="0"/>
              <w:rPr>
                <w:sz w:val="18"/>
              </w:rPr>
            </w:pPr>
            <w:r>
              <w:rPr>
                <w:sz w:val="18"/>
              </w:rPr>
              <w:t>Availability/scaling</w:t>
            </w:r>
          </w:p>
        </w:tc>
        <w:tc>
          <w:tcPr>
            <w:tcW w:w="1666" w:type="pct"/>
          </w:tcPr>
          <w:p w14:paraId="77C193D6" w14:textId="5B76C764" w:rsidR="00325A77" w:rsidRPr="00325A77" w:rsidRDefault="00325A77" w:rsidP="00325A77">
            <w:pPr>
              <w:spacing w:after="0"/>
              <w:rPr>
                <w:sz w:val="18"/>
              </w:rPr>
            </w:pPr>
            <w:r>
              <w:rPr>
                <w:sz w:val="18"/>
              </w:rPr>
              <w:t>Client platform responsibility</w:t>
            </w:r>
          </w:p>
        </w:tc>
        <w:tc>
          <w:tcPr>
            <w:tcW w:w="1667" w:type="pct"/>
          </w:tcPr>
          <w:p w14:paraId="58517DD0" w14:textId="76CC291B" w:rsidR="00325A77" w:rsidRPr="00325A77" w:rsidRDefault="00325A77" w:rsidP="00325A77">
            <w:pPr>
              <w:spacing w:after="0"/>
              <w:rPr>
                <w:sz w:val="18"/>
              </w:rPr>
            </w:pPr>
            <w:r>
              <w:rPr>
                <w:sz w:val="18"/>
              </w:rPr>
              <w:t>GitHub-managed</w:t>
            </w:r>
          </w:p>
        </w:tc>
      </w:tr>
      <w:tr w:rsidR="00325A77" w:rsidRPr="00325A77" w14:paraId="7E0DA1F5" w14:textId="77777777" w:rsidTr="00325A77">
        <w:tc>
          <w:tcPr>
            <w:tcW w:w="1666" w:type="pct"/>
          </w:tcPr>
          <w:p w14:paraId="4A860FC6" w14:textId="1151F296" w:rsidR="00325A77" w:rsidRPr="00325A77" w:rsidRDefault="00325A77" w:rsidP="00325A77">
            <w:pPr>
              <w:spacing w:after="0"/>
              <w:rPr>
                <w:sz w:val="18"/>
              </w:rPr>
            </w:pPr>
            <w:r>
              <w:rPr>
                <w:sz w:val="18"/>
              </w:rPr>
              <w:t>Dependency risk</w:t>
            </w:r>
          </w:p>
        </w:tc>
        <w:tc>
          <w:tcPr>
            <w:tcW w:w="1666" w:type="pct"/>
          </w:tcPr>
          <w:p w14:paraId="14180582" w14:textId="0FD42F0D" w:rsidR="00325A77" w:rsidRPr="00325A77" w:rsidRDefault="00325A77" w:rsidP="00325A77">
            <w:pPr>
              <w:spacing w:after="0"/>
              <w:rPr>
                <w:sz w:val="18"/>
              </w:rPr>
            </w:pPr>
            <w:r>
              <w:rPr>
                <w:sz w:val="18"/>
              </w:rPr>
              <w:t>Server, DB, plugins</w:t>
            </w:r>
          </w:p>
        </w:tc>
        <w:tc>
          <w:tcPr>
            <w:tcW w:w="1667" w:type="pct"/>
          </w:tcPr>
          <w:p w14:paraId="78981940" w14:textId="5A1DAEEF" w:rsidR="00325A77" w:rsidRPr="00325A77" w:rsidRDefault="00325A77" w:rsidP="00325A77">
            <w:pPr>
              <w:spacing w:after="0"/>
              <w:rPr>
                <w:sz w:val="18"/>
              </w:rPr>
            </w:pPr>
            <w:r>
              <w:rPr>
                <w:sz w:val="18"/>
              </w:rPr>
              <w:t>Actions/SaaS/network and package repositories</w:t>
            </w:r>
          </w:p>
        </w:tc>
      </w:tr>
      <w:tr w:rsidR="00325A77" w:rsidRPr="00325A77" w14:paraId="040097B6" w14:textId="77777777" w:rsidTr="00325A77">
        <w:tc>
          <w:tcPr>
            <w:tcW w:w="1666" w:type="pct"/>
          </w:tcPr>
          <w:p w14:paraId="6C0B41FE" w14:textId="3FCCDCEB" w:rsidR="00325A77" w:rsidRPr="00325A77" w:rsidRDefault="00325A77" w:rsidP="00325A77">
            <w:pPr>
              <w:spacing w:after="0"/>
              <w:rPr>
                <w:sz w:val="18"/>
              </w:rPr>
            </w:pPr>
            <w:r>
              <w:rPr>
                <w:sz w:val="18"/>
              </w:rPr>
              <w:t>Observed run</w:t>
            </w:r>
          </w:p>
        </w:tc>
        <w:tc>
          <w:tcPr>
            <w:tcW w:w="1666" w:type="pct"/>
          </w:tcPr>
          <w:p w14:paraId="06EF8F35" w14:textId="3143F1E6" w:rsidR="00325A77" w:rsidRPr="00325A77" w:rsidRDefault="00325A77" w:rsidP="00325A77">
            <w:pPr>
              <w:spacing w:after="0"/>
              <w:rPr>
                <w:sz w:val="18"/>
              </w:rPr>
            </w:pPr>
            <w:r>
              <w:rPr>
                <w:sz w:val="18"/>
              </w:rPr>
              <w:t>Not tested</w:t>
            </w:r>
          </w:p>
        </w:tc>
        <w:tc>
          <w:tcPr>
            <w:tcW w:w="1667" w:type="pct"/>
          </w:tcPr>
          <w:p w14:paraId="2F55A751" w14:textId="16A3C5D2" w:rsidR="00325A77" w:rsidRPr="00325A77" w:rsidRDefault="00325A77" w:rsidP="00325A77">
            <w:pPr>
              <w:spacing w:after="0"/>
              <w:rPr>
                <w:sz w:val="18"/>
              </w:rPr>
            </w:pPr>
            <w:r>
              <w:rPr>
                <w:sz w:val="18"/>
              </w:rPr>
              <w:t>1m 28s successful final run</w:t>
            </w:r>
          </w:p>
        </w:tc>
      </w:tr>
    </w:tbl>
    <w:p w14:paraId="0611B3F5" w14:textId="77777777" w:rsidR="00325A77" w:rsidRDefault="00325A77" w:rsidP="00325A77"/>
    <w:p w14:paraId="33D20F0A" w14:textId="77777777" w:rsidR="00325A77" w:rsidRDefault="00325A77" w:rsidP="00325A77"/>
    <w:p w14:paraId="03A39121" w14:textId="5A689D72" w:rsidR="00325A77" w:rsidRDefault="00325A77" w:rsidP="00325A77">
      <w:r>
        <w:t>The final run initially experienced a transient Maven Central HTTP 429, then succeeded unchanged on rerun. This is an external dependency availability risk, not a CodeQL analysis failure. Recommended mitigation is Maven caching, an approved artifact proxy, and retry policy.</w:t>
      </w:r>
    </w:p>
    <w:p w14:paraId="43D56C42" w14:textId="77777777" w:rsidR="00325A77" w:rsidRDefault="00325A77" w:rsidP="00325A77"/>
    <w:p w14:paraId="3724371F" w14:textId="036360EE" w:rsidR="00325A77" w:rsidRDefault="00325A77" w:rsidP="00325A77">
      <w:pPr>
        <w:pStyle w:val="Heading1"/>
      </w:pPr>
      <w:bookmarkStart w:id="9" w:name="_Toc236746318"/>
      <w:r>
        <w:t>10. Pros and cons</w:t>
      </w:r>
      <w:bookmarkEnd w:id="9"/>
    </w:p>
    <w:p w14:paraId="4F0FA206" w14:textId="77777777" w:rsidR="00325A77" w:rsidRDefault="00325A77" w:rsidP="00325A77"/>
    <w:p w14:paraId="77D0C7F0" w14:textId="1F934683" w:rsidR="00325A77" w:rsidRDefault="00325A77" w:rsidP="00325A77">
      <w:pPr>
        <w:pStyle w:val="Heading2"/>
      </w:pPr>
      <w:bookmarkStart w:id="10" w:name="_Toc236746319"/>
      <w:r>
        <w:t>SonarQube</w:t>
      </w:r>
      <w:bookmarkEnd w:id="10"/>
    </w:p>
    <w:p w14:paraId="063A011F" w14:textId="77777777" w:rsidR="00325A77" w:rsidRDefault="00325A77" w:rsidP="00325A77"/>
    <w:p w14:paraId="78F063C7" w14:textId="3930BE1B" w:rsidR="00325A77" w:rsidRDefault="00325A77" w:rsidP="00325A77">
      <w:pPr>
        <w:pStyle w:val="Heading3"/>
      </w:pPr>
      <w:bookmarkStart w:id="11" w:name="_Toc236746320"/>
      <w:r>
        <w:t>Pros</w:t>
      </w:r>
      <w:bookmarkEnd w:id="11"/>
    </w:p>
    <w:p w14:paraId="18DA8515" w14:textId="77777777" w:rsidR="00325A77" w:rsidRDefault="00325A77" w:rsidP="00325A77"/>
    <w:p w14:paraId="5D67587F" w14:textId="1123D0C5" w:rsidR="00325A77" w:rsidRDefault="00325A77" w:rsidP="00325A77">
      <w:pPr>
        <w:pStyle w:val="ListBullet"/>
      </w:pPr>
      <w:r>
        <w:t>Mature code-smell, maintainability, duplication, coverage, and technical-debt model.</w:t>
      </w:r>
    </w:p>
    <w:p w14:paraId="52E5A40A" w14:textId="4ED2F1BE" w:rsidR="00325A77" w:rsidRDefault="00325A77" w:rsidP="00325A77">
      <w:pPr>
        <w:pStyle w:val="ListBullet"/>
      </w:pPr>
      <w:r>
        <w:t>Configurable quality profiles and quality gates.</w:t>
      </w:r>
    </w:p>
    <w:p w14:paraId="0AB7E9A6" w14:textId="4C8B4285" w:rsidR="00325A77" w:rsidRDefault="00325A77" w:rsidP="00325A77">
      <w:pPr>
        <w:pStyle w:val="ListBullet"/>
      </w:pPr>
      <w:r>
        <w:t>Strong portfolio dashboards and governance options.</w:t>
      </w:r>
    </w:p>
    <w:p w14:paraId="7D098FB0" w14:textId="72DA51DD" w:rsidR="00325A77" w:rsidRDefault="00325A77" w:rsidP="00325A77">
      <w:pPr>
        <w:pStyle w:val="ListBullet"/>
      </w:pPr>
      <w:r>
        <w:t>Suitable when quality metrics and compliance reporting are mandatory.</w:t>
      </w:r>
    </w:p>
    <w:p w14:paraId="1BD61FD1" w14:textId="008F5B83" w:rsidR="00325A77" w:rsidRDefault="00325A77" w:rsidP="00325A77">
      <w:pPr>
        <w:pStyle w:val="ListBullet"/>
      </w:pPr>
      <w:r>
        <w:t>Supports deployment outside GitHub and across mixed SCM estates.</w:t>
      </w:r>
    </w:p>
    <w:p w14:paraId="6EC4EADD" w14:textId="77777777" w:rsidR="00325A77" w:rsidRDefault="00325A77" w:rsidP="00325A77"/>
    <w:p w14:paraId="3FBF9F25" w14:textId="35491387" w:rsidR="00325A77" w:rsidRDefault="00325A77" w:rsidP="00325A77">
      <w:pPr>
        <w:pStyle w:val="Heading3"/>
      </w:pPr>
      <w:bookmarkStart w:id="12" w:name="_Toc236746321"/>
      <w:r>
        <w:t>Cons</w:t>
      </w:r>
      <w:bookmarkEnd w:id="12"/>
    </w:p>
    <w:p w14:paraId="5289C1B1" w14:textId="77777777" w:rsidR="00325A77" w:rsidRDefault="00325A77" w:rsidP="00325A77"/>
    <w:p w14:paraId="513A2044" w14:textId="3DF4BA94" w:rsidR="00325A77" w:rsidRDefault="00325A77" w:rsidP="00325A77">
      <w:pPr>
        <w:pStyle w:val="ListBullet"/>
      </w:pPr>
      <w:r>
        <w:t>SonarQube Server requires infrastructure, database, backup, patching, monitoring, upgrades, and plugin maintenance.</w:t>
      </w:r>
    </w:p>
    <w:p w14:paraId="4068979D" w14:textId="078D33C9" w:rsidR="00325A77" w:rsidRDefault="00325A77" w:rsidP="00325A77">
      <w:pPr>
        <w:pStyle w:val="ListBullet"/>
      </w:pPr>
      <w:r>
        <w:t>Separate UI and administration model from GitHub.</w:t>
      </w:r>
    </w:p>
    <w:p w14:paraId="0F58438F" w14:textId="48249114" w:rsidR="00325A77" w:rsidRDefault="00325A77" w:rsidP="00325A77">
      <w:pPr>
        <w:pStyle w:val="ListBullet"/>
      </w:pPr>
      <w:r>
        <w:t>Commercial private-project and enterprise features add license cost.</w:t>
      </w:r>
    </w:p>
    <w:p w14:paraId="1A30A97D" w14:textId="57E2D070" w:rsidR="00325A77" w:rsidRDefault="00325A77" w:rsidP="00325A77">
      <w:pPr>
        <w:pStyle w:val="ListBullet"/>
      </w:pPr>
      <w:r>
        <w:t>PR integration requires configuration and credentials.</w:t>
      </w:r>
    </w:p>
    <w:p w14:paraId="02117A23" w14:textId="73874DB4" w:rsidR="00325A77" w:rsidRDefault="00325A77" w:rsidP="00325A77">
      <w:pPr>
        <w:pStyle w:val="ListBullet"/>
      </w:pPr>
      <w:r>
        <w:t>Duplicates some GitHub-native security capabilities.</w:t>
      </w:r>
    </w:p>
    <w:p w14:paraId="72DEE376" w14:textId="77777777" w:rsidR="00325A77" w:rsidRDefault="00325A77" w:rsidP="00325A77"/>
    <w:p w14:paraId="1D0E8626" w14:textId="513D318D" w:rsidR="00325A77" w:rsidRDefault="00325A77" w:rsidP="00325A77">
      <w:pPr>
        <w:pStyle w:val="Heading2"/>
      </w:pPr>
      <w:bookmarkStart w:id="13" w:name="_Toc236746322"/>
      <w:r>
        <w:t>GitHub CodeQL and native tools</w:t>
      </w:r>
      <w:bookmarkEnd w:id="13"/>
    </w:p>
    <w:p w14:paraId="07DBF43D" w14:textId="77777777" w:rsidR="00325A77" w:rsidRDefault="00325A77" w:rsidP="00325A77"/>
    <w:p w14:paraId="48C6E58E" w14:textId="116144DE" w:rsidR="00325A77" w:rsidRDefault="00325A77" w:rsidP="00325A77">
      <w:pPr>
        <w:pStyle w:val="Heading3"/>
      </w:pPr>
      <w:bookmarkStart w:id="14" w:name="_Toc236746323"/>
      <w:r>
        <w:t>Pros</w:t>
      </w:r>
      <w:bookmarkEnd w:id="14"/>
    </w:p>
    <w:p w14:paraId="7DA2DF3E" w14:textId="77777777" w:rsidR="00325A77" w:rsidRDefault="00325A77" w:rsidP="00325A77"/>
    <w:p w14:paraId="055A2EFA" w14:textId="6FC8E1CB" w:rsidR="00325A77" w:rsidRDefault="00325A77" w:rsidP="00325A77">
      <w:pPr>
        <w:pStyle w:val="ListBullet"/>
      </w:pPr>
      <w:r>
        <w:t>Excellent measured security coverage in this POC.</w:t>
      </w:r>
    </w:p>
    <w:p w14:paraId="5A590A82" w14:textId="24F500E2" w:rsidR="00325A77" w:rsidRDefault="00325A77" w:rsidP="00325A77">
      <w:pPr>
        <w:pStyle w:val="ListBullet"/>
      </w:pPr>
      <w:r>
        <w:t>Native PR annotations, code flows, checks, and branch blocking.</w:t>
      </w:r>
    </w:p>
    <w:p w14:paraId="4D4945E6" w14:textId="0F0B617F" w:rsidR="00325A77" w:rsidRDefault="00325A77" w:rsidP="00325A77">
      <w:pPr>
        <w:pStyle w:val="ListBullet"/>
      </w:pPr>
      <w:r>
        <w:t>No separate server or database.</w:t>
      </w:r>
    </w:p>
    <w:p w14:paraId="4477687D" w14:textId="33F04D24" w:rsidR="00325A77" w:rsidRDefault="00325A77" w:rsidP="00325A77">
      <w:pPr>
        <w:pStyle w:val="ListBullet"/>
      </w:pPr>
      <w:r>
        <w:t>Open-source query ecosystem and customizable query packs.</w:t>
      </w:r>
    </w:p>
    <w:p w14:paraId="480315A2" w14:textId="3961B242" w:rsidR="00325A77" w:rsidRDefault="00325A77" w:rsidP="00325A77">
      <w:pPr>
        <w:pStyle w:val="ListBullet"/>
      </w:pPr>
      <w:r>
        <w:t>Native Secret Scanning and push protection.</w:t>
      </w:r>
    </w:p>
    <w:p w14:paraId="4AFB185F" w14:textId="1DE2C25D" w:rsidR="00325A77" w:rsidRDefault="00325A77" w:rsidP="00325A77">
      <w:pPr>
        <w:pStyle w:val="ListBullet"/>
      </w:pPr>
      <w:r>
        <w:t>Low adoption friction for repositories already on GitHub.</w:t>
      </w:r>
    </w:p>
    <w:p w14:paraId="0A64D509" w14:textId="77777777" w:rsidR="00325A77" w:rsidRDefault="00325A77" w:rsidP="00325A77"/>
    <w:p w14:paraId="0B3E6123" w14:textId="7321454B" w:rsidR="00325A77" w:rsidRDefault="00325A77" w:rsidP="00325A77">
      <w:pPr>
        <w:pStyle w:val="Heading3"/>
      </w:pPr>
      <w:bookmarkStart w:id="15" w:name="_Toc236746324"/>
      <w:r>
        <w:t>Cons</w:t>
      </w:r>
      <w:bookmarkEnd w:id="15"/>
    </w:p>
    <w:p w14:paraId="786CCD2A" w14:textId="77777777" w:rsidR="00325A77" w:rsidRDefault="00325A77" w:rsidP="00325A77"/>
    <w:p w14:paraId="20A72473" w14:textId="472E0AF9" w:rsidR="00325A77" w:rsidRDefault="00325A77" w:rsidP="00325A77">
      <w:pPr>
        <w:pStyle w:val="ListBullet"/>
      </w:pPr>
      <w:r>
        <w:t>GitHub Code Quality is entitlement-dependent and not enabled in this repository.</w:t>
      </w:r>
    </w:p>
    <w:p w14:paraId="43E8EED5" w14:textId="5A1F46E8" w:rsidR="00325A77" w:rsidRDefault="00325A77" w:rsidP="00325A77">
      <w:pPr>
        <w:pStyle w:val="ListBullet"/>
      </w:pPr>
      <w:r>
        <w:t>CodeQL quality-query coverage was limited in the designed benchmark.</w:t>
      </w:r>
    </w:p>
    <w:p w14:paraId="20C2EACA" w14:textId="70B60366" w:rsidR="00325A77" w:rsidRDefault="00325A77" w:rsidP="00325A77">
      <w:pPr>
        <w:pStyle w:val="ListBullet"/>
      </w:pPr>
      <w:r>
        <w:t>No mature technical-debt model was proven.</w:t>
      </w:r>
    </w:p>
    <w:p w14:paraId="406A1725" w14:textId="4106B903" w:rsidR="00325A77" w:rsidRDefault="00325A77" w:rsidP="00325A77">
      <w:pPr>
        <w:pStyle w:val="ListBullet"/>
      </w:pPr>
      <w:r>
        <w:t>Security query coverage depends on supported languages/framework models.</w:t>
      </w:r>
    </w:p>
    <w:p w14:paraId="75208E02" w14:textId="7CF4D956" w:rsidR="00325A77" w:rsidRDefault="00325A77" w:rsidP="00325A77">
      <w:pPr>
        <w:pStyle w:val="ListBullet"/>
      </w:pPr>
      <w:r>
        <w:t>Response-splitting fixture demonstrated a modeling gap.</w:t>
      </w:r>
    </w:p>
    <w:p w14:paraId="10045DAF" w14:textId="128ACA0F" w:rsidR="00325A77" w:rsidRDefault="00325A77" w:rsidP="00325A77">
      <w:pPr>
        <w:pStyle w:val="ListBullet"/>
      </w:pPr>
      <w:r>
        <w:t>Workflow execution depends on Actions, network availability, and package repositories.</w:t>
      </w:r>
    </w:p>
    <w:p w14:paraId="654886E3" w14:textId="77777777" w:rsidR="00325A77" w:rsidRDefault="00325A77" w:rsidP="00325A77"/>
    <w:p w14:paraId="7CB2C9D4" w14:textId="71F5D30F" w:rsidR="00325A77" w:rsidRDefault="00325A77" w:rsidP="00325A77">
      <w:pPr>
        <w:pStyle w:val="Heading1"/>
      </w:pPr>
      <w:bookmarkStart w:id="16" w:name="_Toc236746325"/>
      <w:r>
        <w:t>11. Weighted decision score</w:t>
      </w:r>
      <w:bookmarkEnd w:id="16"/>
    </w:p>
    <w:p w14:paraId="125B59E4" w14:textId="77777777" w:rsidR="00325A77" w:rsidRDefault="00325A77" w:rsidP="00325A77"/>
    <w:p w14:paraId="3113CDEC" w14:textId="5FCFB345" w:rsidR="00325A77" w:rsidRDefault="00325A77" w:rsidP="00325A77">
      <w:r>
        <w:t>Scores are 1-5. GitHub scores use measured POC evidence; SonarQube scores use published capability under the adopted assumptions.</w:t>
      </w:r>
    </w:p>
    <w:p w14:paraId="03D69B5C" w14:textId="77777777" w:rsidR="00325A77" w:rsidRDefault="00325A77" w:rsidP="00325A77"/>
    <w:tbl>
      <w:tblPr>
        <w:tblStyle w:val="TableGrid"/>
        <w:tblW w:w="5000" w:type="pct"/>
        <w:tblLook w:val="04A0" w:firstRow="1" w:lastRow="0" w:firstColumn="1" w:lastColumn="0" w:noHBand="0" w:noVBand="1"/>
      </w:tblPr>
      <w:tblGrid>
        <w:gridCol w:w="1940"/>
        <w:gridCol w:w="1939"/>
        <w:gridCol w:w="1939"/>
        <w:gridCol w:w="1939"/>
        <w:gridCol w:w="1939"/>
      </w:tblGrid>
      <w:tr w:rsidR="00325A77" w:rsidRPr="00325A77" w14:paraId="544DA27B" w14:textId="77777777" w:rsidTr="00325A77">
        <w:trPr>
          <w:tblHeader/>
        </w:trPr>
        <w:tc>
          <w:tcPr>
            <w:tcW w:w="1000" w:type="pct"/>
            <w:shd w:val="clear" w:color="auto" w:fill="D9D9D9"/>
          </w:tcPr>
          <w:p w14:paraId="26BD46DF" w14:textId="7BA266F1" w:rsidR="00325A77" w:rsidRPr="00325A77" w:rsidRDefault="00325A77" w:rsidP="00325A77">
            <w:pPr>
              <w:spacing w:after="0"/>
              <w:rPr>
                <w:b/>
                <w:sz w:val="16"/>
              </w:rPr>
            </w:pPr>
            <w:r w:rsidRPr="00325A77">
              <w:rPr>
                <w:b/>
                <w:sz w:val="16"/>
              </w:rPr>
              <w:t>Criterion</w:t>
            </w:r>
          </w:p>
        </w:tc>
        <w:tc>
          <w:tcPr>
            <w:tcW w:w="1000" w:type="pct"/>
            <w:shd w:val="clear" w:color="auto" w:fill="D9D9D9"/>
          </w:tcPr>
          <w:p w14:paraId="4654A73D" w14:textId="205431F9" w:rsidR="00325A77" w:rsidRPr="00325A77" w:rsidRDefault="00325A77" w:rsidP="00325A77">
            <w:pPr>
              <w:spacing w:after="0"/>
              <w:rPr>
                <w:b/>
                <w:sz w:val="16"/>
              </w:rPr>
            </w:pPr>
            <w:r w:rsidRPr="00325A77">
              <w:rPr>
                <w:b/>
                <w:sz w:val="16"/>
              </w:rPr>
              <w:t>Weight</w:t>
            </w:r>
          </w:p>
        </w:tc>
        <w:tc>
          <w:tcPr>
            <w:tcW w:w="1000" w:type="pct"/>
            <w:shd w:val="clear" w:color="auto" w:fill="D9D9D9"/>
          </w:tcPr>
          <w:p w14:paraId="38A09AEA" w14:textId="590DF233" w:rsidR="00325A77" w:rsidRPr="00325A77" w:rsidRDefault="00325A77" w:rsidP="00325A77">
            <w:pPr>
              <w:spacing w:after="0"/>
              <w:rPr>
                <w:b/>
                <w:sz w:val="16"/>
              </w:rPr>
            </w:pPr>
            <w:r w:rsidRPr="00325A77">
              <w:rPr>
                <w:b/>
                <w:sz w:val="16"/>
              </w:rPr>
              <w:t>SonarQube</w:t>
            </w:r>
          </w:p>
        </w:tc>
        <w:tc>
          <w:tcPr>
            <w:tcW w:w="1000" w:type="pct"/>
            <w:shd w:val="clear" w:color="auto" w:fill="D9D9D9"/>
          </w:tcPr>
          <w:p w14:paraId="0463CEFD" w14:textId="07117914" w:rsidR="00325A77" w:rsidRPr="00325A77" w:rsidRDefault="00325A77" w:rsidP="00325A77">
            <w:pPr>
              <w:spacing w:after="0"/>
              <w:rPr>
                <w:b/>
                <w:sz w:val="16"/>
              </w:rPr>
            </w:pPr>
            <w:r w:rsidRPr="00325A77">
              <w:rPr>
                <w:b/>
                <w:sz w:val="16"/>
              </w:rPr>
              <w:t>GitHub-only</w:t>
            </w:r>
          </w:p>
        </w:tc>
        <w:tc>
          <w:tcPr>
            <w:tcW w:w="1000" w:type="pct"/>
            <w:shd w:val="clear" w:color="auto" w:fill="D9D9D9"/>
          </w:tcPr>
          <w:p w14:paraId="04087A6F" w14:textId="445EB2FB" w:rsidR="00325A77" w:rsidRPr="00325A77" w:rsidRDefault="00325A77" w:rsidP="00325A77">
            <w:pPr>
              <w:spacing w:after="0"/>
              <w:rPr>
                <w:b/>
                <w:sz w:val="16"/>
              </w:rPr>
            </w:pPr>
            <w:r w:rsidRPr="00325A77">
              <w:rPr>
                <w:b/>
                <w:sz w:val="16"/>
              </w:rPr>
              <w:t>Hybrid</w:t>
            </w:r>
          </w:p>
        </w:tc>
      </w:tr>
      <w:tr w:rsidR="00325A77" w:rsidRPr="00325A77" w14:paraId="54C51A30" w14:textId="77777777" w:rsidTr="00325A77">
        <w:tc>
          <w:tcPr>
            <w:tcW w:w="1000" w:type="pct"/>
          </w:tcPr>
          <w:p w14:paraId="415F1E54" w14:textId="0005224D" w:rsidR="00325A77" w:rsidRPr="00325A77" w:rsidRDefault="00325A77" w:rsidP="00325A77">
            <w:pPr>
              <w:spacing w:after="0"/>
              <w:rPr>
                <w:sz w:val="16"/>
              </w:rPr>
            </w:pPr>
            <w:r>
              <w:rPr>
                <w:sz w:val="16"/>
              </w:rPr>
              <w:t>Security coverage</w:t>
            </w:r>
          </w:p>
        </w:tc>
        <w:tc>
          <w:tcPr>
            <w:tcW w:w="1000" w:type="pct"/>
          </w:tcPr>
          <w:p w14:paraId="791B4797" w14:textId="600192A7" w:rsidR="00325A77" w:rsidRPr="00325A77" w:rsidRDefault="00325A77" w:rsidP="00325A77">
            <w:pPr>
              <w:spacing w:after="0"/>
              <w:rPr>
                <w:sz w:val="16"/>
              </w:rPr>
            </w:pPr>
            <w:r>
              <w:rPr>
                <w:sz w:val="16"/>
              </w:rPr>
              <w:t>25%</w:t>
            </w:r>
          </w:p>
        </w:tc>
        <w:tc>
          <w:tcPr>
            <w:tcW w:w="1000" w:type="pct"/>
          </w:tcPr>
          <w:p w14:paraId="26966C36" w14:textId="3763F0BA" w:rsidR="00325A77" w:rsidRPr="00325A77" w:rsidRDefault="00325A77" w:rsidP="00325A77">
            <w:pPr>
              <w:spacing w:after="0"/>
              <w:rPr>
                <w:sz w:val="16"/>
              </w:rPr>
            </w:pPr>
            <w:r>
              <w:rPr>
                <w:sz w:val="16"/>
              </w:rPr>
              <w:t>4</w:t>
            </w:r>
          </w:p>
        </w:tc>
        <w:tc>
          <w:tcPr>
            <w:tcW w:w="1000" w:type="pct"/>
          </w:tcPr>
          <w:p w14:paraId="73C20CEF" w14:textId="1016F208" w:rsidR="00325A77" w:rsidRPr="00325A77" w:rsidRDefault="00325A77" w:rsidP="00325A77">
            <w:pPr>
              <w:spacing w:after="0"/>
              <w:rPr>
                <w:sz w:val="16"/>
              </w:rPr>
            </w:pPr>
            <w:r>
              <w:rPr>
                <w:sz w:val="16"/>
              </w:rPr>
              <w:t>5</w:t>
            </w:r>
          </w:p>
        </w:tc>
        <w:tc>
          <w:tcPr>
            <w:tcW w:w="1000" w:type="pct"/>
          </w:tcPr>
          <w:p w14:paraId="76772B4D" w14:textId="5B4FC3F1" w:rsidR="00325A77" w:rsidRPr="00325A77" w:rsidRDefault="00325A77" w:rsidP="00325A77">
            <w:pPr>
              <w:spacing w:after="0"/>
              <w:rPr>
                <w:sz w:val="16"/>
              </w:rPr>
            </w:pPr>
            <w:r>
              <w:rPr>
                <w:sz w:val="16"/>
              </w:rPr>
              <w:t>5</w:t>
            </w:r>
          </w:p>
        </w:tc>
      </w:tr>
      <w:tr w:rsidR="00325A77" w:rsidRPr="00325A77" w14:paraId="0519C1BC" w14:textId="77777777" w:rsidTr="00325A77">
        <w:tc>
          <w:tcPr>
            <w:tcW w:w="1000" w:type="pct"/>
          </w:tcPr>
          <w:p w14:paraId="288A8EF6" w14:textId="1E1CE6BE" w:rsidR="00325A77" w:rsidRPr="00325A77" w:rsidRDefault="00325A77" w:rsidP="00325A77">
            <w:pPr>
              <w:spacing w:after="0"/>
              <w:rPr>
                <w:sz w:val="16"/>
              </w:rPr>
            </w:pPr>
            <w:r>
              <w:rPr>
                <w:sz w:val="16"/>
              </w:rPr>
              <w:t>Code quality depth</w:t>
            </w:r>
          </w:p>
        </w:tc>
        <w:tc>
          <w:tcPr>
            <w:tcW w:w="1000" w:type="pct"/>
          </w:tcPr>
          <w:p w14:paraId="669B3FF1" w14:textId="55CCD9F8" w:rsidR="00325A77" w:rsidRPr="00325A77" w:rsidRDefault="00325A77" w:rsidP="00325A77">
            <w:pPr>
              <w:spacing w:after="0"/>
              <w:rPr>
                <w:sz w:val="16"/>
              </w:rPr>
            </w:pPr>
            <w:r>
              <w:rPr>
                <w:sz w:val="16"/>
              </w:rPr>
              <w:t>20%</w:t>
            </w:r>
          </w:p>
        </w:tc>
        <w:tc>
          <w:tcPr>
            <w:tcW w:w="1000" w:type="pct"/>
          </w:tcPr>
          <w:p w14:paraId="6CF0F2D0" w14:textId="2ED2DBDB" w:rsidR="00325A77" w:rsidRPr="00325A77" w:rsidRDefault="00325A77" w:rsidP="00325A77">
            <w:pPr>
              <w:spacing w:after="0"/>
              <w:rPr>
                <w:sz w:val="16"/>
              </w:rPr>
            </w:pPr>
            <w:r>
              <w:rPr>
                <w:sz w:val="16"/>
              </w:rPr>
              <w:t>5</w:t>
            </w:r>
          </w:p>
        </w:tc>
        <w:tc>
          <w:tcPr>
            <w:tcW w:w="1000" w:type="pct"/>
          </w:tcPr>
          <w:p w14:paraId="72A015D6" w14:textId="6A493573" w:rsidR="00325A77" w:rsidRPr="00325A77" w:rsidRDefault="00325A77" w:rsidP="00325A77">
            <w:pPr>
              <w:spacing w:after="0"/>
              <w:rPr>
                <w:sz w:val="16"/>
              </w:rPr>
            </w:pPr>
            <w:r>
              <w:rPr>
                <w:sz w:val="16"/>
              </w:rPr>
              <w:t>2</w:t>
            </w:r>
          </w:p>
        </w:tc>
        <w:tc>
          <w:tcPr>
            <w:tcW w:w="1000" w:type="pct"/>
          </w:tcPr>
          <w:p w14:paraId="0272B1C0" w14:textId="15947544" w:rsidR="00325A77" w:rsidRPr="00325A77" w:rsidRDefault="00325A77" w:rsidP="00325A77">
            <w:pPr>
              <w:spacing w:after="0"/>
              <w:rPr>
                <w:sz w:val="16"/>
              </w:rPr>
            </w:pPr>
            <w:r>
              <w:rPr>
                <w:sz w:val="16"/>
              </w:rPr>
              <w:t>5</w:t>
            </w:r>
          </w:p>
        </w:tc>
      </w:tr>
      <w:tr w:rsidR="00325A77" w:rsidRPr="00325A77" w14:paraId="187D07EE" w14:textId="77777777" w:rsidTr="00325A77">
        <w:tc>
          <w:tcPr>
            <w:tcW w:w="1000" w:type="pct"/>
          </w:tcPr>
          <w:p w14:paraId="4829F881" w14:textId="7B63682C" w:rsidR="00325A77" w:rsidRPr="00325A77" w:rsidRDefault="00325A77" w:rsidP="00325A77">
            <w:pPr>
              <w:spacing w:after="0"/>
              <w:rPr>
                <w:sz w:val="16"/>
              </w:rPr>
            </w:pPr>
            <w:r>
              <w:rPr>
                <w:sz w:val="16"/>
              </w:rPr>
              <w:t>Pull-request experience</w:t>
            </w:r>
          </w:p>
        </w:tc>
        <w:tc>
          <w:tcPr>
            <w:tcW w:w="1000" w:type="pct"/>
          </w:tcPr>
          <w:p w14:paraId="0D2F47F8" w14:textId="2FA06236" w:rsidR="00325A77" w:rsidRPr="00325A77" w:rsidRDefault="00325A77" w:rsidP="00325A77">
            <w:pPr>
              <w:spacing w:after="0"/>
              <w:rPr>
                <w:sz w:val="16"/>
              </w:rPr>
            </w:pPr>
            <w:r>
              <w:rPr>
                <w:sz w:val="16"/>
              </w:rPr>
              <w:t>15%</w:t>
            </w:r>
          </w:p>
        </w:tc>
        <w:tc>
          <w:tcPr>
            <w:tcW w:w="1000" w:type="pct"/>
          </w:tcPr>
          <w:p w14:paraId="69E8BADA" w14:textId="36E47FC5" w:rsidR="00325A77" w:rsidRPr="00325A77" w:rsidRDefault="00325A77" w:rsidP="00325A77">
            <w:pPr>
              <w:spacing w:after="0"/>
              <w:rPr>
                <w:sz w:val="16"/>
              </w:rPr>
            </w:pPr>
            <w:r>
              <w:rPr>
                <w:sz w:val="16"/>
              </w:rPr>
              <w:t>4</w:t>
            </w:r>
          </w:p>
        </w:tc>
        <w:tc>
          <w:tcPr>
            <w:tcW w:w="1000" w:type="pct"/>
          </w:tcPr>
          <w:p w14:paraId="20551B28" w14:textId="77066D59" w:rsidR="00325A77" w:rsidRPr="00325A77" w:rsidRDefault="00325A77" w:rsidP="00325A77">
            <w:pPr>
              <w:spacing w:after="0"/>
              <w:rPr>
                <w:sz w:val="16"/>
              </w:rPr>
            </w:pPr>
            <w:r>
              <w:rPr>
                <w:sz w:val="16"/>
              </w:rPr>
              <w:t>5</w:t>
            </w:r>
          </w:p>
        </w:tc>
        <w:tc>
          <w:tcPr>
            <w:tcW w:w="1000" w:type="pct"/>
          </w:tcPr>
          <w:p w14:paraId="7BFF9ED3" w14:textId="4C9DE5CB" w:rsidR="00325A77" w:rsidRPr="00325A77" w:rsidRDefault="00325A77" w:rsidP="00325A77">
            <w:pPr>
              <w:spacing w:after="0"/>
              <w:rPr>
                <w:sz w:val="16"/>
              </w:rPr>
            </w:pPr>
            <w:r>
              <w:rPr>
                <w:sz w:val="16"/>
              </w:rPr>
              <w:t>5</w:t>
            </w:r>
          </w:p>
        </w:tc>
      </w:tr>
      <w:tr w:rsidR="00325A77" w:rsidRPr="00325A77" w14:paraId="525AA1DB" w14:textId="77777777" w:rsidTr="00325A77">
        <w:tc>
          <w:tcPr>
            <w:tcW w:w="1000" w:type="pct"/>
          </w:tcPr>
          <w:p w14:paraId="0FA5F1EE" w14:textId="60857D54" w:rsidR="00325A77" w:rsidRPr="00325A77" w:rsidRDefault="00325A77" w:rsidP="00325A77">
            <w:pPr>
              <w:spacing w:after="0"/>
              <w:rPr>
                <w:sz w:val="16"/>
              </w:rPr>
            </w:pPr>
            <w:r>
              <w:rPr>
                <w:sz w:val="16"/>
              </w:rPr>
              <w:t>Governance and reporting</w:t>
            </w:r>
          </w:p>
        </w:tc>
        <w:tc>
          <w:tcPr>
            <w:tcW w:w="1000" w:type="pct"/>
          </w:tcPr>
          <w:p w14:paraId="6C3F0156" w14:textId="7C25DE85" w:rsidR="00325A77" w:rsidRPr="00325A77" w:rsidRDefault="00325A77" w:rsidP="00325A77">
            <w:pPr>
              <w:spacing w:after="0"/>
              <w:rPr>
                <w:sz w:val="16"/>
              </w:rPr>
            </w:pPr>
            <w:r>
              <w:rPr>
                <w:sz w:val="16"/>
              </w:rPr>
              <w:t>15%</w:t>
            </w:r>
          </w:p>
        </w:tc>
        <w:tc>
          <w:tcPr>
            <w:tcW w:w="1000" w:type="pct"/>
          </w:tcPr>
          <w:p w14:paraId="48234431" w14:textId="53D6A0CE" w:rsidR="00325A77" w:rsidRPr="00325A77" w:rsidRDefault="00325A77" w:rsidP="00325A77">
            <w:pPr>
              <w:spacing w:after="0"/>
              <w:rPr>
                <w:sz w:val="16"/>
              </w:rPr>
            </w:pPr>
            <w:r>
              <w:rPr>
                <w:sz w:val="16"/>
              </w:rPr>
              <w:t>5</w:t>
            </w:r>
          </w:p>
        </w:tc>
        <w:tc>
          <w:tcPr>
            <w:tcW w:w="1000" w:type="pct"/>
          </w:tcPr>
          <w:p w14:paraId="0BFBE0B3" w14:textId="6BE3EEDA" w:rsidR="00325A77" w:rsidRPr="00325A77" w:rsidRDefault="00325A77" w:rsidP="00325A77">
            <w:pPr>
              <w:spacing w:after="0"/>
              <w:rPr>
                <w:sz w:val="16"/>
              </w:rPr>
            </w:pPr>
            <w:r>
              <w:rPr>
                <w:sz w:val="16"/>
              </w:rPr>
              <w:t>3</w:t>
            </w:r>
          </w:p>
        </w:tc>
        <w:tc>
          <w:tcPr>
            <w:tcW w:w="1000" w:type="pct"/>
          </w:tcPr>
          <w:p w14:paraId="58E7DEC9" w14:textId="224F103E" w:rsidR="00325A77" w:rsidRPr="00325A77" w:rsidRDefault="00325A77" w:rsidP="00325A77">
            <w:pPr>
              <w:spacing w:after="0"/>
              <w:rPr>
                <w:sz w:val="16"/>
              </w:rPr>
            </w:pPr>
            <w:r>
              <w:rPr>
                <w:sz w:val="16"/>
              </w:rPr>
              <w:t>5</w:t>
            </w:r>
          </w:p>
        </w:tc>
      </w:tr>
      <w:tr w:rsidR="00325A77" w:rsidRPr="00325A77" w14:paraId="5CDC1777" w14:textId="77777777" w:rsidTr="00325A77">
        <w:tc>
          <w:tcPr>
            <w:tcW w:w="1000" w:type="pct"/>
          </w:tcPr>
          <w:p w14:paraId="7A002A6B" w14:textId="4E2ED57E" w:rsidR="00325A77" w:rsidRPr="00325A77" w:rsidRDefault="00325A77" w:rsidP="00325A77">
            <w:pPr>
              <w:spacing w:after="0"/>
              <w:rPr>
                <w:sz w:val="16"/>
              </w:rPr>
            </w:pPr>
            <w:r>
              <w:rPr>
                <w:sz w:val="16"/>
              </w:rPr>
              <w:t>Operational simplicity</w:t>
            </w:r>
          </w:p>
        </w:tc>
        <w:tc>
          <w:tcPr>
            <w:tcW w:w="1000" w:type="pct"/>
          </w:tcPr>
          <w:p w14:paraId="73683F3B" w14:textId="75C11ABC" w:rsidR="00325A77" w:rsidRPr="00325A77" w:rsidRDefault="00325A77" w:rsidP="00325A77">
            <w:pPr>
              <w:spacing w:after="0"/>
              <w:rPr>
                <w:sz w:val="16"/>
              </w:rPr>
            </w:pPr>
            <w:r>
              <w:rPr>
                <w:sz w:val="16"/>
              </w:rPr>
              <w:t>15%</w:t>
            </w:r>
          </w:p>
        </w:tc>
        <w:tc>
          <w:tcPr>
            <w:tcW w:w="1000" w:type="pct"/>
          </w:tcPr>
          <w:p w14:paraId="014EBE16" w14:textId="0C2BA7F2" w:rsidR="00325A77" w:rsidRPr="00325A77" w:rsidRDefault="00325A77" w:rsidP="00325A77">
            <w:pPr>
              <w:spacing w:after="0"/>
              <w:rPr>
                <w:sz w:val="16"/>
              </w:rPr>
            </w:pPr>
            <w:r>
              <w:rPr>
                <w:sz w:val="16"/>
              </w:rPr>
              <w:t>2</w:t>
            </w:r>
          </w:p>
        </w:tc>
        <w:tc>
          <w:tcPr>
            <w:tcW w:w="1000" w:type="pct"/>
          </w:tcPr>
          <w:p w14:paraId="44DF0B03" w14:textId="01D695F5" w:rsidR="00325A77" w:rsidRPr="00325A77" w:rsidRDefault="00325A77" w:rsidP="00325A77">
            <w:pPr>
              <w:spacing w:after="0"/>
              <w:rPr>
                <w:sz w:val="16"/>
              </w:rPr>
            </w:pPr>
            <w:r>
              <w:rPr>
                <w:sz w:val="16"/>
              </w:rPr>
              <w:t>5</w:t>
            </w:r>
          </w:p>
        </w:tc>
        <w:tc>
          <w:tcPr>
            <w:tcW w:w="1000" w:type="pct"/>
          </w:tcPr>
          <w:p w14:paraId="3BB654B2" w14:textId="20437D78" w:rsidR="00325A77" w:rsidRPr="00325A77" w:rsidRDefault="00325A77" w:rsidP="00325A77">
            <w:pPr>
              <w:spacing w:after="0"/>
              <w:rPr>
                <w:sz w:val="16"/>
              </w:rPr>
            </w:pPr>
            <w:r>
              <w:rPr>
                <w:sz w:val="16"/>
              </w:rPr>
              <w:t>3</w:t>
            </w:r>
          </w:p>
        </w:tc>
      </w:tr>
      <w:tr w:rsidR="00325A77" w:rsidRPr="00325A77" w14:paraId="325795DF" w14:textId="77777777" w:rsidTr="00325A77">
        <w:tc>
          <w:tcPr>
            <w:tcW w:w="1000" w:type="pct"/>
          </w:tcPr>
          <w:p w14:paraId="027D122A" w14:textId="5831378A" w:rsidR="00325A77" w:rsidRPr="00325A77" w:rsidRDefault="00325A77" w:rsidP="00325A77">
            <w:pPr>
              <w:spacing w:after="0"/>
              <w:rPr>
                <w:sz w:val="16"/>
              </w:rPr>
            </w:pPr>
            <w:r>
              <w:rPr>
                <w:sz w:val="16"/>
              </w:rPr>
              <w:t>Cost/lock-in flexibility</w:t>
            </w:r>
          </w:p>
        </w:tc>
        <w:tc>
          <w:tcPr>
            <w:tcW w:w="1000" w:type="pct"/>
          </w:tcPr>
          <w:p w14:paraId="132E983F" w14:textId="732C9CE5" w:rsidR="00325A77" w:rsidRPr="00325A77" w:rsidRDefault="00325A77" w:rsidP="00325A77">
            <w:pPr>
              <w:spacing w:after="0"/>
              <w:rPr>
                <w:sz w:val="16"/>
              </w:rPr>
            </w:pPr>
            <w:r>
              <w:rPr>
                <w:sz w:val="16"/>
              </w:rPr>
              <w:t>10%</w:t>
            </w:r>
          </w:p>
        </w:tc>
        <w:tc>
          <w:tcPr>
            <w:tcW w:w="1000" w:type="pct"/>
          </w:tcPr>
          <w:p w14:paraId="7D936B32" w14:textId="118BEF63" w:rsidR="00325A77" w:rsidRPr="00325A77" w:rsidRDefault="00325A77" w:rsidP="00325A77">
            <w:pPr>
              <w:spacing w:after="0"/>
              <w:rPr>
                <w:sz w:val="16"/>
              </w:rPr>
            </w:pPr>
            <w:r>
              <w:rPr>
                <w:sz w:val="16"/>
              </w:rPr>
              <w:t>3</w:t>
            </w:r>
          </w:p>
        </w:tc>
        <w:tc>
          <w:tcPr>
            <w:tcW w:w="1000" w:type="pct"/>
          </w:tcPr>
          <w:p w14:paraId="1B846ADB" w14:textId="406B558C" w:rsidR="00325A77" w:rsidRPr="00325A77" w:rsidRDefault="00325A77" w:rsidP="00325A77">
            <w:pPr>
              <w:spacing w:after="0"/>
              <w:rPr>
                <w:sz w:val="16"/>
              </w:rPr>
            </w:pPr>
            <w:r>
              <w:rPr>
                <w:sz w:val="16"/>
              </w:rPr>
              <w:t>3</w:t>
            </w:r>
          </w:p>
        </w:tc>
        <w:tc>
          <w:tcPr>
            <w:tcW w:w="1000" w:type="pct"/>
          </w:tcPr>
          <w:p w14:paraId="4204199E" w14:textId="70BDB89E" w:rsidR="00325A77" w:rsidRPr="00325A77" w:rsidRDefault="00325A77" w:rsidP="00325A77">
            <w:pPr>
              <w:spacing w:after="0"/>
              <w:rPr>
                <w:sz w:val="16"/>
              </w:rPr>
            </w:pPr>
            <w:r>
              <w:rPr>
                <w:sz w:val="16"/>
              </w:rPr>
              <w:t>2</w:t>
            </w:r>
          </w:p>
        </w:tc>
      </w:tr>
      <w:tr w:rsidR="00325A77" w:rsidRPr="00325A77" w14:paraId="2F200D13" w14:textId="77777777" w:rsidTr="00325A77">
        <w:tc>
          <w:tcPr>
            <w:tcW w:w="1000" w:type="pct"/>
          </w:tcPr>
          <w:p w14:paraId="651D4CD3" w14:textId="396080A8" w:rsidR="00325A77" w:rsidRPr="00325A77" w:rsidRDefault="00325A77" w:rsidP="00325A77">
            <w:pPr>
              <w:spacing w:after="0"/>
              <w:rPr>
                <w:sz w:val="16"/>
              </w:rPr>
            </w:pPr>
            <w:r>
              <w:rPr>
                <w:sz w:val="16"/>
              </w:rPr>
              <w:t>Weighted score / 100</w:t>
            </w:r>
          </w:p>
        </w:tc>
        <w:tc>
          <w:tcPr>
            <w:tcW w:w="1000" w:type="pct"/>
          </w:tcPr>
          <w:p w14:paraId="30191910" w14:textId="46347F3A" w:rsidR="00325A77" w:rsidRPr="00325A77" w:rsidRDefault="00325A77" w:rsidP="00325A77">
            <w:pPr>
              <w:spacing w:after="0"/>
              <w:rPr>
                <w:sz w:val="16"/>
              </w:rPr>
            </w:pPr>
            <w:r>
              <w:rPr>
                <w:sz w:val="16"/>
              </w:rPr>
              <w:t>100%</w:t>
            </w:r>
          </w:p>
        </w:tc>
        <w:tc>
          <w:tcPr>
            <w:tcW w:w="1000" w:type="pct"/>
          </w:tcPr>
          <w:p w14:paraId="4DE34F8E" w14:textId="6701B7DF" w:rsidR="00325A77" w:rsidRPr="00325A77" w:rsidRDefault="00325A77" w:rsidP="00325A77">
            <w:pPr>
              <w:spacing w:after="0"/>
              <w:rPr>
                <w:sz w:val="16"/>
              </w:rPr>
            </w:pPr>
            <w:r>
              <w:rPr>
                <w:sz w:val="16"/>
              </w:rPr>
              <w:t>79</w:t>
            </w:r>
          </w:p>
        </w:tc>
        <w:tc>
          <w:tcPr>
            <w:tcW w:w="1000" w:type="pct"/>
          </w:tcPr>
          <w:p w14:paraId="246FE523" w14:textId="47F7E41E" w:rsidR="00325A77" w:rsidRPr="00325A77" w:rsidRDefault="00325A77" w:rsidP="00325A77">
            <w:pPr>
              <w:spacing w:after="0"/>
              <w:rPr>
                <w:sz w:val="16"/>
              </w:rPr>
            </w:pPr>
            <w:r>
              <w:rPr>
                <w:sz w:val="16"/>
              </w:rPr>
              <w:t>78</w:t>
            </w:r>
          </w:p>
        </w:tc>
        <w:tc>
          <w:tcPr>
            <w:tcW w:w="1000" w:type="pct"/>
          </w:tcPr>
          <w:p w14:paraId="73B62E6D" w14:textId="0BF72147" w:rsidR="00325A77" w:rsidRPr="00325A77" w:rsidRDefault="00325A77" w:rsidP="00325A77">
            <w:pPr>
              <w:spacing w:after="0"/>
              <w:rPr>
                <w:sz w:val="16"/>
              </w:rPr>
            </w:pPr>
            <w:r>
              <w:rPr>
                <w:sz w:val="16"/>
              </w:rPr>
              <w:t>88</w:t>
            </w:r>
          </w:p>
        </w:tc>
      </w:tr>
    </w:tbl>
    <w:p w14:paraId="7B6CE4FD" w14:textId="77777777" w:rsidR="00325A77" w:rsidRDefault="00325A77" w:rsidP="00325A77"/>
    <w:p w14:paraId="60DBECFF" w14:textId="77777777" w:rsidR="00325A77" w:rsidRDefault="00325A77" w:rsidP="00325A77"/>
    <w:p w14:paraId="101F288C" w14:textId="16632F72" w:rsidR="00325A77" w:rsidRDefault="00325A77" w:rsidP="00325A77">
      <w:r>
        <w:t>The hybrid option scores highest because it combines measured GitHub security and PR strengths with SonarQube quality/governance depth. Its disadvantages are dual licensing and temporary administrative overlap.</w:t>
      </w:r>
    </w:p>
    <w:p w14:paraId="3FB3A675" w14:textId="77777777" w:rsidR="00325A77" w:rsidRDefault="00325A77" w:rsidP="00325A77"/>
    <w:p w14:paraId="7625BED4" w14:textId="2116C91F" w:rsidR="00325A77" w:rsidRDefault="00325A77" w:rsidP="00325A77">
      <w:pPr>
        <w:pStyle w:val="Heading1"/>
      </w:pPr>
      <w:bookmarkStart w:id="17" w:name="_Toc236746326"/>
      <w:r>
        <w:t>12. Final recommendation and roadmap</w:t>
      </w:r>
      <w:bookmarkEnd w:id="17"/>
    </w:p>
    <w:p w14:paraId="4BD9BEC6" w14:textId="77777777" w:rsidR="00325A77" w:rsidRDefault="00325A77" w:rsidP="00325A77"/>
    <w:p w14:paraId="5C68984A" w14:textId="33A73636" w:rsidR="00325A77" w:rsidRDefault="00325A77" w:rsidP="00325A77">
      <w:pPr>
        <w:pStyle w:val="Heading2"/>
      </w:pPr>
      <w:bookmarkStart w:id="18" w:name="_Toc236746327"/>
      <w:r>
        <w:t>Recommendation: Hybrid, then evidence-based consolidation</w:t>
      </w:r>
      <w:bookmarkEnd w:id="18"/>
    </w:p>
    <w:p w14:paraId="55AD8F72" w14:textId="77777777" w:rsidR="00325A77" w:rsidRDefault="00325A77" w:rsidP="00325A77"/>
    <w:p w14:paraId="01E66B28" w14:textId="7FA98F81" w:rsidR="00325A77" w:rsidRDefault="00325A77" w:rsidP="00325A77">
      <w:pPr>
        <w:pStyle w:val="ListNumber"/>
      </w:pPr>
      <w:r>
        <w:t>Now: standardize CodeQL advanced setup, Secret Scanning, push protection, and security merge blocking for GitHub repositories.</w:t>
      </w:r>
    </w:p>
    <w:p w14:paraId="5F03B2B5" w14:textId="2BEBB4C1" w:rsidR="00325A77" w:rsidRDefault="00325A77" w:rsidP="00325A77">
      <w:pPr>
        <w:pStyle w:val="ListNumber"/>
      </w:pPr>
      <w:r>
        <w:t>Now: retain SonarQube for quality gates, maintainability, technical debt, coverage, duplication, and portfolio reporting.</w:t>
      </w:r>
    </w:p>
    <w:p w14:paraId="7503F02D" w14:textId="3321EC01" w:rsidR="00325A77" w:rsidRDefault="00325A77" w:rsidP="00325A77">
      <w:pPr>
        <w:pStyle w:val="ListNumber"/>
      </w:pPr>
      <w:r>
        <w:t>Within 90 days: enable GitHub Code Quality on representative private repositories if entitlement is approved; rerun the same quality benchmark.</w:t>
      </w:r>
    </w:p>
    <w:p w14:paraId="1F72C22C" w14:textId="108FCF5B" w:rsidR="00325A77" w:rsidRDefault="00325A77" w:rsidP="00325A77">
      <w:pPr>
        <w:pStyle w:val="ListNumber"/>
      </w:pPr>
      <w:r>
        <w:t>Within 6 months: compare finding coverage, false positives, remediation time, developer acceptance, license cost, and administration effort across representative teams.</w:t>
      </w:r>
    </w:p>
    <w:p w14:paraId="78D74E16" w14:textId="76DBA1BE" w:rsidR="00325A77" w:rsidRDefault="00325A77" w:rsidP="00325A77">
      <w:pPr>
        <w:pStyle w:val="ListNumber"/>
      </w:pPr>
      <w:r>
        <w:t>At 6-12 months: retire SonarQube only if GitHub meets the adopted quality/governance baseline and migration costs are justified.</w:t>
      </w:r>
    </w:p>
    <w:p w14:paraId="36B034BC" w14:textId="77777777" w:rsidR="00325A77" w:rsidRDefault="00325A77" w:rsidP="00325A77"/>
    <w:p w14:paraId="60F38565" w14:textId="79516B6C" w:rsidR="00325A77" w:rsidRDefault="00325A77" w:rsidP="00325A77">
      <w:pPr>
        <w:pStyle w:val="Heading2"/>
      </w:pPr>
      <w:bookmarkStart w:id="19" w:name="_Toc236746328"/>
      <w:r>
        <w:t>Go/no-go criteria for GitHub-only</w:t>
      </w:r>
      <w:bookmarkEnd w:id="19"/>
    </w:p>
    <w:p w14:paraId="7D1EDF1A" w14:textId="77777777" w:rsidR="00325A77" w:rsidRDefault="00325A77" w:rsidP="00325A77"/>
    <w:p w14:paraId="59DC68D9" w14:textId="77AF33C8" w:rsidR="00325A77" w:rsidRDefault="00325A77" w:rsidP="00325A77">
      <w:pPr>
        <w:pStyle w:val="ListBullet"/>
      </w:pPr>
      <w:r>
        <w:t>GitHub Code Quality detects at least 80% of mandatory quality-rule categories.</w:t>
      </w:r>
    </w:p>
    <w:p w14:paraId="365D48DD" w14:textId="33C11051" w:rsidR="00325A77" w:rsidRDefault="00325A77" w:rsidP="00325A77">
      <w:pPr>
        <w:pStyle w:val="ListBullet"/>
      </w:pPr>
      <w:r>
        <w:t>Coverage and duplication controls are enforceable in required repositories.</w:t>
      </w:r>
    </w:p>
    <w:p w14:paraId="41051F12" w14:textId="7C85C170" w:rsidR="00325A77" w:rsidRDefault="00325A77" w:rsidP="00325A77">
      <w:pPr>
        <w:pStyle w:val="ListBullet"/>
      </w:pPr>
      <w:r>
        <w:t>Portfolio and audit reporting meet stakeholder needs.</w:t>
      </w:r>
    </w:p>
    <w:p w14:paraId="64350D5E" w14:textId="624ECAC7" w:rsidR="00325A77" w:rsidRDefault="00325A77" w:rsidP="00325A77">
      <w:pPr>
        <w:pStyle w:val="ListBullet"/>
      </w:pPr>
      <w:r>
        <w:t>Required languages and frameworks are supported.</w:t>
      </w:r>
    </w:p>
    <w:p w14:paraId="64299135" w14:textId="29B47BFE" w:rsidR="00325A77" w:rsidRDefault="00325A77" w:rsidP="00325A77">
      <w:pPr>
        <w:pStyle w:val="ListBullet"/>
      </w:pPr>
      <w:r>
        <w:t>Total commercial cost is lower after including GitHub security/quality entitlements.</w:t>
      </w:r>
    </w:p>
    <w:p w14:paraId="49661208" w14:textId="6BCE9E9C" w:rsidR="00325A77" w:rsidRDefault="00325A77" w:rsidP="00325A77">
      <w:pPr>
        <w:pStyle w:val="ListBullet"/>
      </w:pPr>
      <w:r>
        <w:t>No mandatory SonarQube custom rule or report remains uncovered.</w:t>
      </w:r>
    </w:p>
    <w:p w14:paraId="6EB65A6E" w14:textId="77777777" w:rsidR="00325A77" w:rsidRDefault="00325A77" w:rsidP="00325A77"/>
    <w:p w14:paraId="0845D937" w14:textId="7AAAD2F7" w:rsidR="00325A77" w:rsidRDefault="00325A77">
      <w:pPr>
        <w:spacing w:after="160"/>
      </w:pPr>
      <w:r>
        <w:br w:type="page"/>
      </w:r>
    </w:p>
    <w:p w14:paraId="066C5295" w14:textId="04A8D38F" w:rsidR="00325A77" w:rsidRDefault="00325A77" w:rsidP="00325A77">
      <w:pPr>
        <w:pStyle w:val="Heading1"/>
      </w:pPr>
      <w:bookmarkStart w:id="20" w:name="_Toc236746329"/>
      <w:r>
        <w:t>13</w:t>
      </w:r>
      <w:bookmarkEnd w:id="20"/>
    </w:p>
    <w:p w14:paraId="3DEC4FBB" w14:textId="77777777" w:rsidR="00325A77" w:rsidRDefault="00325A77" w:rsidP="00325A77"/>
    <w:p w14:paraId="0FB2AAD7" w14:textId="343FF466" w:rsidR="00325A77" w:rsidRDefault="00325A77" w:rsidP="00325A77">
      <w:pPr>
        <w:jc w:val="center"/>
      </w:pPr>
      <w:r>
        <w:rPr>
          <w:noProof/>
        </w:rPr>
        <w:drawing>
          <wp:inline distT="0" distB="0" distL="0" distR="0" wp14:anchorId="148FC420" wp14:editId="0670BEE6">
            <wp:extent cx="5943600" cy="4427388"/>
            <wp:effectExtent l="0" t="0" r="0" b="0"/>
            <wp:docPr id="33289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2742"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427388"/>
                    </a:xfrm>
                    <a:prstGeom prst="rect">
                      <a:avLst/>
                    </a:prstGeom>
                  </pic:spPr>
                </pic:pic>
              </a:graphicData>
            </a:graphic>
          </wp:inline>
        </w:drawing>
      </w:r>
    </w:p>
    <w:p w14:paraId="0777DBEE" w14:textId="1C3CDCE8" w:rsidR="00325A77" w:rsidRDefault="00325A77" w:rsidP="00325A77">
      <w:pPr>
        <w:pStyle w:val="Caption"/>
        <w:jc w:val="center"/>
      </w:pPr>
      <w:r>
        <w:t>Figure 1 — Pull request checks are visible before merge.</w:t>
      </w:r>
    </w:p>
    <w:p w14:paraId="44CB40B6" w14:textId="77777777" w:rsidR="00325A77" w:rsidRDefault="00325A77" w:rsidP="00325A77"/>
    <w:p w14:paraId="3CF245AC" w14:textId="63A08AA1" w:rsidR="00325A77" w:rsidRDefault="00325A77" w:rsidP="00325A77">
      <w:pPr>
        <w:jc w:val="center"/>
      </w:pPr>
      <w:r>
        <w:rPr>
          <w:noProof/>
        </w:rPr>
        <w:drawing>
          <wp:inline distT="0" distB="0" distL="0" distR="0" wp14:anchorId="20F31F8D" wp14:editId="2CFBBCFC">
            <wp:extent cx="5943600" cy="5457996"/>
            <wp:effectExtent l="0" t="0" r="0" b="9525"/>
            <wp:docPr id="1884491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9147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457996"/>
                    </a:xfrm>
                    <a:prstGeom prst="rect">
                      <a:avLst/>
                    </a:prstGeom>
                  </pic:spPr>
                </pic:pic>
              </a:graphicData>
            </a:graphic>
          </wp:inline>
        </w:drawing>
      </w:r>
    </w:p>
    <w:p w14:paraId="6A45E5ED" w14:textId="1692A50B" w:rsidR="00325A77" w:rsidRDefault="00325A77" w:rsidP="00325A77">
      <w:pPr>
        <w:pStyle w:val="Caption"/>
        <w:jc w:val="center"/>
      </w:pPr>
      <w:r>
        <w:t>Figure 2 — CodeQL check reports 19 new alerts: 5 critical, 8 high, 4 medium, and 2 notes.</w:t>
      </w:r>
    </w:p>
    <w:p w14:paraId="2AA1FD0F" w14:textId="77777777" w:rsidR="00325A77" w:rsidRDefault="00325A77" w:rsidP="00325A77"/>
    <w:p w14:paraId="7ED5BE7C" w14:textId="4BDF6B53" w:rsidR="00325A77" w:rsidRDefault="00325A77" w:rsidP="00325A77">
      <w:pPr>
        <w:jc w:val="center"/>
      </w:pPr>
      <w:r>
        <w:rPr>
          <w:noProof/>
        </w:rPr>
        <w:drawing>
          <wp:inline distT="0" distB="0" distL="0" distR="0" wp14:anchorId="55251B47" wp14:editId="4D6ABDD9">
            <wp:extent cx="4371178" cy="7429500"/>
            <wp:effectExtent l="0" t="0" r="0" b="0"/>
            <wp:docPr id="1143781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12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1178" cy="7429500"/>
                    </a:xfrm>
                    <a:prstGeom prst="rect">
                      <a:avLst/>
                    </a:prstGeom>
                  </pic:spPr>
                </pic:pic>
              </a:graphicData>
            </a:graphic>
          </wp:inline>
        </w:drawing>
      </w:r>
    </w:p>
    <w:p w14:paraId="6CE59729" w14:textId="3EE4FDB3" w:rsidR="00325A77" w:rsidRDefault="00325A77" w:rsidP="00325A77">
      <w:pPr>
        <w:pStyle w:val="Caption"/>
        <w:jc w:val="center"/>
      </w:pPr>
      <w:r>
        <w:t>Figure 3 — Authenticated branch alert dashboard with all 19 findings.</w:t>
      </w:r>
    </w:p>
    <w:p w14:paraId="0F90B8E0" w14:textId="77777777" w:rsidR="00325A77" w:rsidRDefault="00325A77" w:rsidP="00325A77"/>
    <w:p w14:paraId="332A963F" w14:textId="45A8390E" w:rsidR="00325A77" w:rsidRDefault="00325A77" w:rsidP="00325A77">
      <w:pPr>
        <w:jc w:val="center"/>
      </w:pPr>
      <w:r>
        <w:rPr>
          <w:noProof/>
        </w:rPr>
        <w:drawing>
          <wp:inline distT="0" distB="0" distL="0" distR="0" wp14:anchorId="61A1B7CF" wp14:editId="145D1F23">
            <wp:extent cx="5943600" cy="5069145"/>
            <wp:effectExtent l="0" t="0" r="0" b="0"/>
            <wp:docPr id="81993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3949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069145"/>
                    </a:xfrm>
                    <a:prstGeom prst="rect">
                      <a:avLst/>
                    </a:prstGeom>
                  </pic:spPr>
                </pic:pic>
              </a:graphicData>
            </a:graphic>
          </wp:inline>
        </w:drawing>
      </w:r>
    </w:p>
    <w:p w14:paraId="7BB8A59D" w14:textId="75B6602F" w:rsidR="00325A77" w:rsidRDefault="00325A77" w:rsidP="00325A77">
      <w:pPr>
        <w:pStyle w:val="Caption"/>
        <w:jc w:val="center"/>
      </w:pPr>
      <w:r>
        <w:t>Figure 4 — Final CodeQL workflow rerun completed successfully in 1m 28s.</w:t>
      </w:r>
    </w:p>
    <w:p w14:paraId="191BF6AF" w14:textId="77777777" w:rsidR="00325A77" w:rsidRDefault="00325A77" w:rsidP="00325A77"/>
    <w:p w14:paraId="2800E038" w14:textId="45BC1202" w:rsidR="00325A77" w:rsidRDefault="00325A77" w:rsidP="00325A77">
      <w:pPr>
        <w:jc w:val="center"/>
      </w:pPr>
      <w:r>
        <w:rPr>
          <w:noProof/>
        </w:rPr>
        <w:drawing>
          <wp:inline distT="0" distB="0" distL="0" distR="0" wp14:anchorId="5B0BA3AD" wp14:editId="24D0FBD7">
            <wp:extent cx="5943600" cy="6439614"/>
            <wp:effectExtent l="0" t="0" r="0" b="0"/>
            <wp:docPr id="1188930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092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6439614"/>
                    </a:xfrm>
                    <a:prstGeom prst="rect">
                      <a:avLst/>
                    </a:prstGeom>
                  </pic:spPr>
                </pic:pic>
              </a:graphicData>
            </a:graphic>
          </wp:inline>
        </w:drawing>
      </w:r>
    </w:p>
    <w:p w14:paraId="2060A243" w14:textId="363DAB99" w:rsidR="00325A77" w:rsidRDefault="00325A77" w:rsidP="00325A77">
      <w:pPr>
        <w:pStyle w:val="Caption"/>
        <w:jc w:val="center"/>
      </w:pPr>
      <w:r>
        <w:t>Figure 5 — Secret Scanning shows 0 open and 0 closed alerts.</w:t>
      </w:r>
    </w:p>
    <w:p w14:paraId="79FA2746" w14:textId="77777777" w:rsidR="00325A77" w:rsidRDefault="00325A77" w:rsidP="00325A77"/>
    <w:p w14:paraId="7A6F779D" w14:textId="1A70BC91" w:rsidR="00325A77" w:rsidRDefault="00325A77" w:rsidP="00325A77">
      <w:pPr>
        <w:jc w:val="center"/>
      </w:pPr>
      <w:r>
        <w:rPr>
          <w:noProof/>
        </w:rPr>
        <w:drawing>
          <wp:inline distT="0" distB="0" distL="0" distR="0" wp14:anchorId="71FEB979" wp14:editId="421BFC09">
            <wp:extent cx="5943600" cy="4601299"/>
            <wp:effectExtent l="0" t="0" r="0" b="8890"/>
            <wp:docPr id="139201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1478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601299"/>
                    </a:xfrm>
                    <a:prstGeom prst="rect">
                      <a:avLst/>
                    </a:prstGeom>
                  </pic:spPr>
                </pic:pic>
              </a:graphicData>
            </a:graphic>
          </wp:inline>
        </w:drawing>
      </w:r>
    </w:p>
    <w:p w14:paraId="1CAE6AEE" w14:textId="6A48DE5C" w:rsidR="00325A77" w:rsidRDefault="00325A77" w:rsidP="00325A77">
      <w:pPr>
        <w:pStyle w:val="Caption"/>
        <w:jc w:val="center"/>
      </w:pPr>
      <w:r>
        <w:t>Figure 6 — GitHub Code Quality is not enabled for this repository.</w:t>
      </w:r>
    </w:p>
    <w:p w14:paraId="4EA9E09B" w14:textId="77777777" w:rsidR="00325A77" w:rsidRDefault="00325A77" w:rsidP="00325A77"/>
    <w:p w14:paraId="22BB06E3" w14:textId="7C040927" w:rsidR="00325A77" w:rsidRDefault="00325A77">
      <w:pPr>
        <w:spacing w:after="160"/>
      </w:pPr>
      <w:r>
        <w:br w:type="page"/>
      </w:r>
    </w:p>
    <w:p w14:paraId="41E02371" w14:textId="4EBC6CB5" w:rsidR="00325A77" w:rsidRDefault="00325A77" w:rsidP="00325A77">
      <w:pPr>
        <w:pStyle w:val="Heading1"/>
      </w:pPr>
      <w:bookmarkStart w:id="21" w:name="_Toc236746330"/>
      <w:r>
        <w:t>14</w:t>
      </w:r>
      <w:bookmarkEnd w:id="21"/>
    </w:p>
    <w:p w14:paraId="6AF266E1" w14:textId="77777777" w:rsidR="00325A77" w:rsidRDefault="00325A77" w:rsidP="00325A77"/>
    <w:p w14:paraId="6D561560" w14:textId="1A7EE31D" w:rsidR="00325A77" w:rsidRDefault="00325A77" w:rsidP="00325A77">
      <w:pPr>
        <w:pStyle w:val="ListBullet"/>
      </w:pPr>
      <w:r>
        <w:t>Pull request: https://github.com/ms-pwc/github-codeql-poc/pull/1</w:t>
      </w:r>
    </w:p>
    <w:p w14:paraId="4F7A648E" w14:textId="257080AB" w:rsidR="00325A77" w:rsidRDefault="00325A77" w:rsidP="00325A77">
      <w:pPr>
        <w:pStyle w:val="ListBullet"/>
      </w:pPr>
      <w:r>
        <w:t>Final workflow: https://github.com/ms-pwc/github-codeql-poc/actions/runs/30892230825</w:t>
      </w:r>
    </w:p>
    <w:p w14:paraId="1C67440F" w14:textId="40AAAD25" w:rsidR="00325A77" w:rsidRDefault="00325A77" w:rsidP="00325A77">
      <w:pPr>
        <w:pStyle w:val="ListBullet"/>
      </w:pPr>
      <w:r>
        <w:t>CodeQL check: https://github.com/ms-pwc/github-codeql-poc/runs/91936994594</w:t>
      </w:r>
    </w:p>
    <w:p w14:paraId="05B5EAE3" w14:textId="2F00A70F" w:rsidR="00325A77" w:rsidRDefault="00325A77" w:rsidP="00325A77">
      <w:pPr>
        <w:pStyle w:val="ListBullet"/>
      </w:pPr>
      <w:r>
        <w:t>Branch alerts: https://github.com/ms-pwc/github-codeql-poc/security/code-scanning?query=pr%3A1+tool%3ACodeQL+is%3Aopen</w:t>
      </w:r>
    </w:p>
    <w:p w14:paraId="292C3BA7" w14:textId="20F93236" w:rsidR="00325A77" w:rsidRDefault="00325A77" w:rsidP="00325A77">
      <w:pPr>
        <w:pStyle w:val="ListBullet"/>
      </w:pPr>
      <w:r>
        <w:t>Benchmark matrix: docs/extended-benchmark-matrix.md</w:t>
      </w:r>
    </w:p>
    <w:p w14:paraId="37B938B2" w14:textId="57C0D9DB" w:rsidR="00325A77" w:rsidRDefault="00325A77" w:rsidP="00325A77">
      <w:pPr>
        <w:pStyle w:val="ListBullet"/>
      </w:pPr>
      <w:r>
        <w:t>Benchmark source: src/main/java/com/example/ExtendedSecurityBenchmarkServlet.java</w:t>
      </w:r>
    </w:p>
    <w:p w14:paraId="72B9D7EF" w14:textId="5E9DEF8C" w:rsidR="00325A77" w:rsidRDefault="00325A77" w:rsidP="00325A77">
      <w:pPr>
        <w:pStyle w:val="ListBullet"/>
      </w:pPr>
      <w:r>
        <w:t>Secure controls: src/main/java/com/example/SecureNegativeControls.java</w:t>
      </w:r>
    </w:p>
    <w:p w14:paraId="324039F9" w14:textId="77777777" w:rsidR="00325A77" w:rsidRDefault="00325A77" w:rsidP="00325A77"/>
    <w:p w14:paraId="53BEBBE7" w14:textId="573B669B" w:rsidR="00325A77" w:rsidRDefault="00325A77">
      <w:pPr>
        <w:spacing w:after="160"/>
      </w:pPr>
      <w:r>
        <w:br w:type="page"/>
      </w:r>
    </w:p>
    <w:p w14:paraId="1CDC3269" w14:textId="4686A16A" w:rsidR="00325A77" w:rsidRDefault="00325A77" w:rsidP="00325A77">
      <w:pPr>
        <w:pStyle w:val="Heading1"/>
      </w:pPr>
      <w:bookmarkStart w:id="22" w:name="_Toc236746331"/>
      <w:r>
        <w:t>15</w:t>
      </w:r>
      <w:bookmarkEnd w:id="22"/>
    </w:p>
    <w:p w14:paraId="1A299258" w14:textId="77777777" w:rsidR="00325A77" w:rsidRDefault="00325A77" w:rsidP="00325A77"/>
    <w:p w14:paraId="78BE30E1" w14:textId="33661F7A" w:rsidR="00325A77" w:rsidRDefault="00325A77" w:rsidP="00325A77">
      <w:pPr>
        <w:pStyle w:val="ListBullet"/>
      </w:pPr>
      <w:r>
        <w:t>GitHub CodeQL code scanning: https://docs.github.com/en/code-security/code-scanning/introduction-to-code-scanning/about-code-scanning-with-codeql</w:t>
      </w:r>
    </w:p>
    <w:p w14:paraId="7146D831" w14:textId="45E0B853" w:rsidR="00325A77" w:rsidRDefault="00325A77" w:rsidP="00325A77">
      <w:pPr>
        <w:pStyle w:val="ListBullet"/>
      </w:pPr>
      <w:r>
        <w:t>GitHub Secret Scanning: https://docs.github.com/en/code-security/secret-scanning/introduction/about-secret-scanning</w:t>
      </w:r>
    </w:p>
    <w:p w14:paraId="43BFC515" w14:textId="2EF87D70" w:rsidR="00325A77" w:rsidRDefault="00325A77" w:rsidP="00325A77">
      <w:pPr>
        <w:pStyle w:val="ListBullet"/>
      </w:pPr>
      <w:r>
        <w:t>GitHub Code Quality: https://docs.github.com/code-security/code-quality/concepts/about-code-quality</w:t>
      </w:r>
    </w:p>
    <w:p w14:paraId="715182DD" w14:textId="5F163A71" w:rsidR="00325A77" w:rsidRDefault="00325A77" w:rsidP="00325A77">
      <w:pPr>
        <w:pStyle w:val="ListBullet"/>
      </w:pPr>
      <w:r>
        <w:t>SonarQube documentation: https://docs.sonarsource.com/sonarqube-server/latest/</w:t>
      </w:r>
    </w:p>
    <w:p w14:paraId="37B1319B" w14:textId="23C8D0AA" w:rsidR="00325A77" w:rsidRDefault="00325A77" w:rsidP="00325A77">
      <w:pPr>
        <w:pStyle w:val="ListBullet"/>
      </w:pPr>
      <w:r>
        <w:t>SonarQube plans and pricing: https://www.sonarsource.com/plans-and-pricing/</w:t>
      </w:r>
    </w:p>
    <w:p w14:paraId="319D61C4" w14:textId="77777777" w:rsidR="00325A77" w:rsidRDefault="00325A77" w:rsidP="00325A77"/>
    <w:p w14:paraId="3F71538B" w14:textId="799ECDD7" w:rsidR="00325A77" w:rsidRDefault="00325A77">
      <w:pPr>
        <w:spacing w:after="160"/>
      </w:pPr>
      <w:r>
        <w:br w:type="page"/>
      </w:r>
    </w:p>
    <w:p w14:paraId="5C4BA2D8" w14:textId="5CB32E7B" w:rsidR="00325A77" w:rsidRDefault="00325A77" w:rsidP="00325A77">
      <w:pPr>
        <w:pStyle w:val="Heading1"/>
      </w:pPr>
      <w:bookmarkStart w:id="23" w:name="_Toc236746332"/>
      <w:r>
        <w:t>16</w:t>
      </w:r>
      <w:bookmarkEnd w:id="23"/>
    </w:p>
    <w:p w14:paraId="7E4EC6C9" w14:textId="77777777" w:rsidR="00325A77" w:rsidRDefault="00325A77" w:rsidP="00325A77"/>
    <w:p w14:paraId="70805CEF" w14:textId="077A30F8" w:rsidR="00325A77" w:rsidRDefault="00325A77" w:rsidP="00325A77">
      <w:pPr>
        <w:pStyle w:val="ListNumber"/>
      </w:pPr>
      <w:r>
        <w:t>SonarQube was not runtime-tested because no client instance/token was supplied; the recommendation compensates with conservative assumptions and retains SonarQube for its strongest capability area.</w:t>
      </w:r>
    </w:p>
    <w:p w14:paraId="44D2C9B7" w14:textId="65914805" w:rsidR="00325A77" w:rsidRDefault="00325A77" w:rsidP="00325A77">
      <w:pPr>
        <w:pStyle w:val="ListNumber"/>
      </w:pPr>
      <w:r>
        <w:t>The benchmark is Java/Jakarta-focused and must be repeated for other portfolio languages.</w:t>
      </w:r>
    </w:p>
    <w:p w14:paraId="31980712" w14:textId="3053FB48" w:rsidR="00325A77" w:rsidRDefault="00325A77" w:rsidP="00325A77">
      <w:pPr>
        <w:pStyle w:val="ListNumber"/>
      </w:pPr>
      <w:r>
        <w:t>Intentional vulnerabilities must remain isolated to this POC and must never be deployed.</w:t>
      </w:r>
    </w:p>
    <w:p w14:paraId="2A576809" w14:textId="763EFC74" w:rsidR="00325A77" w:rsidRDefault="00325A77" w:rsidP="00325A77">
      <w:pPr>
        <w:pStyle w:val="ListNumber"/>
      </w:pPr>
      <w:r>
        <w:t>No real secrets were committed; Secret Scanning behavior was tested safely with synthetic values.</w:t>
      </w:r>
    </w:p>
    <w:p w14:paraId="5382D3E4" w14:textId="5D07A6CC" w:rsidR="00325A77" w:rsidRDefault="00325A77" w:rsidP="00325A77">
      <w:pPr>
        <w:pStyle w:val="ListNumber"/>
      </w:pPr>
      <w:r>
        <w:t>Pricing conclusions require contract review, but the technical decision does not depend on invented customer-specific prices.</w:t>
      </w:r>
    </w:p>
    <w:p w14:paraId="764BB23D" w14:textId="77777777" w:rsidR="00325A77" w:rsidRPr="00325A77" w:rsidRDefault="00325A77" w:rsidP="00325A77">
      <w:pPr>
        <w:pStyle w:val="ListNumber"/>
      </w:pPr>
    </w:p>
    <w:sectPr w:rsidR="00325A77" w:rsidRPr="00325A77" w:rsidSect="00325A77">
      <w:headerReference w:type="even" r:id="rId13"/>
      <w:headerReference w:type="default" r:id="rId14"/>
      <w:footerReference w:type="even" r:id="rId15"/>
      <w:footerReference w:type="default" r:id="rId16"/>
      <w:headerReference w:type="first" r:id="rId17"/>
      <w:footerReference w:type="first" r:id="rId18"/>
      <w:pgSz w:w="11906" w:h="16838"/>
      <w:pgMar w:top="1000" w:right="1100" w:bottom="10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BF0B" w14:textId="77777777" w:rsidR="0006290D" w:rsidRDefault="0006290D" w:rsidP="00325A77">
      <w:pPr>
        <w:spacing w:after="0" w:line="240" w:lineRule="auto"/>
      </w:pPr>
      <w:r>
        <w:separator/>
      </w:r>
    </w:p>
  </w:endnote>
  <w:endnote w:type="continuationSeparator" w:id="0">
    <w:p w14:paraId="33F25587" w14:textId="77777777" w:rsidR="0006290D" w:rsidRDefault="0006290D" w:rsidP="0032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6A9E" w14:textId="77777777" w:rsidR="00325A77" w:rsidRDefault="00325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6B85" w14:textId="0B225525" w:rsidR="00325A77" w:rsidRDefault="00325A77" w:rsidP="00325A77">
    <w:pPr>
      <w:pStyle w:val="Footer"/>
      <w:jc w:val="center"/>
    </w:pPr>
    <w:r>
      <w:t xml:space="preserve">Client decision report  |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E7D2" w14:textId="77777777" w:rsidR="00325A77" w:rsidRDefault="00325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ACFF9" w14:textId="77777777" w:rsidR="0006290D" w:rsidRDefault="0006290D" w:rsidP="00325A77">
      <w:pPr>
        <w:spacing w:after="0" w:line="240" w:lineRule="auto"/>
      </w:pPr>
      <w:r>
        <w:separator/>
      </w:r>
    </w:p>
  </w:footnote>
  <w:footnote w:type="continuationSeparator" w:id="0">
    <w:p w14:paraId="7285C526" w14:textId="77777777" w:rsidR="0006290D" w:rsidRDefault="0006290D" w:rsidP="00325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EC39" w14:textId="77777777" w:rsidR="00325A77" w:rsidRDefault="00325A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72F1" w14:textId="34116285" w:rsidR="00325A77" w:rsidRPr="00325A77" w:rsidRDefault="00325A77" w:rsidP="00325A77">
    <w:pPr>
      <w:pStyle w:val="Header"/>
      <w:jc w:val="right"/>
      <w:rPr>
        <w:color w:val="808080"/>
        <w:sz w:val="16"/>
      </w:rPr>
    </w:pPr>
    <w:r w:rsidRPr="00325A77">
      <w:rPr>
        <w:color w:val="808080"/>
        <w:sz w:val="16"/>
      </w:rPr>
      <w:t>SonarQube vs GitHub CodeQL POC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8781" w14:textId="77777777" w:rsidR="00325A77" w:rsidRDefault="00325A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E4D77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E4CB1EC"/>
    <w:lvl w:ilvl="0">
      <w:start w:val="1"/>
      <w:numFmt w:val="bullet"/>
      <w:pStyle w:val="ListBullet"/>
      <w:lvlText w:val=""/>
      <w:lvlJc w:val="left"/>
      <w:pPr>
        <w:tabs>
          <w:tab w:val="num" w:pos="360"/>
        </w:tabs>
        <w:ind w:left="360" w:hanging="360"/>
      </w:pPr>
      <w:rPr>
        <w:rFonts w:ascii="Symbol" w:hAnsi="Symbol" w:hint="default"/>
      </w:rPr>
    </w:lvl>
  </w:abstractNum>
  <w:num w:numId="1" w16cid:durableId="1630547531">
    <w:abstractNumId w:val="0"/>
  </w:num>
  <w:num w:numId="2" w16cid:durableId="426004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77"/>
    <w:rsid w:val="0006290D"/>
    <w:rsid w:val="00325A77"/>
    <w:rsid w:val="00670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34A5"/>
  <w15:chartTrackingRefBased/>
  <w15:docId w15:val="{0D9EFF5F-75B7-4F9E-A1E5-42EB9D18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325A77"/>
    <w:pPr>
      <w:keepNext/>
      <w:keepLines/>
      <w:spacing w:before="280" w:after="140"/>
      <w:outlineLvl w:val="0"/>
    </w:pPr>
    <w:rPr>
      <w:rFonts w:ascii="Aptos Display" w:eastAsiaTheme="majorEastAsia" w:hAnsi="Aptos Display" w:cstheme="majorBidi"/>
      <w:color w:val="0070C0"/>
      <w:sz w:val="40"/>
      <w:szCs w:val="40"/>
    </w:rPr>
  </w:style>
  <w:style w:type="paragraph" w:styleId="Heading2">
    <w:name w:val="heading 2"/>
    <w:basedOn w:val="Normal"/>
    <w:next w:val="Normal"/>
    <w:link w:val="Heading2Char"/>
    <w:uiPriority w:val="9"/>
    <w:unhideWhenUsed/>
    <w:qFormat/>
    <w:rsid w:val="00325A77"/>
    <w:pPr>
      <w:keepNext/>
      <w:keepLines/>
      <w:spacing w:before="160" w:after="80"/>
      <w:outlineLvl w:val="1"/>
    </w:pPr>
    <w:rPr>
      <w:rFonts w:ascii="Aptos Display" w:eastAsiaTheme="majorEastAsia" w:hAnsi="Aptos Display" w:cstheme="majorBidi"/>
      <w:color w:val="808080"/>
      <w:sz w:val="32"/>
      <w:szCs w:val="32"/>
    </w:rPr>
  </w:style>
  <w:style w:type="paragraph" w:styleId="Heading3">
    <w:name w:val="heading 3"/>
    <w:basedOn w:val="Normal"/>
    <w:next w:val="Normal"/>
    <w:link w:val="Heading3Char"/>
    <w:uiPriority w:val="9"/>
    <w:unhideWhenUsed/>
    <w:qFormat/>
    <w:rsid w:val="00325A77"/>
    <w:pPr>
      <w:keepNext/>
      <w:keepLines/>
      <w:spacing w:before="160" w:after="80"/>
      <w:outlineLvl w:val="2"/>
    </w:pPr>
    <w:rPr>
      <w:rFonts w:ascii="Aptos Display" w:eastAsiaTheme="majorEastAsia" w:hAnsi="Aptos Display"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77"/>
    <w:rPr>
      <w:rFonts w:ascii="Aptos Display" w:eastAsiaTheme="majorEastAsia" w:hAnsi="Aptos Display" w:cstheme="majorBidi"/>
      <w:color w:val="0070C0"/>
      <w:sz w:val="40"/>
      <w:szCs w:val="40"/>
    </w:rPr>
  </w:style>
  <w:style w:type="character" w:customStyle="1" w:styleId="Heading2Char">
    <w:name w:val="Heading 2 Char"/>
    <w:basedOn w:val="DefaultParagraphFont"/>
    <w:link w:val="Heading2"/>
    <w:uiPriority w:val="9"/>
    <w:rsid w:val="00325A77"/>
    <w:rPr>
      <w:rFonts w:ascii="Aptos Display" w:eastAsiaTheme="majorEastAsia" w:hAnsi="Aptos Display" w:cstheme="majorBidi"/>
      <w:color w:val="808080"/>
      <w:sz w:val="32"/>
      <w:szCs w:val="32"/>
    </w:rPr>
  </w:style>
  <w:style w:type="character" w:customStyle="1" w:styleId="Heading3Char">
    <w:name w:val="Heading 3 Char"/>
    <w:basedOn w:val="DefaultParagraphFont"/>
    <w:link w:val="Heading3"/>
    <w:uiPriority w:val="9"/>
    <w:rsid w:val="00325A77"/>
    <w:rPr>
      <w:rFonts w:ascii="Aptos Display" w:eastAsiaTheme="majorEastAsia" w:hAnsi="Aptos Display"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77"/>
    <w:rPr>
      <w:rFonts w:eastAsiaTheme="majorEastAsia" w:cstheme="majorBidi"/>
      <w:color w:val="272727" w:themeColor="text1" w:themeTint="D8"/>
    </w:rPr>
  </w:style>
  <w:style w:type="paragraph" w:styleId="Title">
    <w:name w:val="Title"/>
    <w:basedOn w:val="Normal"/>
    <w:next w:val="Normal"/>
    <w:link w:val="TitleChar"/>
    <w:uiPriority w:val="10"/>
    <w:qFormat/>
    <w:rsid w:val="00325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77"/>
    <w:pPr>
      <w:spacing w:before="160"/>
      <w:jc w:val="center"/>
    </w:pPr>
    <w:rPr>
      <w:i/>
      <w:iCs/>
      <w:color w:val="404040" w:themeColor="text1" w:themeTint="BF"/>
    </w:rPr>
  </w:style>
  <w:style w:type="character" w:customStyle="1" w:styleId="QuoteChar">
    <w:name w:val="Quote Char"/>
    <w:basedOn w:val="DefaultParagraphFont"/>
    <w:link w:val="Quote"/>
    <w:uiPriority w:val="29"/>
    <w:rsid w:val="00325A77"/>
    <w:rPr>
      <w:i/>
      <w:iCs/>
      <w:color w:val="404040" w:themeColor="text1" w:themeTint="BF"/>
    </w:rPr>
  </w:style>
  <w:style w:type="paragraph" w:styleId="ListParagraph">
    <w:name w:val="List Paragraph"/>
    <w:basedOn w:val="Normal"/>
    <w:uiPriority w:val="34"/>
    <w:qFormat/>
    <w:rsid w:val="00325A77"/>
    <w:pPr>
      <w:ind w:left="720"/>
      <w:contextualSpacing/>
    </w:pPr>
  </w:style>
  <w:style w:type="character" w:styleId="IntenseEmphasis">
    <w:name w:val="Intense Emphasis"/>
    <w:basedOn w:val="DefaultParagraphFont"/>
    <w:uiPriority w:val="21"/>
    <w:qFormat/>
    <w:rsid w:val="00325A77"/>
    <w:rPr>
      <w:i/>
      <w:iCs/>
      <w:color w:val="0F4761" w:themeColor="accent1" w:themeShade="BF"/>
    </w:rPr>
  </w:style>
  <w:style w:type="paragraph" w:styleId="IntenseQuote">
    <w:name w:val="Intense Quote"/>
    <w:basedOn w:val="Normal"/>
    <w:next w:val="Normal"/>
    <w:link w:val="IntenseQuoteChar"/>
    <w:uiPriority w:val="30"/>
    <w:qFormat/>
    <w:rsid w:val="00325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A77"/>
    <w:rPr>
      <w:i/>
      <w:iCs/>
      <w:color w:val="0F4761" w:themeColor="accent1" w:themeShade="BF"/>
    </w:rPr>
  </w:style>
  <w:style w:type="character" w:styleId="IntenseReference">
    <w:name w:val="Intense Reference"/>
    <w:basedOn w:val="DefaultParagraphFont"/>
    <w:uiPriority w:val="32"/>
    <w:qFormat/>
    <w:rsid w:val="00325A77"/>
    <w:rPr>
      <w:b/>
      <w:bCs/>
      <w:smallCaps/>
      <w:color w:val="0F4761" w:themeColor="accent1" w:themeShade="BF"/>
      <w:spacing w:val="5"/>
    </w:rPr>
  </w:style>
  <w:style w:type="table" w:styleId="TableGrid">
    <w:name w:val="Table Grid"/>
    <w:basedOn w:val="TableNormal"/>
    <w:uiPriority w:val="39"/>
    <w:rsid w:val="00325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5A77"/>
    <w:pPr>
      <w:numPr>
        <w:numId w:val="1"/>
      </w:numPr>
      <w:contextualSpacing/>
    </w:pPr>
  </w:style>
  <w:style w:type="paragraph" w:styleId="ListBullet">
    <w:name w:val="List Bullet"/>
    <w:basedOn w:val="Normal"/>
    <w:uiPriority w:val="99"/>
    <w:unhideWhenUsed/>
    <w:rsid w:val="00325A77"/>
    <w:pPr>
      <w:numPr>
        <w:numId w:val="2"/>
      </w:numPr>
      <w:contextualSpacing/>
    </w:pPr>
  </w:style>
  <w:style w:type="paragraph" w:styleId="Caption">
    <w:name w:val="caption"/>
    <w:basedOn w:val="Normal"/>
    <w:next w:val="Normal"/>
    <w:uiPriority w:val="35"/>
    <w:unhideWhenUsed/>
    <w:qFormat/>
    <w:rsid w:val="00325A7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2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A77"/>
    <w:rPr>
      <w:rFonts w:ascii="Aptos" w:hAnsi="Aptos"/>
      <w:sz w:val="21"/>
    </w:rPr>
  </w:style>
  <w:style w:type="paragraph" w:styleId="Footer">
    <w:name w:val="footer"/>
    <w:basedOn w:val="Normal"/>
    <w:link w:val="FooterChar"/>
    <w:uiPriority w:val="99"/>
    <w:unhideWhenUsed/>
    <w:rsid w:val="0032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A77"/>
    <w:rPr>
      <w:rFonts w:ascii="Aptos" w:hAnsi="Aptos"/>
      <w:sz w:val="21"/>
    </w:rPr>
  </w:style>
  <w:style w:type="paragraph" w:styleId="TOC1">
    <w:name w:val="toc 1"/>
    <w:basedOn w:val="Normal"/>
    <w:next w:val="Normal"/>
    <w:autoRedefine/>
    <w:uiPriority w:val="39"/>
    <w:unhideWhenUsed/>
    <w:rsid w:val="00325A77"/>
    <w:pPr>
      <w:spacing w:after="100"/>
    </w:pPr>
  </w:style>
  <w:style w:type="paragraph" w:styleId="TOC2">
    <w:name w:val="toc 2"/>
    <w:basedOn w:val="Normal"/>
    <w:next w:val="Normal"/>
    <w:autoRedefine/>
    <w:uiPriority w:val="39"/>
    <w:unhideWhenUsed/>
    <w:rsid w:val="00325A77"/>
    <w:pPr>
      <w:spacing w:after="100"/>
      <w:ind w:left="210"/>
    </w:pPr>
  </w:style>
  <w:style w:type="paragraph" w:styleId="TOC3">
    <w:name w:val="toc 3"/>
    <w:basedOn w:val="Normal"/>
    <w:next w:val="Normal"/>
    <w:autoRedefine/>
    <w:uiPriority w:val="39"/>
    <w:unhideWhenUsed/>
    <w:rsid w:val="00325A7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2363</Words>
  <Characters>13474</Characters>
  <Application>Microsoft Office Word</Application>
  <DocSecurity>0</DocSecurity>
  <Lines>112</Lines>
  <Paragraphs>31</Paragraphs>
  <ScaleCrop>false</ScaleCrop>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Shetty (COGNIZANT TECHNOLOGY SOLUTIONS)</dc:creator>
  <cp:keywords/>
  <dc:description/>
  <cp:lastModifiedBy>Naveen Shetty (COGNIZANT TECHNOLOGY SOLUTIONS)</cp:lastModifiedBy>
  <cp:revision>1</cp:revision>
  <dcterms:created xsi:type="dcterms:W3CDTF">2026-08-04T09:01:00Z</dcterms:created>
  <dcterms:modified xsi:type="dcterms:W3CDTF">2026-08-04T09:01:00Z</dcterms:modified>
</cp:coreProperties>
</file>