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65691" w14:textId="755AB796" w:rsidR="007D271F" w:rsidRPr="007D271F" w:rsidRDefault="007D271F" w:rsidP="00971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7D271F">
        <w:rPr>
          <w:rFonts w:ascii="Times New Roman" w:hAnsi="Times New Roman" w:cs="Times New Roman"/>
          <w:b/>
          <w:bCs/>
          <w:sz w:val="28"/>
          <w:szCs w:val="28"/>
        </w:rPr>
        <w:t>Exploratory Data Analysis Pipeline</w:t>
      </w:r>
    </w:p>
    <w:p w14:paraId="3963E15A" w14:textId="77777777" w:rsidR="007D271F" w:rsidRPr="007D271F" w:rsidRDefault="007D271F" w:rsidP="007D271F">
      <w:pPr>
        <w:rPr>
          <w:rFonts w:ascii="Times New Roman" w:hAnsi="Times New Roman" w:cs="Times New Roman"/>
        </w:rPr>
      </w:pPr>
    </w:p>
    <w:p w14:paraId="43625ED0" w14:textId="09EECD4B" w:rsidR="005E3DBB" w:rsidRPr="00971DAB" w:rsidRDefault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Context of Business and Data Visualization</w:t>
      </w:r>
    </w:p>
    <w:p w14:paraId="3149E4AD" w14:textId="0C08C60D" w:rsidR="007D271F" w:rsidRPr="007D271F" w:rsidRDefault="00F630DA" w:rsidP="007D27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F630DA">
        <w:rPr>
          <w:rFonts w:ascii="Times New Roman" w:hAnsi="Times New Roman" w:cs="Times New Roman"/>
          <w:b/>
          <w:bCs/>
          <w:sz w:val="24"/>
          <w:szCs w:val="24"/>
        </w:rPr>
        <w:t>ntended</w:t>
      </w:r>
      <w:r w:rsidR="007D271F" w:rsidRPr="007D271F">
        <w:rPr>
          <w:rFonts w:ascii="Times New Roman" w:hAnsi="Times New Roman" w:cs="Times New Roman"/>
          <w:b/>
          <w:bCs/>
          <w:sz w:val="24"/>
          <w:szCs w:val="24"/>
        </w:rPr>
        <w:t xml:space="preserve"> Audience</w:t>
      </w:r>
    </w:p>
    <w:p w14:paraId="7AD69FDA" w14:textId="49716988" w:rsidR="007D271F" w:rsidRPr="007D271F" w:rsidRDefault="009502C3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 xml:space="preserve">The primary </w:t>
      </w:r>
      <w:r w:rsidRPr="00157C59">
        <w:rPr>
          <w:rFonts w:ascii="Times New Roman" w:hAnsi="Times New Roman" w:cs="Times New Roman"/>
        </w:rPr>
        <w:t>target audience for this exploratory data analysis (EDA) is the client organization in search of data insights from a medical dataset.</w:t>
      </w:r>
      <w:r>
        <w:rPr>
          <w:rFonts w:ascii="Times New Roman" w:hAnsi="Times New Roman" w:cs="Times New Roman"/>
        </w:rPr>
        <w:t xml:space="preserve"> </w:t>
      </w:r>
      <w:r w:rsidRPr="007D271F">
        <w:rPr>
          <w:rFonts w:ascii="Times New Roman" w:hAnsi="Times New Roman" w:cs="Times New Roman"/>
        </w:rPr>
        <w:t>The stakeholders include healthcare professionals, data specialists, and decision-makers from the client</w:t>
      </w:r>
      <w:r>
        <w:rPr>
          <w:rFonts w:ascii="Times New Roman" w:hAnsi="Times New Roman" w:cs="Times New Roman"/>
        </w:rPr>
        <w:t>’s organization</w:t>
      </w:r>
      <w:r w:rsidRPr="007D271F">
        <w:rPr>
          <w:rFonts w:ascii="Times New Roman" w:hAnsi="Times New Roman" w:cs="Times New Roman"/>
        </w:rPr>
        <w:t>.</w:t>
      </w:r>
    </w:p>
    <w:p w14:paraId="577EACF2" w14:textId="77777777" w:rsidR="007D271F" w:rsidRPr="00971DAB" w:rsidRDefault="007D271F">
      <w:pPr>
        <w:rPr>
          <w:rFonts w:ascii="Times New Roman" w:hAnsi="Times New Roman" w:cs="Times New Roman"/>
        </w:rPr>
      </w:pPr>
    </w:p>
    <w:p w14:paraId="0F841841" w14:textId="5B2FBA49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Objective</w:t>
      </w:r>
    </w:p>
    <w:p w14:paraId="59A32CC3" w14:textId="78B92916" w:rsidR="007D271F" w:rsidRPr="007D271F" w:rsidRDefault="009502C3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>The aim of this analysis is to find significant insights that can guide decision-making and tactical planning within the healthcare sector.</w:t>
      </w:r>
      <w:r>
        <w:rPr>
          <w:rFonts w:ascii="Times New Roman" w:hAnsi="Times New Roman" w:cs="Times New Roman"/>
        </w:rPr>
        <w:t xml:space="preserve"> </w:t>
      </w:r>
      <w:r w:rsidRPr="007D271F">
        <w:rPr>
          <w:rFonts w:ascii="Times New Roman" w:hAnsi="Times New Roman" w:cs="Times New Roman"/>
        </w:rPr>
        <w:t>By using data visualization techniques, we attempt to provide a comprehensive overview of the dataset's features, identify patterns, and detract from tortious conclusions.</w:t>
      </w:r>
    </w:p>
    <w:p w14:paraId="31EB8924" w14:textId="77777777" w:rsidR="00971DAB" w:rsidRDefault="00971DAB" w:rsidP="007D271F">
      <w:pPr>
        <w:rPr>
          <w:rFonts w:ascii="Times New Roman" w:hAnsi="Times New Roman" w:cs="Times New Roman"/>
          <w:b/>
          <w:bCs/>
        </w:rPr>
      </w:pPr>
    </w:p>
    <w:p w14:paraId="3D2BD496" w14:textId="33F909FD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Overview of Data</w:t>
      </w:r>
    </w:p>
    <w:p w14:paraId="558751F6" w14:textId="797EE339" w:rsidR="007D271F" w:rsidRPr="007D271F" w:rsidRDefault="009502C3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>The dataset holds 428 rows and 51 columns, containing a range of variables related to health for everyone.</w:t>
      </w:r>
      <w:r>
        <w:rPr>
          <w:rFonts w:ascii="Times New Roman" w:hAnsi="Times New Roman" w:cs="Times New Roman"/>
        </w:rPr>
        <w:t xml:space="preserve"> </w:t>
      </w:r>
      <w:r w:rsidRPr="007D271F">
        <w:rPr>
          <w:rFonts w:ascii="Times New Roman" w:hAnsi="Times New Roman" w:cs="Times New Roman"/>
        </w:rPr>
        <w:t>These variables include demographic assigns, medical set, laboratory outcome, and outcomes (live or deceased).</w:t>
      </w:r>
    </w:p>
    <w:p w14:paraId="0A1EC2B1" w14:textId="77777777" w:rsidR="007D271F" w:rsidRPr="00971DAB" w:rsidRDefault="007D271F">
      <w:pPr>
        <w:rPr>
          <w:rFonts w:ascii="Times New Roman" w:hAnsi="Times New Roman" w:cs="Times New Roman"/>
        </w:rPr>
      </w:pPr>
    </w:p>
    <w:p w14:paraId="7B79A81A" w14:textId="3000A9DE" w:rsidR="007D271F" w:rsidRDefault="007D271F" w:rsidP="007D271F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248189B6" wp14:editId="2A181BFA">
            <wp:extent cx="4025900" cy="2622373"/>
            <wp:effectExtent l="0" t="0" r="0" b="6985"/>
            <wp:docPr id="201687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73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8229" cy="26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A087" w14:textId="77777777" w:rsidR="00971DAB" w:rsidRPr="00971DAB" w:rsidRDefault="00971DAB" w:rsidP="007D2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0C50E" w14:textId="5793C71C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Discussion on Data Exploration</w:t>
      </w:r>
    </w:p>
    <w:p w14:paraId="5774A15F" w14:textId="77777777" w:rsidR="007D271F" w:rsidRPr="007D271F" w:rsidRDefault="007D271F" w:rsidP="007D271F">
      <w:pPr>
        <w:rPr>
          <w:rFonts w:ascii="Times New Roman" w:hAnsi="Times New Roman" w:cs="Times New Roman"/>
        </w:rPr>
      </w:pPr>
    </w:p>
    <w:p w14:paraId="5EA1A9FC" w14:textId="5BBEEB9C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Common Issues with Data Quality</w:t>
      </w:r>
    </w:p>
    <w:p w14:paraId="7B0316EA" w14:textId="159FE725" w:rsidR="007D271F" w:rsidRPr="007D271F" w:rsidRDefault="009502C3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lastRenderedPageBreak/>
        <w:t>The primary test revealed the presence of missing values throughout various features, with substantial gaps in the 'BMI,' 'temperature,' Neutrophils,' PH,' Lactic acid,' 'PCO2,' and other columns.</w:t>
      </w:r>
    </w:p>
    <w:p w14:paraId="4092FE34" w14:textId="07892922" w:rsidR="007D271F" w:rsidRPr="007D271F" w:rsidRDefault="007D271F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 xml:space="preserve">Duplicate Rows: No duplicate rows were </w:t>
      </w:r>
      <w:r w:rsidR="009502C3" w:rsidRPr="007D271F">
        <w:rPr>
          <w:rFonts w:ascii="Times New Roman" w:hAnsi="Times New Roman" w:cs="Times New Roman"/>
        </w:rPr>
        <w:t>detected</w:t>
      </w:r>
      <w:r w:rsidRPr="007D271F">
        <w:rPr>
          <w:rFonts w:ascii="Times New Roman" w:hAnsi="Times New Roman" w:cs="Times New Roman"/>
        </w:rPr>
        <w:t xml:space="preserve"> within the dataset.</w:t>
      </w:r>
    </w:p>
    <w:p w14:paraId="622ED9A5" w14:textId="77777777" w:rsidR="007D271F" w:rsidRPr="007D271F" w:rsidRDefault="007D271F" w:rsidP="007D271F">
      <w:pPr>
        <w:rPr>
          <w:rFonts w:ascii="Times New Roman" w:hAnsi="Times New Roman" w:cs="Times New Roman"/>
        </w:rPr>
      </w:pPr>
    </w:p>
    <w:p w14:paraId="2E852177" w14:textId="6B4212D8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Data Preprocessing</w:t>
      </w:r>
    </w:p>
    <w:p w14:paraId="4461A540" w14:textId="13318267" w:rsidR="007D271F" w:rsidRDefault="009502C3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>To</w:t>
      </w:r>
      <w:r w:rsidR="007D271F" w:rsidRPr="007D271F">
        <w:rPr>
          <w:rFonts w:ascii="Times New Roman" w:hAnsi="Times New Roman" w:cs="Times New Roman"/>
        </w:rPr>
        <w:t xml:space="preserve"> address the missing values, a </w:t>
      </w:r>
      <w:r w:rsidRPr="007D271F">
        <w:rPr>
          <w:rFonts w:ascii="Times New Roman" w:hAnsi="Times New Roman" w:cs="Times New Roman"/>
        </w:rPr>
        <w:t>choice</w:t>
      </w:r>
      <w:r w:rsidR="007D271F" w:rsidRPr="007D271F">
        <w:rPr>
          <w:rFonts w:ascii="Times New Roman" w:hAnsi="Times New Roman" w:cs="Times New Roman"/>
        </w:rPr>
        <w:t xml:space="preserve"> was made to </w:t>
      </w:r>
      <w:r w:rsidRPr="007D271F">
        <w:rPr>
          <w:rFonts w:ascii="Times New Roman" w:hAnsi="Times New Roman" w:cs="Times New Roman"/>
        </w:rPr>
        <w:t>remove</w:t>
      </w:r>
      <w:r w:rsidR="007D271F" w:rsidRPr="007D271F">
        <w:rPr>
          <w:rFonts w:ascii="Times New Roman" w:hAnsi="Times New Roman" w:cs="Times New Roman"/>
        </w:rPr>
        <w:t xml:space="preserve"> rows with null values for the sake of simplicity. </w:t>
      </w:r>
      <w:r w:rsidRPr="007D271F">
        <w:rPr>
          <w:rFonts w:ascii="Times New Roman" w:hAnsi="Times New Roman" w:cs="Times New Roman"/>
        </w:rPr>
        <w:t>Furthermore</w:t>
      </w:r>
      <w:r w:rsidR="007D271F" w:rsidRPr="007D271F">
        <w:rPr>
          <w:rFonts w:ascii="Times New Roman" w:hAnsi="Times New Roman" w:cs="Times New Roman"/>
        </w:rPr>
        <w:t xml:space="preserve">, categorical variables such as 'gendera' were </w:t>
      </w:r>
      <w:r w:rsidRPr="007D271F">
        <w:rPr>
          <w:rFonts w:ascii="Times New Roman" w:hAnsi="Times New Roman" w:cs="Times New Roman"/>
        </w:rPr>
        <w:t>transformed</w:t>
      </w:r>
      <w:r w:rsidR="007D271F" w:rsidRPr="007D271F">
        <w:rPr>
          <w:rFonts w:ascii="Times New Roman" w:hAnsi="Times New Roman" w:cs="Times New Roman"/>
        </w:rPr>
        <w:t xml:space="preserve"> into numerical form, with '0' </w:t>
      </w:r>
      <w:r w:rsidRPr="007D271F">
        <w:rPr>
          <w:rFonts w:ascii="Times New Roman" w:hAnsi="Times New Roman" w:cs="Times New Roman"/>
        </w:rPr>
        <w:t>expressive</w:t>
      </w:r>
      <w:r w:rsidR="007D271F" w:rsidRPr="007D271F">
        <w:rPr>
          <w:rFonts w:ascii="Times New Roman" w:hAnsi="Times New Roman" w:cs="Times New Roman"/>
        </w:rPr>
        <w:t xml:space="preserve"> males and '1' representing females.</w:t>
      </w:r>
    </w:p>
    <w:p w14:paraId="1FE5C115" w14:textId="77777777" w:rsidR="00971DAB" w:rsidRPr="007D271F" w:rsidRDefault="00971DAB" w:rsidP="007D271F">
      <w:pPr>
        <w:rPr>
          <w:rFonts w:ascii="Times New Roman" w:hAnsi="Times New Roman" w:cs="Times New Roman"/>
        </w:rPr>
      </w:pPr>
    </w:p>
    <w:p w14:paraId="71B7A964" w14:textId="4957DC75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Explanatory Data Visualization</w:t>
      </w:r>
    </w:p>
    <w:p w14:paraId="0F73A0C8" w14:textId="55D222F0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Insight 1: Distribution of Age among Patients</w:t>
      </w:r>
    </w:p>
    <w:p w14:paraId="61EBE1A2" w14:textId="7569C6FD" w:rsidR="007D271F" w:rsidRPr="007D271F" w:rsidRDefault="009502C3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>Importance: Understanding the allocation of age is crucial for determining healthcare strategies to different age groups.</w:t>
      </w:r>
      <w:r>
        <w:rPr>
          <w:rFonts w:ascii="Times New Roman" w:hAnsi="Times New Roman" w:cs="Times New Roman"/>
        </w:rPr>
        <w:t xml:space="preserve"> </w:t>
      </w:r>
      <w:r w:rsidRPr="007D271F">
        <w:rPr>
          <w:rFonts w:ascii="Times New Roman" w:hAnsi="Times New Roman" w:cs="Times New Roman"/>
        </w:rPr>
        <w:t>The dataset includes elderly patients, with a peak in the age range of 70-80.</w:t>
      </w:r>
    </w:p>
    <w:p w14:paraId="71FE5581" w14:textId="77777777" w:rsidR="007D271F" w:rsidRPr="00971DAB" w:rsidRDefault="007D271F" w:rsidP="007D271F">
      <w:pPr>
        <w:rPr>
          <w:rFonts w:ascii="Times New Roman" w:hAnsi="Times New Roman" w:cs="Times New Roman"/>
        </w:rPr>
      </w:pPr>
    </w:p>
    <w:p w14:paraId="534BBF6C" w14:textId="5BDE1313" w:rsidR="007D271F" w:rsidRPr="00971DAB" w:rsidRDefault="007D271F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718EA594" wp14:editId="0800E129">
            <wp:extent cx="4191000" cy="2727732"/>
            <wp:effectExtent l="0" t="0" r="0" b="0"/>
            <wp:docPr id="1304362828" name="Picture 1" descr="A graph with blue line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2828" name="Picture 1" descr="A graph with blue lines and a 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720" cy="273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0434" w14:textId="77777777" w:rsidR="007D271F" w:rsidRPr="00971DAB" w:rsidRDefault="007D271F" w:rsidP="007D271F">
      <w:pPr>
        <w:rPr>
          <w:rFonts w:ascii="Times New Roman" w:hAnsi="Times New Roman" w:cs="Times New Roman"/>
        </w:rPr>
      </w:pPr>
    </w:p>
    <w:p w14:paraId="1DCFB13F" w14:textId="4C6E0CD3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Insight 2: Distribution of Gender</w:t>
      </w:r>
    </w:p>
    <w:p w14:paraId="43CF80B9" w14:textId="4139D595" w:rsidR="007D271F" w:rsidRPr="007D271F" w:rsidRDefault="009502C3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>Importance: Analyzing the distribution of gender helps in detecting potential gender-specific health outcomes.</w:t>
      </w:r>
      <w:r>
        <w:rPr>
          <w:rFonts w:ascii="Times New Roman" w:hAnsi="Times New Roman" w:cs="Times New Roman"/>
        </w:rPr>
        <w:t xml:space="preserve"> </w:t>
      </w:r>
      <w:r w:rsidRPr="007D271F">
        <w:rPr>
          <w:rFonts w:ascii="Times New Roman" w:hAnsi="Times New Roman" w:cs="Times New Roman"/>
        </w:rPr>
        <w:t>The dataset provides a relatively equalized distribution between males (0) and females (1).</w:t>
      </w:r>
    </w:p>
    <w:p w14:paraId="0A8A13F3" w14:textId="77777777" w:rsidR="007D271F" w:rsidRPr="007D271F" w:rsidRDefault="007D271F" w:rsidP="007D271F">
      <w:pPr>
        <w:rPr>
          <w:rFonts w:ascii="Times New Roman" w:hAnsi="Times New Roman" w:cs="Times New Roman"/>
        </w:rPr>
      </w:pPr>
    </w:p>
    <w:p w14:paraId="28D598FA" w14:textId="1CC06DB1" w:rsidR="007D271F" w:rsidRPr="00971DAB" w:rsidRDefault="007D271F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3CEC54" wp14:editId="575F95AF">
            <wp:extent cx="3941130" cy="2667000"/>
            <wp:effectExtent l="0" t="0" r="2540" b="0"/>
            <wp:docPr id="1615525530" name="Picture 1" descr="A graph showing a number of men and wo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25530" name="Picture 1" descr="A graph showing a number of men and wom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161" cy="26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4259" w14:textId="77777777" w:rsidR="007D271F" w:rsidRPr="00971DAB" w:rsidRDefault="007D271F" w:rsidP="007D271F">
      <w:pPr>
        <w:rPr>
          <w:rFonts w:ascii="Times New Roman" w:hAnsi="Times New Roman" w:cs="Times New Roman"/>
        </w:rPr>
      </w:pPr>
    </w:p>
    <w:p w14:paraId="67EDF524" w14:textId="6812187A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Insight 3: Correlation Heatmap</w:t>
      </w:r>
    </w:p>
    <w:p w14:paraId="2EE24743" w14:textId="7F6B28E5" w:rsidR="007D271F" w:rsidRPr="007D271F" w:rsidRDefault="007D271F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 xml:space="preserve">Importance: Identifying correlations </w:t>
      </w:r>
      <w:r w:rsidR="009502C3" w:rsidRPr="007D271F">
        <w:rPr>
          <w:rFonts w:ascii="Times New Roman" w:hAnsi="Times New Roman" w:cs="Times New Roman"/>
        </w:rPr>
        <w:t>supports</w:t>
      </w:r>
      <w:r w:rsidRPr="007D271F">
        <w:rPr>
          <w:rFonts w:ascii="Times New Roman" w:hAnsi="Times New Roman" w:cs="Times New Roman"/>
        </w:rPr>
        <w:t xml:space="preserve"> in comprehending the relationships </w:t>
      </w:r>
      <w:r w:rsidR="009502C3" w:rsidRPr="007D271F">
        <w:rPr>
          <w:rFonts w:ascii="Times New Roman" w:hAnsi="Times New Roman" w:cs="Times New Roman"/>
        </w:rPr>
        <w:t>relating</w:t>
      </w:r>
      <w:r w:rsidRPr="007D271F">
        <w:rPr>
          <w:rFonts w:ascii="Times New Roman" w:hAnsi="Times New Roman" w:cs="Times New Roman"/>
        </w:rPr>
        <w:t xml:space="preserve"> different health parameters. Insight: Various features exhibit correlations, such as 'Systolic blood pressure' and 'Diastolic blood pressure'.</w:t>
      </w:r>
    </w:p>
    <w:p w14:paraId="39D49F5F" w14:textId="77777777" w:rsidR="007D271F" w:rsidRPr="007D271F" w:rsidRDefault="007D271F" w:rsidP="007D271F">
      <w:pPr>
        <w:rPr>
          <w:rFonts w:ascii="Times New Roman" w:hAnsi="Times New Roman" w:cs="Times New Roman"/>
        </w:rPr>
      </w:pPr>
    </w:p>
    <w:p w14:paraId="2E79310B" w14:textId="44F96769" w:rsidR="007D271F" w:rsidRPr="00971DAB" w:rsidRDefault="007D271F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71DEB576" wp14:editId="0D59B174">
            <wp:extent cx="4051300" cy="3707199"/>
            <wp:effectExtent l="0" t="0" r="6350" b="7620"/>
            <wp:docPr id="561845344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5344" name="Picture 1" descr="A diagram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108" cy="3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417" w14:textId="1B9D034B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Insight 4: Boxplot of BMI in relation to Outcome</w:t>
      </w:r>
    </w:p>
    <w:p w14:paraId="64A36120" w14:textId="77777777" w:rsidR="007D271F" w:rsidRPr="007D271F" w:rsidRDefault="007D271F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>Importance: Analyzing BMI in relation to outcomes can highlight potential health risks. Insight: Deceased patients (Outcome 1) tend to have a wider distribution of BMI.</w:t>
      </w:r>
    </w:p>
    <w:p w14:paraId="6AD2029B" w14:textId="77777777" w:rsidR="007D271F" w:rsidRPr="007D271F" w:rsidRDefault="007D271F" w:rsidP="007D271F">
      <w:pPr>
        <w:rPr>
          <w:rFonts w:ascii="Times New Roman" w:hAnsi="Times New Roman" w:cs="Times New Roman"/>
        </w:rPr>
      </w:pPr>
    </w:p>
    <w:p w14:paraId="198BB758" w14:textId="095E4536" w:rsidR="007D271F" w:rsidRPr="00971DAB" w:rsidRDefault="007D271F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0091E936" wp14:editId="4431F664">
            <wp:extent cx="3745834" cy="2437993"/>
            <wp:effectExtent l="0" t="0" r="7620" b="635"/>
            <wp:docPr id="2129401150" name="Picture 1" descr="A graph with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01150" name="Picture 1" descr="A graph with a bar 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239" cy="24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248A" w14:textId="77777777" w:rsidR="007D271F" w:rsidRPr="00971DAB" w:rsidRDefault="007D271F" w:rsidP="007D271F">
      <w:pPr>
        <w:rPr>
          <w:rFonts w:ascii="Times New Roman" w:hAnsi="Times New Roman" w:cs="Times New Roman"/>
        </w:rPr>
      </w:pPr>
    </w:p>
    <w:p w14:paraId="22F96914" w14:textId="1CD136DD" w:rsidR="007D271F" w:rsidRPr="007D271F" w:rsidRDefault="007D271F" w:rsidP="007D271F">
      <w:pPr>
        <w:rPr>
          <w:rFonts w:ascii="Times New Roman" w:hAnsi="Times New Roman" w:cs="Times New Roman"/>
          <w:sz w:val="24"/>
          <w:szCs w:val="24"/>
        </w:rPr>
      </w:pPr>
      <w:r w:rsidRPr="007D271F">
        <w:rPr>
          <w:rFonts w:ascii="Times New Roman" w:hAnsi="Times New Roman" w:cs="Times New Roman"/>
          <w:b/>
          <w:bCs/>
          <w:sz w:val="24"/>
          <w:szCs w:val="24"/>
        </w:rPr>
        <w:t>Insight 5: Pairplot of Selected Variables</w:t>
      </w:r>
    </w:p>
    <w:p w14:paraId="5540ED18" w14:textId="77777777" w:rsidR="007D271F" w:rsidRPr="007D271F" w:rsidRDefault="007D271F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>Importance: Examining pairs of variables can uncover interesting patterns and potential associations.</w:t>
      </w:r>
    </w:p>
    <w:p w14:paraId="36D4A0D7" w14:textId="77777777" w:rsidR="007D271F" w:rsidRPr="007D271F" w:rsidRDefault="007D271F" w:rsidP="007D271F">
      <w:pPr>
        <w:rPr>
          <w:rFonts w:ascii="Times New Roman" w:hAnsi="Times New Roman" w:cs="Times New Roman"/>
        </w:rPr>
      </w:pPr>
      <w:r w:rsidRPr="007D271F">
        <w:rPr>
          <w:rFonts w:ascii="Times New Roman" w:hAnsi="Times New Roman" w:cs="Times New Roman"/>
        </w:rPr>
        <w:t>Insight: No clear linear relationships are observed between the selected variables.</w:t>
      </w:r>
    </w:p>
    <w:p w14:paraId="38490514" w14:textId="77777777" w:rsidR="007D271F" w:rsidRPr="00971DAB" w:rsidRDefault="007D271F" w:rsidP="007D271F">
      <w:pPr>
        <w:rPr>
          <w:rFonts w:ascii="Times New Roman" w:hAnsi="Times New Roman" w:cs="Times New Roman"/>
        </w:rPr>
      </w:pPr>
    </w:p>
    <w:p w14:paraId="752242C8" w14:textId="55A31045" w:rsidR="007D271F" w:rsidRPr="00971DAB" w:rsidRDefault="007D271F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76C33370" wp14:editId="6D9DB12D">
            <wp:extent cx="5291455" cy="3067050"/>
            <wp:effectExtent l="0" t="0" r="4445" b="0"/>
            <wp:docPr id="707880300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80300" name="Picture 1" descr="A graph of a 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7B1" w14:textId="439B0C09" w:rsidR="00971DAB" w:rsidRPr="00971DAB" w:rsidRDefault="00971DAB" w:rsidP="00971DAB">
      <w:pPr>
        <w:rPr>
          <w:rFonts w:ascii="Times New Roman" w:hAnsi="Times New Roman" w:cs="Times New Roman"/>
          <w:sz w:val="24"/>
          <w:szCs w:val="24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Insight 6: Violin Plot of Age Distribution in relation to Outcome</w:t>
      </w:r>
    </w:p>
    <w:p w14:paraId="6F171E0E" w14:textId="77777777" w:rsidR="00971DAB" w:rsidRPr="00971DAB" w:rsidRDefault="00971DAB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 xml:space="preserve">Importance: Visualizing the age distribution in relation to outcome aids in understanding potential age-related risks. Insight: Deceased patients exhibit a broader distribution of age compared to surviving patients. </w:t>
      </w:r>
    </w:p>
    <w:p w14:paraId="59D263E8" w14:textId="77777777" w:rsidR="007D271F" w:rsidRPr="00971DAB" w:rsidRDefault="007D271F" w:rsidP="007D271F">
      <w:pPr>
        <w:rPr>
          <w:rFonts w:ascii="Times New Roman" w:hAnsi="Times New Roman" w:cs="Times New Roman"/>
        </w:rPr>
      </w:pPr>
    </w:p>
    <w:p w14:paraId="36AEAFBC" w14:textId="27FB98D3" w:rsidR="00971DAB" w:rsidRPr="00971DAB" w:rsidRDefault="00971DAB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7A229510" wp14:editId="56D5E7E2">
            <wp:extent cx="4075739" cy="2843872"/>
            <wp:effectExtent l="0" t="0" r="1270" b="0"/>
            <wp:docPr id="18558840" name="Picture 1" descr="A green and blue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40" name="Picture 1" descr="A green and blue shap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84" cy="28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CBF6" w14:textId="77777777" w:rsidR="00971DAB" w:rsidRPr="00971DAB" w:rsidRDefault="00971DAB" w:rsidP="007D271F">
      <w:pPr>
        <w:rPr>
          <w:rFonts w:ascii="Times New Roman" w:hAnsi="Times New Roman" w:cs="Times New Roman"/>
        </w:rPr>
      </w:pPr>
    </w:p>
    <w:p w14:paraId="4CF5F083" w14:textId="4038A5F0" w:rsidR="00971DAB" w:rsidRPr="00971DAB" w:rsidRDefault="00971DAB" w:rsidP="00971DAB">
      <w:pPr>
        <w:rPr>
          <w:rFonts w:ascii="Times New Roman" w:hAnsi="Times New Roman" w:cs="Times New Roman"/>
          <w:sz w:val="24"/>
          <w:szCs w:val="24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t>Insight 7: Countplot of Comorbidities in relation to Outcome</w:t>
      </w:r>
    </w:p>
    <w:p w14:paraId="3D5643C1" w14:textId="34EA9B6C" w:rsidR="00971DAB" w:rsidRPr="00971DAB" w:rsidRDefault="00971DAB" w:rsidP="007D271F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 xml:space="preserve">Importance: Analyzing the distribution of comorbidities provides insights into their prevalence among outcomes. Insight: Comorbidities like 'hypertensive' and 'diabetes' are more prevalent among deceased patients. </w:t>
      </w:r>
    </w:p>
    <w:p w14:paraId="7E8E23C5" w14:textId="77777777" w:rsidR="00971DAB" w:rsidRPr="00971DAB" w:rsidRDefault="00971DAB" w:rsidP="007D271F">
      <w:pPr>
        <w:rPr>
          <w:rFonts w:ascii="Times New Roman" w:hAnsi="Times New Roman" w:cs="Times New Roman"/>
        </w:rPr>
      </w:pPr>
    </w:p>
    <w:p w14:paraId="0954B80C" w14:textId="08F968B2" w:rsidR="00971DAB" w:rsidRPr="00971DAB" w:rsidRDefault="00971DAB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037AC0BA" wp14:editId="0E2DAAAD">
            <wp:extent cx="5148602" cy="2457450"/>
            <wp:effectExtent l="0" t="0" r="0" b="0"/>
            <wp:docPr id="518744809" name="Picture 1" descr="A graph of a number of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44809" name="Picture 1" descr="A graph of a number of column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9225" cy="24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9A5C" w14:textId="41CF26E4" w:rsidR="00971DAB" w:rsidRPr="00971DAB" w:rsidRDefault="00971DAB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Insight 8: Scatter Plot of LVEF vs. NT-proBNP in relation to Outcome</w:t>
      </w:r>
    </w:p>
    <w:p w14:paraId="3DD28287" w14:textId="77777777" w:rsidR="00971DAB" w:rsidRPr="00971DAB" w:rsidRDefault="00971DAB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Importance: Examining the relationship between LVEF and NT-proBNP can aid in assessing cardiovascular risk. Insight: No clear pattern is observed; outcomes are scattered across the plot.</w:t>
      </w:r>
    </w:p>
    <w:p w14:paraId="3FF4C3E7" w14:textId="77777777" w:rsidR="00971DAB" w:rsidRPr="00971DAB" w:rsidRDefault="00971DAB" w:rsidP="007D271F">
      <w:pPr>
        <w:rPr>
          <w:rFonts w:ascii="Times New Roman" w:hAnsi="Times New Roman" w:cs="Times New Roman"/>
        </w:rPr>
      </w:pPr>
    </w:p>
    <w:p w14:paraId="019A016D" w14:textId="6FBEA18D" w:rsidR="00971DAB" w:rsidRPr="00971DAB" w:rsidRDefault="00971DAB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7F48961B" wp14:editId="4BCD29AF">
            <wp:extent cx="4095158" cy="2562537"/>
            <wp:effectExtent l="0" t="0" r="635" b="9525"/>
            <wp:docPr id="1961336554" name="Picture 1" descr="A graph of a graph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36554" name="Picture 1" descr="A graph of a graph with blue and orang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032" cy="25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971D" w14:textId="77777777" w:rsidR="00971DAB" w:rsidRPr="00971DAB" w:rsidRDefault="00971DAB" w:rsidP="007D271F">
      <w:pPr>
        <w:rPr>
          <w:rFonts w:ascii="Times New Roman" w:hAnsi="Times New Roman" w:cs="Times New Roman"/>
        </w:rPr>
      </w:pPr>
    </w:p>
    <w:p w14:paraId="1963A8D9" w14:textId="48642872" w:rsidR="00971DAB" w:rsidRPr="00971DAB" w:rsidRDefault="00971DAB" w:rsidP="00971DAB">
      <w:pPr>
        <w:rPr>
          <w:rFonts w:ascii="Times New Roman" w:hAnsi="Times New Roman" w:cs="Times New Roman"/>
          <w:sz w:val="24"/>
          <w:szCs w:val="24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t>Insight 9: Bar Chart of Hypertension Prevalence</w:t>
      </w:r>
    </w:p>
    <w:p w14:paraId="1F515AE9" w14:textId="77777777" w:rsidR="00971DAB" w:rsidRPr="00971DAB" w:rsidRDefault="00971DAB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Importance: Assessing hypertension prevalence informs potential intervention strategies.</w:t>
      </w:r>
    </w:p>
    <w:p w14:paraId="0F195A77" w14:textId="28A5730A" w:rsidR="00971DAB" w:rsidRPr="00971DAB" w:rsidRDefault="00971DAB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Insight: Hypertension is prevalent in most of the dataset.</w:t>
      </w:r>
    </w:p>
    <w:p w14:paraId="21ED54C9" w14:textId="12965855" w:rsidR="00971DAB" w:rsidRPr="00971DAB" w:rsidRDefault="00971DAB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br/>
      </w:r>
      <w:r w:rsidRPr="00971DAB">
        <w:rPr>
          <w:rFonts w:ascii="Times New Roman" w:hAnsi="Times New Roman" w:cs="Times New Roman"/>
        </w:rPr>
        <w:br/>
      </w: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0BB2B2A9" wp14:editId="2DD9D147">
            <wp:extent cx="4532300" cy="3067050"/>
            <wp:effectExtent l="0" t="0" r="1905" b="0"/>
            <wp:docPr id="1725031984" name="Picture 1" descr="A graph with a red and purple rectangular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1984" name="Picture 1" descr="A graph with a red and purple rectangular ba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376" cy="3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1DD8" w14:textId="2CC77565" w:rsidR="00971DAB" w:rsidRPr="00971DAB" w:rsidRDefault="00971DAB" w:rsidP="00971DAB">
      <w:pPr>
        <w:rPr>
          <w:rFonts w:ascii="Times New Roman" w:hAnsi="Times New Roman" w:cs="Times New Roman"/>
          <w:sz w:val="24"/>
          <w:szCs w:val="24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Insight 10: Stacked Bar Chart of Comorbidities by Outcome</w:t>
      </w:r>
    </w:p>
    <w:p w14:paraId="234DBF23" w14:textId="77777777" w:rsidR="00971DAB" w:rsidRPr="00971DAB" w:rsidRDefault="00971DAB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Importance: Stacking comorbidities by outcome highlights their distribution patterns.</w:t>
      </w:r>
    </w:p>
    <w:p w14:paraId="78AA691E" w14:textId="77777777" w:rsidR="00971DAB" w:rsidRPr="00971DAB" w:rsidRDefault="00971DAB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Insight: Hypertension and atrial fibrillation are more common among deceased patients.</w:t>
      </w:r>
    </w:p>
    <w:p w14:paraId="60092032" w14:textId="77777777" w:rsidR="00971DAB" w:rsidRPr="00971DAB" w:rsidRDefault="00971DAB" w:rsidP="007D271F">
      <w:pPr>
        <w:rPr>
          <w:rFonts w:ascii="Times New Roman" w:hAnsi="Times New Roman" w:cs="Times New Roman"/>
        </w:rPr>
      </w:pPr>
    </w:p>
    <w:p w14:paraId="23CBB2C1" w14:textId="77777777" w:rsidR="00971DAB" w:rsidRDefault="00971DAB" w:rsidP="00971DAB">
      <w:pPr>
        <w:jc w:val="center"/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noProof/>
        </w:rPr>
        <w:drawing>
          <wp:inline distT="0" distB="0" distL="0" distR="0" wp14:anchorId="5D9AD3A8" wp14:editId="22DCDD9E">
            <wp:extent cx="3863975" cy="3695976"/>
            <wp:effectExtent l="0" t="0" r="3175" b="0"/>
            <wp:docPr id="2092622216" name="Picture 1" descr="A graph of multipl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22216" name="Picture 1" descr="A graph of multiple b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823" cy="36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EF3F" w14:textId="77777777" w:rsidR="00971DAB" w:rsidRDefault="00971DAB" w:rsidP="00971DAB">
      <w:pPr>
        <w:jc w:val="center"/>
        <w:rPr>
          <w:rFonts w:ascii="Times New Roman" w:hAnsi="Times New Roman" w:cs="Times New Roman"/>
        </w:rPr>
      </w:pPr>
    </w:p>
    <w:p w14:paraId="1EAEC993" w14:textId="74F0E23D" w:rsidR="00971DAB" w:rsidRPr="00971DAB" w:rsidRDefault="00971DAB" w:rsidP="00971DAB">
      <w:pPr>
        <w:rPr>
          <w:rFonts w:ascii="Times New Roman" w:hAnsi="Times New Roman" w:cs="Times New Roman"/>
          <w:sz w:val="24"/>
          <w:szCs w:val="24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t>Final Discussion and Conclusion</w:t>
      </w:r>
    </w:p>
    <w:p w14:paraId="38B53924" w14:textId="4B98C581" w:rsidR="00971DAB" w:rsidRPr="00971DAB" w:rsidRDefault="00971DAB" w:rsidP="00971DAB">
      <w:pPr>
        <w:rPr>
          <w:rFonts w:ascii="Times New Roman" w:hAnsi="Times New Roman" w:cs="Times New Roman"/>
          <w:sz w:val="24"/>
          <w:szCs w:val="24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t>Strengths:</w:t>
      </w:r>
    </w:p>
    <w:p w14:paraId="1B5DF33F" w14:textId="552C5910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Strong dataset with various health-related variables.</w:t>
      </w:r>
    </w:p>
    <w:p w14:paraId="7E497134" w14:textId="42BE6CC3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Visualization techniques grant an extensive understanding.</w:t>
      </w:r>
    </w:p>
    <w:p w14:paraId="6288D65E" w14:textId="77777777" w:rsidR="00971DAB" w:rsidRPr="00971DAB" w:rsidRDefault="00971DAB" w:rsidP="00971DAB">
      <w:pPr>
        <w:rPr>
          <w:rFonts w:ascii="Times New Roman" w:hAnsi="Times New Roman" w:cs="Times New Roman"/>
        </w:rPr>
      </w:pPr>
    </w:p>
    <w:p w14:paraId="04646C3C" w14:textId="555E6548" w:rsidR="00971DAB" w:rsidRPr="00971DAB" w:rsidRDefault="00971DAB" w:rsidP="00971DAB">
      <w:pPr>
        <w:rPr>
          <w:rFonts w:ascii="Times New Roman" w:hAnsi="Times New Roman" w:cs="Times New Roman"/>
          <w:sz w:val="24"/>
          <w:szCs w:val="24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t>Limitations:</w:t>
      </w:r>
    </w:p>
    <w:p w14:paraId="1B98FF68" w14:textId="473D2EC1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Missing values decreased the size of the dataset.</w:t>
      </w:r>
    </w:p>
    <w:p w14:paraId="578B08CE" w14:textId="007EA8BB" w:rsid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Due to the exploratory nature, limited causation inference.</w:t>
      </w:r>
    </w:p>
    <w:p w14:paraId="0995CF2F" w14:textId="77777777" w:rsidR="00971DAB" w:rsidRPr="00971DAB" w:rsidRDefault="00971DAB" w:rsidP="00971DAB">
      <w:pPr>
        <w:rPr>
          <w:rFonts w:ascii="Times New Roman" w:hAnsi="Times New Roman" w:cs="Times New Roman"/>
        </w:rPr>
      </w:pPr>
    </w:p>
    <w:p w14:paraId="0BDDA061" w14:textId="31AA0A79" w:rsidR="00971DAB" w:rsidRPr="00971DAB" w:rsidRDefault="00971DAB" w:rsidP="00971DAB">
      <w:pPr>
        <w:rPr>
          <w:rFonts w:ascii="Times New Roman" w:hAnsi="Times New Roman" w:cs="Times New Roman"/>
          <w:b/>
          <w:bCs/>
        </w:rPr>
      </w:pPr>
      <w:r w:rsidRPr="00971DAB">
        <w:rPr>
          <w:rFonts w:ascii="Times New Roman" w:hAnsi="Times New Roman" w:cs="Times New Roman"/>
          <w:b/>
          <w:bCs/>
        </w:rPr>
        <w:t>Actionable Insights</w:t>
      </w:r>
      <w:r>
        <w:rPr>
          <w:rFonts w:ascii="Times New Roman" w:hAnsi="Times New Roman" w:cs="Times New Roman"/>
          <w:b/>
          <w:bCs/>
        </w:rPr>
        <w:t>:</w:t>
      </w:r>
    </w:p>
    <w:p w14:paraId="505E5F09" w14:textId="3022A700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b/>
          <w:bCs/>
        </w:rPr>
        <w:lastRenderedPageBreak/>
        <w:t>Age-Specific Interventions:</w:t>
      </w:r>
      <w:r w:rsidRPr="00971DAB">
        <w:rPr>
          <w:rFonts w:ascii="Times New Roman" w:hAnsi="Times New Roman" w:cs="Times New Roman"/>
        </w:rPr>
        <w:t xml:space="preserve"> Personalize healthcare interventions to address age-specific risks, particularly for the elderly.</w:t>
      </w:r>
    </w:p>
    <w:p w14:paraId="4F70C625" w14:textId="48F5061F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Gender-Specific Health Programs: Identify and address potential gender-specific health issues.</w:t>
      </w:r>
    </w:p>
    <w:p w14:paraId="346E462B" w14:textId="0688DC7F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b/>
          <w:bCs/>
        </w:rPr>
        <w:t>BMI Monitoring for At-Risk Individuals:</w:t>
      </w:r>
      <w:r w:rsidRPr="00971DAB">
        <w:rPr>
          <w:rFonts w:ascii="Times New Roman" w:hAnsi="Times New Roman" w:cs="Times New Roman"/>
        </w:rPr>
        <w:t xml:space="preserve"> Apply BMI monitoring, particularly for individuals with outcomes associated with greater BMI distributions.</w:t>
      </w:r>
    </w:p>
    <w:p w14:paraId="0586B977" w14:textId="535667B9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  <w:b/>
          <w:bCs/>
        </w:rPr>
        <w:t>Comorbidity Awareness:</w:t>
      </w:r>
      <w:r w:rsidRPr="00971DAB">
        <w:rPr>
          <w:rFonts w:ascii="Times New Roman" w:hAnsi="Times New Roman" w:cs="Times New Roman"/>
        </w:rPr>
        <w:t xml:space="preserve"> Attention on comorbidity management, especially for hypertension and diabetes, between deceased patients.</w:t>
      </w:r>
    </w:p>
    <w:p w14:paraId="1C85B58B" w14:textId="77777777" w:rsidR="00971DAB" w:rsidRPr="00971DAB" w:rsidRDefault="00971DAB" w:rsidP="00971DAB">
      <w:pPr>
        <w:rPr>
          <w:rFonts w:ascii="Times New Roman" w:hAnsi="Times New Roman" w:cs="Times New Roman"/>
        </w:rPr>
      </w:pPr>
    </w:p>
    <w:p w14:paraId="3783081F" w14:textId="7E180316" w:rsidR="00971DAB" w:rsidRPr="00971DAB" w:rsidRDefault="00971DAB" w:rsidP="00971DAB">
      <w:pPr>
        <w:rPr>
          <w:rFonts w:ascii="Times New Roman" w:hAnsi="Times New Roman" w:cs="Times New Roman"/>
          <w:sz w:val="24"/>
          <w:szCs w:val="24"/>
        </w:rPr>
      </w:pPr>
      <w:r w:rsidRPr="00971DAB">
        <w:rPr>
          <w:rFonts w:ascii="Times New Roman" w:hAnsi="Times New Roman" w:cs="Times New Roman"/>
          <w:b/>
          <w:bCs/>
          <w:sz w:val="24"/>
          <w:szCs w:val="24"/>
        </w:rPr>
        <w:t>Next Steps</w:t>
      </w:r>
    </w:p>
    <w:p w14:paraId="38DB6DFF" w14:textId="266E873F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Feature Engineering: Create new features or transform existing ones for improved predictive modeling.</w:t>
      </w:r>
    </w:p>
    <w:p w14:paraId="55179638" w14:textId="48A33FCA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Advanced Modeling applies machine learning algorithms for predictive analysis and risk evaluation.</w:t>
      </w:r>
    </w:p>
    <w:p w14:paraId="04EAC03C" w14:textId="3A222CCC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Continuous Monitoring: Implement continuous data observing strategies to detect real-time insights.</w:t>
      </w:r>
    </w:p>
    <w:p w14:paraId="3CDD61C3" w14:textId="608B5F42" w:rsidR="00971DAB" w:rsidRPr="00971DAB" w:rsidRDefault="003A18F5" w:rsidP="00971DAB">
      <w:pPr>
        <w:rPr>
          <w:rFonts w:ascii="Times New Roman" w:hAnsi="Times New Roman" w:cs="Times New Roman"/>
        </w:rPr>
      </w:pPr>
      <w:r w:rsidRPr="00971DAB">
        <w:rPr>
          <w:rFonts w:ascii="Times New Roman" w:hAnsi="Times New Roman" w:cs="Times New Roman"/>
        </w:rPr>
        <w:t>By utilizing these insights and subsequent steps, the client can make informed decisions to improve patient outcomes and improve overall healthcare strategies.</w:t>
      </w:r>
    </w:p>
    <w:p w14:paraId="13FC56E0" w14:textId="77777777" w:rsidR="00971DAB" w:rsidRPr="00971DAB" w:rsidRDefault="00971DAB" w:rsidP="00971DAB">
      <w:pPr>
        <w:rPr>
          <w:rFonts w:ascii="Times New Roman" w:hAnsi="Times New Roman" w:cs="Times New Roman"/>
        </w:rPr>
      </w:pPr>
    </w:p>
    <w:p w14:paraId="44FA5A1C" w14:textId="77777777" w:rsidR="00971DAB" w:rsidRPr="00971DAB" w:rsidRDefault="00971DAB" w:rsidP="007D271F">
      <w:pPr>
        <w:rPr>
          <w:rFonts w:ascii="Times New Roman" w:hAnsi="Times New Roman" w:cs="Times New Roman"/>
        </w:rPr>
      </w:pPr>
    </w:p>
    <w:sectPr w:rsidR="00971DAB" w:rsidRPr="00971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1F"/>
    <w:rsid w:val="00157C59"/>
    <w:rsid w:val="003A18F5"/>
    <w:rsid w:val="005A46B2"/>
    <w:rsid w:val="005E3DBB"/>
    <w:rsid w:val="007D271F"/>
    <w:rsid w:val="009502C3"/>
    <w:rsid w:val="00971DAB"/>
    <w:rsid w:val="00BF7283"/>
    <w:rsid w:val="00EF666A"/>
    <w:rsid w:val="00F6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7A018"/>
  <w15:chartTrackingRefBased/>
  <w15:docId w15:val="{1A0CD323-4753-4B21-9907-419E7C6B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2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7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7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7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7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7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7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7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7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7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7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7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7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7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7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7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27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7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7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7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7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SALEEM</dc:creator>
  <cp:keywords/>
  <dc:description/>
  <cp:lastModifiedBy>KASHIF SALEEM</cp:lastModifiedBy>
  <cp:revision>3</cp:revision>
  <dcterms:created xsi:type="dcterms:W3CDTF">2024-03-13T20:42:00Z</dcterms:created>
  <dcterms:modified xsi:type="dcterms:W3CDTF">2024-03-15T02:36:00Z</dcterms:modified>
</cp:coreProperties>
</file>