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F8B84" w14:textId="38136B31" w:rsidR="005A412A" w:rsidRDefault="008C12A4" w:rsidP="008C12A4">
      <w:pPr>
        <w:pStyle w:val="Title"/>
      </w:pPr>
      <w:r>
        <w:t>geneviz-java</w:t>
      </w:r>
      <w:r w:rsidR="005C1114">
        <w:t xml:space="preserve">: </w:t>
      </w:r>
      <w:r w:rsidR="00A568A7">
        <w:t>Design Planning</w:t>
      </w:r>
      <w:r>
        <w:t xml:space="preserve"> Documentation</w:t>
      </w:r>
    </w:p>
    <w:sdt>
      <w:sdtPr>
        <w:id w:val="-1153063134"/>
        <w:docPartObj>
          <w:docPartGallery w:val="Table of Contents"/>
          <w:docPartUnique/>
        </w:docPartObj>
      </w:sdtPr>
      <w:sdtEndPr>
        <w:rPr>
          <w:rFonts w:ascii="Times New Roman" w:eastAsia="Times New Roman" w:hAnsi="Times New Roman" w:cs="Times New Roman"/>
          <w:noProof/>
          <w:color w:val="auto"/>
          <w:sz w:val="24"/>
          <w:szCs w:val="24"/>
          <w:lang w:val="en-GB" w:eastAsia="en-GB"/>
        </w:rPr>
      </w:sdtEndPr>
      <w:sdtContent>
        <w:p w14:paraId="7C2ADEEA" w14:textId="79F9D1BF" w:rsidR="00A568A7" w:rsidRDefault="00A568A7">
          <w:pPr>
            <w:pStyle w:val="TOCHeading"/>
          </w:pPr>
          <w:r>
            <w:t>Table of Contents</w:t>
          </w:r>
        </w:p>
        <w:p w14:paraId="3C2C2065" w14:textId="06DEEE57" w:rsidR="00A568A7" w:rsidRDefault="00A568A7">
          <w:pPr>
            <w:pStyle w:val="TOC2"/>
            <w:tabs>
              <w:tab w:val="right" w:leader="dot" w:pos="9016"/>
            </w:tabs>
            <w:rPr>
              <w:noProof/>
            </w:rPr>
          </w:pPr>
          <w:r>
            <w:rPr>
              <w:b w:val="0"/>
              <w:bCs w:val="0"/>
            </w:rPr>
            <w:fldChar w:fldCharType="begin"/>
          </w:r>
          <w:r>
            <w:instrText xml:space="preserve"> TOC \o "1-3" \h \z \u </w:instrText>
          </w:r>
          <w:r>
            <w:rPr>
              <w:b w:val="0"/>
              <w:bCs w:val="0"/>
            </w:rPr>
            <w:fldChar w:fldCharType="separate"/>
          </w:r>
          <w:hyperlink w:anchor="_Toc214990124" w:history="1">
            <w:r w:rsidRPr="00A8132D">
              <w:rPr>
                <w:rStyle w:val="Hyperlink"/>
                <w:noProof/>
              </w:rPr>
              <w:t>1. Software Requirements</w:t>
            </w:r>
            <w:r>
              <w:rPr>
                <w:noProof/>
                <w:webHidden/>
              </w:rPr>
              <w:tab/>
            </w:r>
            <w:r>
              <w:rPr>
                <w:noProof/>
                <w:webHidden/>
              </w:rPr>
              <w:fldChar w:fldCharType="begin"/>
            </w:r>
            <w:r>
              <w:rPr>
                <w:noProof/>
                <w:webHidden/>
              </w:rPr>
              <w:instrText xml:space="preserve"> PAGEREF _Toc214990124 \h </w:instrText>
            </w:r>
            <w:r>
              <w:rPr>
                <w:noProof/>
                <w:webHidden/>
              </w:rPr>
            </w:r>
            <w:r>
              <w:rPr>
                <w:noProof/>
                <w:webHidden/>
              </w:rPr>
              <w:fldChar w:fldCharType="separate"/>
            </w:r>
            <w:r>
              <w:rPr>
                <w:noProof/>
                <w:webHidden/>
              </w:rPr>
              <w:t>2</w:t>
            </w:r>
            <w:r>
              <w:rPr>
                <w:noProof/>
                <w:webHidden/>
              </w:rPr>
              <w:fldChar w:fldCharType="end"/>
            </w:r>
          </w:hyperlink>
        </w:p>
        <w:p w14:paraId="03E39CFC" w14:textId="53DFEB29" w:rsidR="00A568A7" w:rsidRDefault="00A568A7">
          <w:pPr>
            <w:pStyle w:val="TOC3"/>
            <w:tabs>
              <w:tab w:val="right" w:leader="dot" w:pos="9016"/>
            </w:tabs>
            <w:rPr>
              <w:noProof/>
            </w:rPr>
          </w:pPr>
          <w:hyperlink w:anchor="_Toc214990125" w:history="1">
            <w:r w:rsidRPr="00A8132D">
              <w:rPr>
                <w:rStyle w:val="Hyperlink"/>
                <w:noProof/>
              </w:rPr>
              <w:t>1.1 User Needs:</w:t>
            </w:r>
            <w:r>
              <w:rPr>
                <w:noProof/>
                <w:webHidden/>
              </w:rPr>
              <w:tab/>
            </w:r>
            <w:r>
              <w:rPr>
                <w:noProof/>
                <w:webHidden/>
              </w:rPr>
              <w:fldChar w:fldCharType="begin"/>
            </w:r>
            <w:r>
              <w:rPr>
                <w:noProof/>
                <w:webHidden/>
              </w:rPr>
              <w:instrText xml:space="preserve"> PAGEREF _Toc214990125 \h </w:instrText>
            </w:r>
            <w:r>
              <w:rPr>
                <w:noProof/>
                <w:webHidden/>
              </w:rPr>
            </w:r>
            <w:r>
              <w:rPr>
                <w:noProof/>
                <w:webHidden/>
              </w:rPr>
              <w:fldChar w:fldCharType="separate"/>
            </w:r>
            <w:r>
              <w:rPr>
                <w:noProof/>
                <w:webHidden/>
              </w:rPr>
              <w:t>2</w:t>
            </w:r>
            <w:r>
              <w:rPr>
                <w:noProof/>
                <w:webHidden/>
              </w:rPr>
              <w:fldChar w:fldCharType="end"/>
            </w:r>
          </w:hyperlink>
        </w:p>
        <w:p w14:paraId="4E0A1E4D" w14:textId="43960105" w:rsidR="00A568A7" w:rsidRDefault="00A568A7">
          <w:pPr>
            <w:pStyle w:val="TOC3"/>
            <w:tabs>
              <w:tab w:val="right" w:leader="dot" w:pos="9016"/>
            </w:tabs>
            <w:rPr>
              <w:noProof/>
            </w:rPr>
          </w:pPr>
          <w:hyperlink w:anchor="_Toc214990126" w:history="1">
            <w:r w:rsidRPr="00A8132D">
              <w:rPr>
                <w:rStyle w:val="Hyperlink"/>
                <w:noProof/>
              </w:rPr>
              <w:t>1.2 Design Inputs</w:t>
            </w:r>
            <w:r>
              <w:rPr>
                <w:noProof/>
                <w:webHidden/>
              </w:rPr>
              <w:tab/>
            </w:r>
            <w:r>
              <w:rPr>
                <w:noProof/>
                <w:webHidden/>
              </w:rPr>
              <w:fldChar w:fldCharType="begin"/>
            </w:r>
            <w:r>
              <w:rPr>
                <w:noProof/>
                <w:webHidden/>
              </w:rPr>
              <w:instrText xml:space="preserve"> PAGEREF _Toc214990126 \h </w:instrText>
            </w:r>
            <w:r>
              <w:rPr>
                <w:noProof/>
                <w:webHidden/>
              </w:rPr>
            </w:r>
            <w:r>
              <w:rPr>
                <w:noProof/>
                <w:webHidden/>
              </w:rPr>
              <w:fldChar w:fldCharType="separate"/>
            </w:r>
            <w:r>
              <w:rPr>
                <w:noProof/>
                <w:webHidden/>
              </w:rPr>
              <w:t>3</w:t>
            </w:r>
            <w:r>
              <w:rPr>
                <w:noProof/>
                <w:webHidden/>
              </w:rPr>
              <w:fldChar w:fldCharType="end"/>
            </w:r>
          </w:hyperlink>
        </w:p>
        <w:p w14:paraId="753956FF" w14:textId="0295599A" w:rsidR="00A568A7" w:rsidRDefault="00A568A7">
          <w:pPr>
            <w:pStyle w:val="TOC3"/>
            <w:tabs>
              <w:tab w:val="right" w:leader="dot" w:pos="9016"/>
            </w:tabs>
            <w:rPr>
              <w:noProof/>
            </w:rPr>
          </w:pPr>
          <w:hyperlink w:anchor="_Toc214990127" w:history="1">
            <w:r w:rsidRPr="00A8132D">
              <w:rPr>
                <w:rStyle w:val="Hyperlink"/>
                <w:noProof/>
              </w:rPr>
              <w:t>1.3 Software Requirement Specifications</w:t>
            </w:r>
            <w:r>
              <w:rPr>
                <w:noProof/>
                <w:webHidden/>
              </w:rPr>
              <w:tab/>
            </w:r>
            <w:r>
              <w:rPr>
                <w:noProof/>
                <w:webHidden/>
              </w:rPr>
              <w:fldChar w:fldCharType="begin"/>
            </w:r>
            <w:r>
              <w:rPr>
                <w:noProof/>
                <w:webHidden/>
              </w:rPr>
              <w:instrText xml:space="preserve"> PAGEREF _Toc214990127 \h </w:instrText>
            </w:r>
            <w:r>
              <w:rPr>
                <w:noProof/>
                <w:webHidden/>
              </w:rPr>
            </w:r>
            <w:r>
              <w:rPr>
                <w:noProof/>
                <w:webHidden/>
              </w:rPr>
              <w:fldChar w:fldCharType="separate"/>
            </w:r>
            <w:r>
              <w:rPr>
                <w:noProof/>
                <w:webHidden/>
              </w:rPr>
              <w:t>5</w:t>
            </w:r>
            <w:r>
              <w:rPr>
                <w:noProof/>
                <w:webHidden/>
              </w:rPr>
              <w:fldChar w:fldCharType="end"/>
            </w:r>
          </w:hyperlink>
        </w:p>
        <w:p w14:paraId="13B6A29C" w14:textId="369B2C28" w:rsidR="00A568A7" w:rsidRDefault="00A568A7">
          <w:r>
            <w:rPr>
              <w:b/>
              <w:bCs/>
              <w:noProof/>
            </w:rPr>
            <w:fldChar w:fldCharType="end"/>
          </w:r>
        </w:p>
      </w:sdtContent>
    </w:sdt>
    <w:p w14:paraId="21F10169" w14:textId="77777777" w:rsidR="00A568A7" w:rsidRDefault="00A568A7" w:rsidP="00A568A7"/>
    <w:p w14:paraId="00683BBF" w14:textId="39C8CBE7" w:rsidR="00A568A7" w:rsidRDefault="00A568A7">
      <w:r>
        <w:br w:type="page"/>
      </w:r>
    </w:p>
    <w:p w14:paraId="67433BA0" w14:textId="77777777" w:rsidR="00A568A7" w:rsidRPr="00A568A7" w:rsidRDefault="00A568A7" w:rsidP="00A568A7"/>
    <w:p w14:paraId="2A3D4F47" w14:textId="440853E4" w:rsidR="008C12A4" w:rsidRDefault="008C12A4" w:rsidP="008C12A4">
      <w:pPr>
        <w:pStyle w:val="Heading2"/>
      </w:pPr>
      <w:bookmarkStart w:id="0" w:name="_Toc214990124"/>
      <w:r>
        <w:t>Software Requirements</w:t>
      </w:r>
      <w:bookmarkEnd w:id="0"/>
    </w:p>
    <w:p w14:paraId="737A3A2F" w14:textId="11C6082D" w:rsidR="008C12A4" w:rsidRDefault="008C12A4" w:rsidP="008C12A4">
      <w:pPr>
        <w:pStyle w:val="Heading3"/>
      </w:pPr>
      <w:bookmarkStart w:id="1" w:name="_Toc214990125"/>
      <w:r>
        <w:t>User Needs:</w:t>
      </w:r>
      <w:bookmarkEnd w:id="1"/>
    </w:p>
    <w:tbl>
      <w:tblPr>
        <w:tblStyle w:val="TableGrid"/>
        <w:tblW w:w="5423" w:type="pct"/>
        <w:tblLayout w:type="fixed"/>
        <w:tblLook w:val="04A0" w:firstRow="1" w:lastRow="0" w:firstColumn="1" w:lastColumn="0" w:noHBand="0" w:noVBand="1"/>
      </w:tblPr>
      <w:tblGrid>
        <w:gridCol w:w="980"/>
        <w:gridCol w:w="7240"/>
        <w:gridCol w:w="1559"/>
      </w:tblGrid>
      <w:tr w:rsidR="008C12A4" w:rsidRPr="008C12A4" w14:paraId="701631A2" w14:textId="77777777" w:rsidTr="00F62F99">
        <w:trPr>
          <w:trHeight w:val="320"/>
        </w:trPr>
        <w:tc>
          <w:tcPr>
            <w:tcW w:w="501" w:type="pct"/>
            <w:shd w:val="clear" w:color="auto" w:fill="E8E8E8" w:themeFill="background2"/>
            <w:noWrap/>
          </w:tcPr>
          <w:p w14:paraId="1DC643FE" w14:textId="6E1FC3E9" w:rsidR="008C12A4" w:rsidRPr="008C12A4" w:rsidRDefault="008C12A4" w:rsidP="008C12A4">
            <w:pPr>
              <w:rPr>
                <w:rFonts w:ascii="Aptos Narrow" w:hAnsi="Aptos Narrow"/>
                <w:color w:val="000000"/>
              </w:rPr>
            </w:pPr>
            <w:r>
              <w:rPr>
                <w:rFonts w:ascii="Aptos Narrow" w:hAnsi="Aptos Narrow"/>
                <w:color w:val="000000"/>
              </w:rPr>
              <w:t>ID</w:t>
            </w:r>
          </w:p>
        </w:tc>
        <w:tc>
          <w:tcPr>
            <w:tcW w:w="3702" w:type="pct"/>
            <w:shd w:val="clear" w:color="auto" w:fill="E8E8E8" w:themeFill="background2"/>
            <w:noWrap/>
          </w:tcPr>
          <w:p w14:paraId="5A2B2DEE" w14:textId="69865494" w:rsidR="008C12A4" w:rsidRPr="008C12A4" w:rsidRDefault="008C12A4" w:rsidP="008C12A4">
            <w:pPr>
              <w:rPr>
                <w:rFonts w:ascii="Aptos Narrow" w:hAnsi="Aptos Narrow"/>
                <w:color w:val="000000"/>
              </w:rPr>
            </w:pPr>
            <w:r>
              <w:rPr>
                <w:rFonts w:ascii="Aptos Narrow" w:hAnsi="Aptos Narrow"/>
                <w:color w:val="000000"/>
              </w:rPr>
              <w:t>Description</w:t>
            </w:r>
          </w:p>
        </w:tc>
        <w:tc>
          <w:tcPr>
            <w:tcW w:w="797" w:type="pct"/>
            <w:shd w:val="clear" w:color="auto" w:fill="E8E8E8" w:themeFill="background2"/>
          </w:tcPr>
          <w:p w14:paraId="458DE850" w14:textId="277687AE" w:rsidR="008C12A4" w:rsidRDefault="008C12A4" w:rsidP="008C12A4">
            <w:pPr>
              <w:rPr>
                <w:rFonts w:ascii="Aptos Narrow" w:hAnsi="Aptos Narrow"/>
                <w:color w:val="000000"/>
              </w:rPr>
            </w:pPr>
            <w:r>
              <w:rPr>
                <w:rFonts w:ascii="Aptos Narrow" w:hAnsi="Aptos Narrow"/>
                <w:color w:val="000000"/>
              </w:rPr>
              <w:t>Downstream</w:t>
            </w:r>
          </w:p>
        </w:tc>
      </w:tr>
      <w:tr w:rsidR="008C12A4" w:rsidRPr="008C12A4" w14:paraId="2C9C1191" w14:textId="54A908C1" w:rsidTr="00F62F99">
        <w:trPr>
          <w:trHeight w:val="320"/>
        </w:trPr>
        <w:tc>
          <w:tcPr>
            <w:tcW w:w="501" w:type="pct"/>
            <w:noWrap/>
            <w:hideMark/>
          </w:tcPr>
          <w:p w14:paraId="5A36DB05" w14:textId="77777777" w:rsidR="008C12A4" w:rsidRPr="008C12A4" w:rsidRDefault="008C12A4" w:rsidP="008C12A4">
            <w:pPr>
              <w:rPr>
                <w:rFonts w:ascii="Aptos Narrow" w:hAnsi="Aptos Narrow"/>
                <w:color w:val="000000"/>
              </w:rPr>
            </w:pPr>
            <w:r w:rsidRPr="008C12A4">
              <w:rPr>
                <w:rFonts w:ascii="Aptos Narrow" w:hAnsi="Aptos Narrow"/>
                <w:color w:val="000000"/>
              </w:rPr>
              <w:t>UN-001</w:t>
            </w:r>
          </w:p>
        </w:tc>
        <w:tc>
          <w:tcPr>
            <w:tcW w:w="3702" w:type="pct"/>
            <w:noWrap/>
            <w:hideMark/>
          </w:tcPr>
          <w:p w14:paraId="057D225E" w14:textId="77777777" w:rsidR="008C12A4" w:rsidRPr="008C12A4" w:rsidRDefault="008C12A4" w:rsidP="008C12A4">
            <w:pPr>
              <w:rPr>
                <w:rFonts w:ascii="Aptos Narrow" w:hAnsi="Aptos Narrow"/>
                <w:color w:val="000000"/>
              </w:rPr>
            </w:pPr>
            <w:r w:rsidRPr="008C12A4">
              <w:rPr>
                <w:rFonts w:ascii="Aptos Narrow" w:hAnsi="Aptos Narrow"/>
                <w:color w:val="000000"/>
              </w:rPr>
              <w:t xml:space="preserve"> As an end user I need a GUI-based tool to visualize gene models based on gene structure data.</w:t>
            </w:r>
          </w:p>
        </w:tc>
        <w:tc>
          <w:tcPr>
            <w:tcW w:w="797" w:type="pct"/>
          </w:tcPr>
          <w:p w14:paraId="4B32A8AB" w14:textId="77777777" w:rsidR="008C12A4" w:rsidRDefault="008C12A4" w:rsidP="008C12A4">
            <w:pPr>
              <w:rPr>
                <w:rFonts w:ascii="Aptos Narrow" w:hAnsi="Aptos Narrow"/>
                <w:color w:val="000000"/>
              </w:rPr>
            </w:pPr>
            <w:r>
              <w:rPr>
                <w:rFonts w:ascii="Aptos Narrow" w:hAnsi="Aptos Narrow"/>
                <w:color w:val="000000"/>
              </w:rPr>
              <w:t>DI-001</w:t>
            </w:r>
          </w:p>
          <w:p w14:paraId="73C1C746" w14:textId="24A9B899" w:rsidR="008C12A4" w:rsidRPr="008C12A4" w:rsidRDefault="008C12A4" w:rsidP="008C12A4">
            <w:pPr>
              <w:rPr>
                <w:rFonts w:ascii="Aptos Narrow" w:hAnsi="Aptos Narrow"/>
                <w:color w:val="000000"/>
              </w:rPr>
            </w:pPr>
            <w:r>
              <w:rPr>
                <w:rFonts w:ascii="Aptos Narrow" w:hAnsi="Aptos Narrow"/>
                <w:color w:val="000000"/>
              </w:rPr>
              <w:t>DI-002</w:t>
            </w:r>
          </w:p>
        </w:tc>
      </w:tr>
      <w:tr w:rsidR="008C12A4" w:rsidRPr="008C12A4" w14:paraId="73176CDB" w14:textId="6C06CF99" w:rsidTr="00F62F99">
        <w:trPr>
          <w:trHeight w:val="320"/>
        </w:trPr>
        <w:tc>
          <w:tcPr>
            <w:tcW w:w="501" w:type="pct"/>
            <w:noWrap/>
            <w:hideMark/>
          </w:tcPr>
          <w:p w14:paraId="7A5AC1F6" w14:textId="77777777" w:rsidR="008C12A4" w:rsidRPr="008C12A4" w:rsidRDefault="008C12A4" w:rsidP="008C12A4">
            <w:pPr>
              <w:rPr>
                <w:rFonts w:ascii="Aptos Narrow" w:hAnsi="Aptos Narrow"/>
                <w:color w:val="000000"/>
              </w:rPr>
            </w:pPr>
            <w:r w:rsidRPr="008C12A4">
              <w:rPr>
                <w:rFonts w:ascii="Aptos Narrow" w:hAnsi="Aptos Narrow"/>
                <w:color w:val="000000"/>
              </w:rPr>
              <w:t>UN-002</w:t>
            </w:r>
          </w:p>
        </w:tc>
        <w:tc>
          <w:tcPr>
            <w:tcW w:w="3702" w:type="pct"/>
            <w:noWrap/>
            <w:hideMark/>
          </w:tcPr>
          <w:p w14:paraId="06CFF5DA" w14:textId="77777777" w:rsidR="008C12A4" w:rsidRPr="008C12A4" w:rsidRDefault="008C12A4" w:rsidP="008C12A4">
            <w:pPr>
              <w:rPr>
                <w:rFonts w:ascii="Aptos Narrow" w:hAnsi="Aptos Narrow"/>
                <w:color w:val="000000"/>
              </w:rPr>
            </w:pPr>
            <w:r w:rsidRPr="008C12A4">
              <w:rPr>
                <w:rFonts w:ascii="Aptos Narrow" w:hAnsi="Aptos Narrow"/>
                <w:color w:val="000000"/>
              </w:rPr>
              <w:t xml:space="preserve"> As an end user I need a tool that I can pass FASTA and GTF files.</w:t>
            </w:r>
          </w:p>
        </w:tc>
        <w:tc>
          <w:tcPr>
            <w:tcW w:w="797" w:type="pct"/>
          </w:tcPr>
          <w:p w14:paraId="0AF0B8A4" w14:textId="4B0366C8" w:rsidR="008C12A4" w:rsidRDefault="008C12A4" w:rsidP="008C12A4">
            <w:pPr>
              <w:rPr>
                <w:rFonts w:ascii="Aptos Narrow" w:hAnsi="Aptos Narrow"/>
                <w:color w:val="000000"/>
              </w:rPr>
            </w:pPr>
            <w:r>
              <w:rPr>
                <w:rFonts w:ascii="Aptos Narrow" w:hAnsi="Aptos Narrow"/>
                <w:color w:val="000000"/>
              </w:rPr>
              <w:t>DI-003</w:t>
            </w:r>
          </w:p>
          <w:p w14:paraId="556B0541" w14:textId="5973DB8C" w:rsidR="008C12A4" w:rsidRDefault="008C12A4" w:rsidP="008C12A4">
            <w:pPr>
              <w:rPr>
                <w:rFonts w:ascii="Aptos Narrow" w:hAnsi="Aptos Narrow"/>
                <w:color w:val="000000"/>
              </w:rPr>
            </w:pPr>
            <w:r>
              <w:rPr>
                <w:rFonts w:ascii="Aptos Narrow" w:hAnsi="Aptos Narrow"/>
                <w:color w:val="000000"/>
              </w:rPr>
              <w:t>DI-004</w:t>
            </w:r>
          </w:p>
          <w:p w14:paraId="05B577F7" w14:textId="24B52588" w:rsidR="008C12A4" w:rsidRDefault="008C12A4" w:rsidP="008C12A4">
            <w:pPr>
              <w:rPr>
                <w:rFonts w:ascii="Aptos Narrow" w:hAnsi="Aptos Narrow"/>
                <w:color w:val="000000"/>
              </w:rPr>
            </w:pPr>
            <w:r>
              <w:rPr>
                <w:rFonts w:ascii="Aptos Narrow" w:hAnsi="Aptos Narrow"/>
                <w:color w:val="000000"/>
              </w:rPr>
              <w:t>DI-005</w:t>
            </w:r>
          </w:p>
          <w:p w14:paraId="5C57147F" w14:textId="099636B1" w:rsidR="008C12A4" w:rsidRPr="008C12A4" w:rsidRDefault="008C12A4" w:rsidP="008C12A4">
            <w:pPr>
              <w:rPr>
                <w:rFonts w:ascii="Aptos Narrow" w:hAnsi="Aptos Narrow"/>
                <w:color w:val="000000"/>
              </w:rPr>
            </w:pPr>
            <w:r>
              <w:rPr>
                <w:rFonts w:ascii="Aptos Narrow" w:hAnsi="Aptos Narrow"/>
                <w:color w:val="000000"/>
              </w:rPr>
              <w:t>DI-006</w:t>
            </w:r>
          </w:p>
        </w:tc>
      </w:tr>
      <w:tr w:rsidR="008C12A4" w:rsidRPr="008C12A4" w14:paraId="079B9DA6" w14:textId="13BA25FB" w:rsidTr="00F62F99">
        <w:trPr>
          <w:trHeight w:val="320"/>
        </w:trPr>
        <w:tc>
          <w:tcPr>
            <w:tcW w:w="501" w:type="pct"/>
            <w:noWrap/>
            <w:hideMark/>
          </w:tcPr>
          <w:p w14:paraId="64B80465" w14:textId="77777777" w:rsidR="008C12A4" w:rsidRPr="008C12A4" w:rsidRDefault="008C12A4" w:rsidP="008C12A4">
            <w:pPr>
              <w:rPr>
                <w:rFonts w:ascii="Aptos Narrow" w:hAnsi="Aptos Narrow"/>
                <w:color w:val="000000"/>
              </w:rPr>
            </w:pPr>
            <w:r w:rsidRPr="008C12A4">
              <w:rPr>
                <w:rFonts w:ascii="Aptos Narrow" w:hAnsi="Aptos Narrow"/>
                <w:color w:val="000000"/>
              </w:rPr>
              <w:t>UN-003</w:t>
            </w:r>
          </w:p>
        </w:tc>
        <w:tc>
          <w:tcPr>
            <w:tcW w:w="3702" w:type="pct"/>
            <w:noWrap/>
            <w:hideMark/>
          </w:tcPr>
          <w:p w14:paraId="028D73AE" w14:textId="77777777" w:rsidR="008C12A4" w:rsidRPr="008C12A4" w:rsidRDefault="008C12A4" w:rsidP="008C12A4">
            <w:pPr>
              <w:rPr>
                <w:rFonts w:ascii="Aptos Narrow" w:hAnsi="Aptos Narrow"/>
                <w:color w:val="000000"/>
              </w:rPr>
            </w:pPr>
            <w:r w:rsidRPr="008C12A4">
              <w:rPr>
                <w:rFonts w:ascii="Aptos Narrow" w:hAnsi="Aptos Narrow"/>
                <w:color w:val="000000"/>
              </w:rPr>
              <w:t xml:space="preserve"> As an end user I need the gene features to be displayed in a list or table.</w:t>
            </w:r>
          </w:p>
        </w:tc>
        <w:tc>
          <w:tcPr>
            <w:tcW w:w="797" w:type="pct"/>
          </w:tcPr>
          <w:p w14:paraId="674FB97D" w14:textId="257B69F1" w:rsidR="008C12A4" w:rsidRPr="008C12A4" w:rsidRDefault="00CD0E7B" w:rsidP="008C12A4">
            <w:pPr>
              <w:rPr>
                <w:rFonts w:ascii="Aptos Narrow" w:hAnsi="Aptos Narrow"/>
                <w:color w:val="000000"/>
              </w:rPr>
            </w:pPr>
            <w:r>
              <w:rPr>
                <w:rFonts w:ascii="Aptos Narrow" w:hAnsi="Aptos Narrow"/>
                <w:color w:val="000000"/>
              </w:rPr>
              <w:t>DI-007</w:t>
            </w:r>
          </w:p>
        </w:tc>
      </w:tr>
      <w:tr w:rsidR="008C12A4" w:rsidRPr="008C12A4" w14:paraId="4CE95796" w14:textId="788BF029" w:rsidTr="00F62F99">
        <w:trPr>
          <w:trHeight w:val="320"/>
        </w:trPr>
        <w:tc>
          <w:tcPr>
            <w:tcW w:w="501" w:type="pct"/>
            <w:noWrap/>
            <w:hideMark/>
          </w:tcPr>
          <w:p w14:paraId="77FBAF10" w14:textId="77777777" w:rsidR="008C12A4" w:rsidRPr="008C12A4" w:rsidRDefault="008C12A4" w:rsidP="008C12A4">
            <w:pPr>
              <w:rPr>
                <w:rFonts w:ascii="Aptos Narrow" w:hAnsi="Aptos Narrow"/>
                <w:color w:val="000000"/>
              </w:rPr>
            </w:pPr>
            <w:r w:rsidRPr="008C12A4">
              <w:rPr>
                <w:rFonts w:ascii="Aptos Narrow" w:hAnsi="Aptos Narrow"/>
                <w:color w:val="000000"/>
              </w:rPr>
              <w:t>UN-004</w:t>
            </w:r>
          </w:p>
        </w:tc>
        <w:tc>
          <w:tcPr>
            <w:tcW w:w="3702" w:type="pct"/>
            <w:noWrap/>
            <w:hideMark/>
          </w:tcPr>
          <w:p w14:paraId="0D77EDC5" w14:textId="77777777" w:rsidR="008C12A4" w:rsidRPr="008C12A4" w:rsidRDefault="008C12A4" w:rsidP="008C12A4">
            <w:pPr>
              <w:rPr>
                <w:rFonts w:ascii="Aptos Narrow" w:hAnsi="Aptos Narrow"/>
                <w:color w:val="000000"/>
              </w:rPr>
            </w:pPr>
            <w:r w:rsidRPr="008C12A4">
              <w:rPr>
                <w:rFonts w:ascii="Aptos Narrow" w:hAnsi="Aptos Narrow"/>
                <w:color w:val="000000"/>
              </w:rPr>
              <w:t xml:space="preserve"> As an end user I need the sequence data from the FASTA file displayed as text.</w:t>
            </w:r>
          </w:p>
        </w:tc>
        <w:tc>
          <w:tcPr>
            <w:tcW w:w="797" w:type="pct"/>
          </w:tcPr>
          <w:p w14:paraId="2B89497C" w14:textId="33A213A8" w:rsidR="008C12A4" w:rsidRPr="008C12A4" w:rsidRDefault="00CD0E7B" w:rsidP="008C12A4">
            <w:pPr>
              <w:rPr>
                <w:rFonts w:ascii="Aptos Narrow" w:hAnsi="Aptos Narrow"/>
                <w:color w:val="000000"/>
              </w:rPr>
            </w:pPr>
            <w:r>
              <w:rPr>
                <w:rFonts w:ascii="Aptos Narrow" w:hAnsi="Aptos Narrow"/>
                <w:color w:val="000000"/>
              </w:rPr>
              <w:t>DI-008</w:t>
            </w:r>
          </w:p>
        </w:tc>
      </w:tr>
      <w:tr w:rsidR="008C12A4" w:rsidRPr="008C12A4" w14:paraId="35F49CD2" w14:textId="4CD4E5CD" w:rsidTr="00F62F99">
        <w:trPr>
          <w:trHeight w:val="320"/>
        </w:trPr>
        <w:tc>
          <w:tcPr>
            <w:tcW w:w="501" w:type="pct"/>
            <w:noWrap/>
            <w:hideMark/>
          </w:tcPr>
          <w:p w14:paraId="2ED1F819" w14:textId="77777777" w:rsidR="008C12A4" w:rsidRPr="008C12A4" w:rsidRDefault="008C12A4" w:rsidP="008C12A4">
            <w:pPr>
              <w:rPr>
                <w:rFonts w:ascii="Aptos Narrow" w:hAnsi="Aptos Narrow"/>
                <w:color w:val="000000"/>
              </w:rPr>
            </w:pPr>
            <w:r w:rsidRPr="008C12A4">
              <w:rPr>
                <w:rFonts w:ascii="Aptos Narrow" w:hAnsi="Aptos Narrow"/>
                <w:color w:val="000000"/>
              </w:rPr>
              <w:t>UN-005</w:t>
            </w:r>
          </w:p>
        </w:tc>
        <w:tc>
          <w:tcPr>
            <w:tcW w:w="3702" w:type="pct"/>
            <w:noWrap/>
            <w:hideMark/>
          </w:tcPr>
          <w:p w14:paraId="4827B26B" w14:textId="77777777" w:rsidR="008C12A4" w:rsidRPr="008C12A4" w:rsidRDefault="008C12A4" w:rsidP="008C12A4">
            <w:pPr>
              <w:rPr>
                <w:rFonts w:ascii="Aptos Narrow" w:hAnsi="Aptos Narrow"/>
                <w:color w:val="000000"/>
              </w:rPr>
            </w:pPr>
            <w:r w:rsidRPr="008C12A4">
              <w:rPr>
                <w:rFonts w:ascii="Aptos Narrow" w:hAnsi="Aptos Narrow"/>
                <w:color w:val="000000"/>
              </w:rPr>
              <w:t xml:space="preserve"> As an end user I need the interface to be simple in design and easy to navigate.</w:t>
            </w:r>
          </w:p>
        </w:tc>
        <w:tc>
          <w:tcPr>
            <w:tcW w:w="797" w:type="pct"/>
          </w:tcPr>
          <w:p w14:paraId="1E80B574" w14:textId="70E469FC" w:rsidR="008C12A4" w:rsidRPr="008C12A4" w:rsidRDefault="00CD0E7B" w:rsidP="008C12A4">
            <w:pPr>
              <w:rPr>
                <w:rFonts w:ascii="Aptos Narrow" w:hAnsi="Aptos Narrow"/>
                <w:color w:val="000000"/>
              </w:rPr>
            </w:pPr>
            <w:r>
              <w:rPr>
                <w:rFonts w:ascii="Aptos Narrow" w:hAnsi="Aptos Narrow"/>
                <w:color w:val="000000"/>
              </w:rPr>
              <w:t>DI-009</w:t>
            </w:r>
          </w:p>
        </w:tc>
      </w:tr>
      <w:tr w:rsidR="008C12A4" w:rsidRPr="008C12A4" w14:paraId="38FB86C0" w14:textId="4ABDDDA9" w:rsidTr="00F62F99">
        <w:trPr>
          <w:trHeight w:val="320"/>
        </w:trPr>
        <w:tc>
          <w:tcPr>
            <w:tcW w:w="501" w:type="pct"/>
            <w:noWrap/>
            <w:hideMark/>
          </w:tcPr>
          <w:p w14:paraId="0430F7FD" w14:textId="77777777" w:rsidR="008C12A4" w:rsidRPr="008C12A4" w:rsidRDefault="008C12A4" w:rsidP="008C12A4">
            <w:pPr>
              <w:rPr>
                <w:rFonts w:ascii="Aptos Narrow" w:hAnsi="Aptos Narrow"/>
                <w:color w:val="000000"/>
              </w:rPr>
            </w:pPr>
            <w:r w:rsidRPr="008C12A4">
              <w:rPr>
                <w:rFonts w:ascii="Aptos Narrow" w:hAnsi="Aptos Narrow"/>
                <w:color w:val="000000"/>
              </w:rPr>
              <w:t>UN-006</w:t>
            </w:r>
          </w:p>
        </w:tc>
        <w:tc>
          <w:tcPr>
            <w:tcW w:w="3702" w:type="pct"/>
            <w:noWrap/>
            <w:hideMark/>
          </w:tcPr>
          <w:p w14:paraId="65A65443" w14:textId="77777777" w:rsidR="008C12A4" w:rsidRPr="008C12A4" w:rsidRDefault="008C12A4" w:rsidP="008C12A4">
            <w:pPr>
              <w:rPr>
                <w:rFonts w:ascii="Aptos Narrow" w:hAnsi="Aptos Narrow"/>
                <w:color w:val="000000"/>
              </w:rPr>
            </w:pPr>
            <w:r w:rsidRPr="008C12A4">
              <w:rPr>
                <w:rFonts w:ascii="Aptos Narrow" w:hAnsi="Aptos Narrow"/>
                <w:color w:val="000000"/>
              </w:rPr>
              <w:t xml:space="preserve"> As an end user I need the tool to show me basic statistics on data from both files [FASTA, GFF3].</w:t>
            </w:r>
          </w:p>
        </w:tc>
        <w:tc>
          <w:tcPr>
            <w:tcW w:w="797" w:type="pct"/>
          </w:tcPr>
          <w:p w14:paraId="70ED70E9" w14:textId="66FF546B" w:rsidR="008C12A4" w:rsidRPr="008C12A4" w:rsidRDefault="00CD0E7B" w:rsidP="008C12A4">
            <w:pPr>
              <w:rPr>
                <w:rFonts w:ascii="Aptos Narrow" w:hAnsi="Aptos Narrow"/>
                <w:color w:val="000000"/>
              </w:rPr>
            </w:pPr>
            <w:r>
              <w:rPr>
                <w:rFonts w:ascii="Aptos Narrow" w:hAnsi="Aptos Narrow"/>
                <w:color w:val="000000"/>
              </w:rPr>
              <w:t>DI-010</w:t>
            </w:r>
          </w:p>
        </w:tc>
      </w:tr>
      <w:tr w:rsidR="008C12A4" w:rsidRPr="008C12A4" w14:paraId="2404073B" w14:textId="601196A6" w:rsidTr="00F62F99">
        <w:trPr>
          <w:trHeight w:val="320"/>
        </w:trPr>
        <w:tc>
          <w:tcPr>
            <w:tcW w:w="501" w:type="pct"/>
            <w:noWrap/>
            <w:hideMark/>
          </w:tcPr>
          <w:p w14:paraId="246D499F" w14:textId="77777777" w:rsidR="008C12A4" w:rsidRPr="008C12A4" w:rsidRDefault="008C12A4" w:rsidP="008C12A4">
            <w:pPr>
              <w:rPr>
                <w:rFonts w:ascii="Aptos Narrow" w:hAnsi="Aptos Narrow"/>
                <w:b/>
                <w:bCs/>
                <w:color w:val="000000"/>
              </w:rPr>
            </w:pPr>
            <w:r w:rsidRPr="008C12A4">
              <w:rPr>
                <w:rFonts w:ascii="Aptos Narrow" w:hAnsi="Aptos Narrow"/>
                <w:b/>
                <w:bCs/>
                <w:color w:val="000000"/>
              </w:rPr>
              <w:t>UN-007</w:t>
            </w:r>
          </w:p>
        </w:tc>
        <w:tc>
          <w:tcPr>
            <w:tcW w:w="3702" w:type="pct"/>
            <w:noWrap/>
            <w:hideMark/>
          </w:tcPr>
          <w:p w14:paraId="0FAE1263" w14:textId="77777777" w:rsidR="008C12A4" w:rsidRPr="008C12A4" w:rsidRDefault="008C12A4" w:rsidP="008C12A4">
            <w:pPr>
              <w:rPr>
                <w:rFonts w:ascii="Aptos Narrow" w:hAnsi="Aptos Narrow"/>
                <w:color w:val="000000"/>
              </w:rPr>
            </w:pPr>
            <w:r w:rsidRPr="008C12A4">
              <w:rPr>
                <w:rFonts w:ascii="Aptos Narrow" w:hAnsi="Aptos Narrow"/>
                <w:color w:val="000000"/>
              </w:rPr>
              <w:t xml:space="preserve"> As an end user I need the tool to load multiple input files. e.g. multiple FASTA files.</w:t>
            </w:r>
          </w:p>
        </w:tc>
        <w:tc>
          <w:tcPr>
            <w:tcW w:w="797" w:type="pct"/>
          </w:tcPr>
          <w:p w14:paraId="23826264" w14:textId="77777777" w:rsidR="008C12A4" w:rsidRDefault="00CD0E7B" w:rsidP="008C12A4">
            <w:pPr>
              <w:rPr>
                <w:rFonts w:ascii="Aptos Narrow" w:hAnsi="Aptos Narrow"/>
                <w:color w:val="000000"/>
              </w:rPr>
            </w:pPr>
            <w:r>
              <w:rPr>
                <w:rFonts w:ascii="Aptos Narrow" w:hAnsi="Aptos Narrow"/>
                <w:color w:val="000000"/>
              </w:rPr>
              <w:t>DI-003</w:t>
            </w:r>
          </w:p>
          <w:p w14:paraId="25A0BAE5" w14:textId="77777777" w:rsidR="00CD0E7B" w:rsidRDefault="00CD0E7B" w:rsidP="008C12A4">
            <w:pPr>
              <w:rPr>
                <w:rFonts w:ascii="Aptos Narrow" w:hAnsi="Aptos Narrow"/>
                <w:color w:val="000000"/>
              </w:rPr>
            </w:pPr>
            <w:r>
              <w:rPr>
                <w:rFonts w:ascii="Aptos Narrow" w:hAnsi="Aptos Narrow"/>
                <w:color w:val="000000"/>
              </w:rPr>
              <w:t>DI-010</w:t>
            </w:r>
          </w:p>
          <w:p w14:paraId="367CE5EE" w14:textId="77777777" w:rsidR="00CD0E7B" w:rsidRDefault="00CD0E7B" w:rsidP="008C12A4">
            <w:pPr>
              <w:rPr>
                <w:rFonts w:ascii="Aptos Narrow" w:hAnsi="Aptos Narrow"/>
                <w:color w:val="000000"/>
              </w:rPr>
            </w:pPr>
            <w:r>
              <w:rPr>
                <w:rFonts w:ascii="Aptos Narrow" w:hAnsi="Aptos Narrow"/>
                <w:color w:val="000000"/>
              </w:rPr>
              <w:t>DI-011</w:t>
            </w:r>
          </w:p>
          <w:p w14:paraId="1DCD4FD3" w14:textId="71F7EB80" w:rsidR="00CD0E7B" w:rsidRPr="008C12A4" w:rsidRDefault="00CD0E7B" w:rsidP="008C12A4">
            <w:pPr>
              <w:rPr>
                <w:rFonts w:ascii="Aptos Narrow" w:hAnsi="Aptos Narrow"/>
                <w:color w:val="000000"/>
              </w:rPr>
            </w:pPr>
            <w:r>
              <w:rPr>
                <w:rFonts w:ascii="Aptos Narrow" w:hAnsi="Aptos Narrow"/>
                <w:color w:val="000000"/>
              </w:rPr>
              <w:t>DI-016</w:t>
            </w:r>
          </w:p>
        </w:tc>
      </w:tr>
      <w:tr w:rsidR="008C12A4" w:rsidRPr="008C12A4" w14:paraId="71FDD3C1" w14:textId="687C0C3E" w:rsidTr="00F62F99">
        <w:trPr>
          <w:trHeight w:val="320"/>
        </w:trPr>
        <w:tc>
          <w:tcPr>
            <w:tcW w:w="501" w:type="pct"/>
            <w:noWrap/>
            <w:hideMark/>
          </w:tcPr>
          <w:p w14:paraId="49961CCD" w14:textId="77777777" w:rsidR="008C12A4" w:rsidRPr="008C12A4" w:rsidRDefault="008C12A4" w:rsidP="008C12A4">
            <w:pPr>
              <w:rPr>
                <w:rFonts w:ascii="Aptos Narrow" w:hAnsi="Aptos Narrow"/>
                <w:color w:val="000000"/>
              </w:rPr>
            </w:pPr>
            <w:r w:rsidRPr="008C12A4">
              <w:rPr>
                <w:rFonts w:ascii="Aptos Narrow" w:hAnsi="Aptos Narrow"/>
                <w:color w:val="000000"/>
              </w:rPr>
              <w:t>UN-008</w:t>
            </w:r>
          </w:p>
        </w:tc>
        <w:tc>
          <w:tcPr>
            <w:tcW w:w="3702" w:type="pct"/>
            <w:noWrap/>
            <w:hideMark/>
          </w:tcPr>
          <w:p w14:paraId="1EDBD16C" w14:textId="3A701F2D" w:rsidR="008C12A4" w:rsidRPr="008C12A4" w:rsidRDefault="008C12A4" w:rsidP="008C12A4">
            <w:pPr>
              <w:rPr>
                <w:rFonts w:ascii="Aptos Narrow" w:hAnsi="Aptos Narrow"/>
                <w:color w:val="000000"/>
              </w:rPr>
            </w:pPr>
            <w:r w:rsidRPr="008C12A4">
              <w:rPr>
                <w:rFonts w:ascii="Aptos Narrow" w:hAnsi="Aptos Narrow"/>
                <w:color w:val="000000"/>
              </w:rPr>
              <w:t xml:space="preserve"> As an end user I need ability to &lt;emphasi</w:t>
            </w:r>
            <w:r w:rsidR="00B74B98">
              <w:rPr>
                <w:rFonts w:ascii="Aptos Narrow" w:hAnsi="Aptos Narrow"/>
                <w:color w:val="000000"/>
              </w:rPr>
              <w:t>ze</w:t>
            </w:r>
            <w:r w:rsidRPr="008C12A4">
              <w:rPr>
                <w:rFonts w:ascii="Aptos Narrow" w:hAnsi="Aptos Narrow"/>
                <w:color w:val="000000"/>
              </w:rPr>
              <w:t>&gt; exons in a displayed sequence.</w:t>
            </w:r>
          </w:p>
        </w:tc>
        <w:tc>
          <w:tcPr>
            <w:tcW w:w="797" w:type="pct"/>
          </w:tcPr>
          <w:p w14:paraId="79EEA85F" w14:textId="0E683AC8" w:rsidR="008C12A4" w:rsidRPr="008C12A4" w:rsidRDefault="00CD0E7B" w:rsidP="008C12A4">
            <w:pPr>
              <w:rPr>
                <w:rFonts w:ascii="Aptos Narrow" w:hAnsi="Aptos Narrow"/>
                <w:color w:val="000000"/>
              </w:rPr>
            </w:pPr>
            <w:r>
              <w:rPr>
                <w:rFonts w:ascii="Aptos Narrow" w:hAnsi="Aptos Narrow"/>
                <w:color w:val="000000"/>
              </w:rPr>
              <w:t>DI-012</w:t>
            </w:r>
          </w:p>
        </w:tc>
      </w:tr>
      <w:tr w:rsidR="008C12A4" w:rsidRPr="008C12A4" w14:paraId="4783651B" w14:textId="53BE3C65" w:rsidTr="00F62F99">
        <w:trPr>
          <w:trHeight w:val="320"/>
        </w:trPr>
        <w:tc>
          <w:tcPr>
            <w:tcW w:w="501" w:type="pct"/>
            <w:noWrap/>
            <w:hideMark/>
          </w:tcPr>
          <w:p w14:paraId="31B183CE" w14:textId="77777777" w:rsidR="008C12A4" w:rsidRPr="008C12A4" w:rsidRDefault="008C12A4" w:rsidP="008C12A4">
            <w:pPr>
              <w:rPr>
                <w:rFonts w:ascii="Aptos Narrow" w:hAnsi="Aptos Narrow"/>
                <w:color w:val="000000"/>
              </w:rPr>
            </w:pPr>
            <w:r w:rsidRPr="008C12A4">
              <w:rPr>
                <w:rFonts w:ascii="Aptos Narrow" w:hAnsi="Aptos Narrow"/>
                <w:color w:val="000000"/>
              </w:rPr>
              <w:t>UN-009</w:t>
            </w:r>
          </w:p>
        </w:tc>
        <w:tc>
          <w:tcPr>
            <w:tcW w:w="3702" w:type="pct"/>
            <w:noWrap/>
            <w:hideMark/>
          </w:tcPr>
          <w:p w14:paraId="021A56DF" w14:textId="77777777" w:rsidR="008C12A4" w:rsidRPr="008C12A4" w:rsidRDefault="008C12A4" w:rsidP="008C12A4">
            <w:pPr>
              <w:rPr>
                <w:rFonts w:ascii="Aptos Narrow" w:hAnsi="Aptos Narrow"/>
                <w:color w:val="000000"/>
              </w:rPr>
            </w:pPr>
            <w:r w:rsidRPr="008C12A4">
              <w:rPr>
                <w:rFonts w:ascii="Aptos Narrow" w:hAnsi="Aptos Narrow"/>
                <w:color w:val="000000"/>
              </w:rPr>
              <w:t xml:space="preserve"> As an end user I need ability to display a visual representation of the gene model.</w:t>
            </w:r>
          </w:p>
        </w:tc>
        <w:tc>
          <w:tcPr>
            <w:tcW w:w="797" w:type="pct"/>
          </w:tcPr>
          <w:p w14:paraId="1894DEB1" w14:textId="77777777" w:rsidR="008C12A4" w:rsidRDefault="00CD0E7B" w:rsidP="008C12A4">
            <w:pPr>
              <w:rPr>
                <w:rFonts w:ascii="Aptos Narrow" w:hAnsi="Aptos Narrow"/>
                <w:color w:val="000000"/>
              </w:rPr>
            </w:pPr>
            <w:r>
              <w:rPr>
                <w:rFonts w:ascii="Aptos Narrow" w:hAnsi="Aptos Narrow"/>
                <w:color w:val="000000"/>
              </w:rPr>
              <w:t>DI-013</w:t>
            </w:r>
          </w:p>
          <w:p w14:paraId="5AF452F7" w14:textId="77777777" w:rsidR="00CD0E7B" w:rsidRDefault="00CD0E7B" w:rsidP="008C12A4">
            <w:pPr>
              <w:rPr>
                <w:rFonts w:ascii="Aptos Narrow" w:hAnsi="Aptos Narrow"/>
                <w:color w:val="000000"/>
              </w:rPr>
            </w:pPr>
            <w:r>
              <w:rPr>
                <w:rFonts w:ascii="Aptos Narrow" w:hAnsi="Aptos Narrow"/>
                <w:color w:val="000000"/>
              </w:rPr>
              <w:t>DI-014</w:t>
            </w:r>
          </w:p>
          <w:p w14:paraId="441FE082" w14:textId="25236B30" w:rsidR="00CD0E7B" w:rsidRPr="008C12A4" w:rsidRDefault="00CD0E7B" w:rsidP="008C12A4">
            <w:pPr>
              <w:rPr>
                <w:rFonts w:ascii="Aptos Narrow" w:hAnsi="Aptos Narrow"/>
                <w:color w:val="000000"/>
              </w:rPr>
            </w:pPr>
            <w:r>
              <w:rPr>
                <w:rFonts w:ascii="Aptos Narrow" w:hAnsi="Aptos Narrow"/>
                <w:color w:val="000000"/>
              </w:rPr>
              <w:t>DI-015</w:t>
            </w:r>
          </w:p>
        </w:tc>
      </w:tr>
    </w:tbl>
    <w:p w14:paraId="760A7271" w14:textId="4C88D126" w:rsidR="008C12A4" w:rsidRPr="00F62F99" w:rsidRDefault="00592FBC" w:rsidP="008C12A4">
      <w:pPr>
        <w:rPr>
          <w:rFonts w:ascii="Aptos Narrow" w:hAnsi="Aptos Narrow"/>
          <w:i/>
          <w:iCs/>
          <w:color w:val="000000"/>
          <w:sz w:val="20"/>
          <w:szCs w:val="20"/>
        </w:rPr>
      </w:pPr>
      <w:r w:rsidRPr="00F62F99">
        <w:rPr>
          <w:rFonts w:ascii="Aptos Narrow" w:hAnsi="Aptos Narrow"/>
          <w:i/>
          <w:iCs/>
          <w:color w:val="000000"/>
          <w:sz w:val="20"/>
          <w:szCs w:val="20"/>
        </w:rPr>
        <w:t>Note:</w:t>
      </w:r>
      <w:r w:rsidR="00CD0E7B" w:rsidRPr="00F62F99">
        <w:rPr>
          <w:rFonts w:ascii="Aptos Narrow" w:hAnsi="Aptos Narrow"/>
          <w:i/>
          <w:iCs/>
          <w:color w:val="000000"/>
          <w:sz w:val="20"/>
          <w:szCs w:val="20"/>
        </w:rPr>
        <w:t xml:space="preserve"> </w:t>
      </w:r>
      <w:r w:rsidRPr="00F62F99">
        <w:rPr>
          <w:rFonts w:ascii="Aptos Narrow" w:hAnsi="Aptos Narrow"/>
          <w:i/>
          <w:iCs/>
          <w:color w:val="000000"/>
          <w:sz w:val="20"/>
          <w:szCs w:val="20"/>
        </w:rPr>
        <w:t>Entries reflect user requirements only; they do not guarantee deliverables. Bold elements indicate outstanding implementation.</w:t>
      </w:r>
    </w:p>
    <w:p w14:paraId="2F27289F" w14:textId="0C4E2F76" w:rsidR="00B74B98" w:rsidRPr="00F62F99" w:rsidRDefault="00B74B98">
      <w:pPr>
        <w:rPr>
          <w:rFonts w:ascii="Aptos Narrow" w:hAnsi="Aptos Narrow"/>
          <w:i/>
          <w:iCs/>
          <w:color w:val="000000"/>
          <w:sz w:val="20"/>
          <w:szCs w:val="20"/>
        </w:rPr>
      </w:pPr>
      <w:r w:rsidRPr="00F62F99">
        <w:rPr>
          <w:rFonts w:ascii="Aptos Narrow" w:hAnsi="Aptos Narrow"/>
          <w:i/>
          <w:iCs/>
          <w:color w:val="000000"/>
          <w:sz w:val="20"/>
          <w:szCs w:val="20"/>
        </w:rPr>
        <w:br w:type="page"/>
      </w:r>
    </w:p>
    <w:p w14:paraId="2E7F7139" w14:textId="7D86B831" w:rsidR="00B74B98" w:rsidRDefault="00B74B98" w:rsidP="00B74B98">
      <w:pPr>
        <w:pStyle w:val="Heading3"/>
      </w:pPr>
      <w:bookmarkStart w:id="2" w:name="_Toc214990126"/>
      <w:r>
        <w:lastRenderedPageBreak/>
        <w:t>Design Inputs</w:t>
      </w:r>
      <w:bookmarkEnd w:id="2"/>
    </w:p>
    <w:tbl>
      <w:tblPr>
        <w:tblStyle w:val="TableGrid"/>
        <w:tblW w:w="9780" w:type="dxa"/>
        <w:tblLook w:val="04A0" w:firstRow="1" w:lastRow="0" w:firstColumn="1" w:lastColumn="0" w:noHBand="0" w:noVBand="1"/>
      </w:tblPr>
      <w:tblGrid>
        <w:gridCol w:w="981"/>
        <w:gridCol w:w="7240"/>
        <w:gridCol w:w="1559"/>
      </w:tblGrid>
      <w:tr w:rsidR="00F62F99" w14:paraId="2FE4CD5A" w14:textId="77777777" w:rsidTr="00F62F99">
        <w:trPr>
          <w:trHeight w:val="320"/>
        </w:trPr>
        <w:tc>
          <w:tcPr>
            <w:tcW w:w="981" w:type="dxa"/>
            <w:shd w:val="clear" w:color="auto" w:fill="E8E8E8" w:themeFill="background2"/>
            <w:noWrap/>
          </w:tcPr>
          <w:p w14:paraId="504FF66C" w14:textId="122A7B22" w:rsidR="00F62F99" w:rsidRDefault="00F62F99" w:rsidP="00F62F99">
            <w:pPr>
              <w:rPr>
                <w:rFonts w:ascii="Aptos Narrow" w:hAnsi="Aptos Narrow"/>
                <w:color w:val="000000"/>
              </w:rPr>
            </w:pPr>
            <w:r>
              <w:rPr>
                <w:rFonts w:ascii="Aptos Narrow" w:hAnsi="Aptos Narrow"/>
                <w:color w:val="000000"/>
              </w:rPr>
              <w:t>ID</w:t>
            </w:r>
          </w:p>
        </w:tc>
        <w:tc>
          <w:tcPr>
            <w:tcW w:w="7240" w:type="dxa"/>
            <w:shd w:val="clear" w:color="auto" w:fill="E8E8E8" w:themeFill="background2"/>
            <w:noWrap/>
          </w:tcPr>
          <w:p w14:paraId="26AD7EAD" w14:textId="02C28300" w:rsidR="00F62F99" w:rsidRDefault="00F62F99" w:rsidP="00F62F99">
            <w:pPr>
              <w:rPr>
                <w:rFonts w:ascii="Aptos Narrow" w:hAnsi="Aptos Narrow"/>
                <w:color w:val="000000"/>
              </w:rPr>
            </w:pPr>
            <w:r>
              <w:rPr>
                <w:rFonts w:ascii="Aptos Narrow" w:hAnsi="Aptos Narrow"/>
                <w:color w:val="000000"/>
              </w:rPr>
              <w:t>Description</w:t>
            </w:r>
          </w:p>
        </w:tc>
        <w:tc>
          <w:tcPr>
            <w:tcW w:w="1559" w:type="dxa"/>
            <w:shd w:val="clear" w:color="auto" w:fill="E8E8E8" w:themeFill="background2"/>
            <w:noWrap/>
          </w:tcPr>
          <w:p w14:paraId="68E18CD6" w14:textId="7B283A96" w:rsidR="00F62F99" w:rsidRDefault="00F62F99" w:rsidP="00F62F99">
            <w:pPr>
              <w:rPr>
                <w:rFonts w:ascii="Aptos Narrow" w:hAnsi="Aptos Narrow"/>
                <w:color w:val="000000"/>
              </w:rPr>
            </w:pPr>
            <w:r>
              <w:rPr>
                <w:rFonts w:ascii="Aptos Narrow" w:hAnsi="Aptos Narrow"/>
                <w:color w:val="000000"/>
              </w:rPr>
              <w:t>Downstream</w:t>
            </w:r>
          </w:p>
        </w:tc>
      </w:tr>
      <w:tr w:rsidR="00F62F99" w14:paraId="177F17F9" w14:textId="77777777" w:rsidTr="00F62F99">
        <w:trPr>
          <w:trHeight w:val="320"/>
        </w:trPr>
        <w:tc>
          <w:tcPr>
            <w:tcW w:w="981" w:type="dxa"/>
            <w:noWrap/>
            <w:hideMark/>
          </w:tcPr>
          <w:p w14:paraId="5CD2D0A0" w14:textId="77777777" w:rsidR="00F62F99" w:rsidRDefault="00F62F99" w:rsidP="00F62F99">
            <w:pPr>
              <w:rPr>
                <w:rFonts w:ascii="Aptos Narrow" w:hAnsi="Aptos Narrow"/>
                <w:color w:val="000000"/>
              </w:rPr>
            </w:pPr>
            <w:r>
              <w:rPr>
                <w:rFonts w:ascii="Aptos Narrow" w:hAnsi="Aptos Narrow"/>
                <w:color w:val="000000"/>
              </w:rPr>
              <w:t>DI-001</w:t>
            </w:r>
          </w:p>
        </w:tc>
        <w:tc>
          <w:tcPr>
            <w:tcW w:w="7240" w:type="dxa"/>
            <w:noWrap/>
            <w:hideMark/>
          </w:tcPr>
          <w:p w14:paraId="1E9A6F81" w14:textId="77777777" w:rsidR="00F62F99" w:rsidRDefault="00F62F99" w:rsidP="00F62F99">
            <w:pPr>
              <w:rPr>
                <w:rFonts w:ascii="Aptos Narrow" w:hAnsi="Aptos Narrow"/>
                <w:color w:val="000000"/>
              </w:rPr>
            </w:pPr>
            <w:r>
              <w:rPr>
                <w:rFonts w:ascii="Aptos Narrow" w:hAnsi="Aptos Narrow"/>
                <w:color w:val="000000"/>
              </w:rPr>
              <w:t xml:space="preserve"> The tool shall provide the user a front end GUI.</w:t>
            </w:r>
          </w:p>
        </w:tc>
        <w:tc>
          <w:tcPr>
            <w:tcW w:w="1559" w:type="dxa"/>
            <w:noWrap/>
            <w:hideMark/>
          </w:tcPr>
          <w:p w14:paraId="25B4787D" w14:textId="77777777" w:rsidR="00F62F99" w:rsidRDefault="00F62F99" w:rsidP="00F62F99">
            <w:pPr>
              <w:rPr>
                <w:rFonts w:ascii="Aptos Narrow" w:hAnsi="Aptos Narrow"/>
                <w:color w:val="000000"/>
              </w:rPr>
            </w:pPr>
            <w:r>
              <w:rPr>
                <w:rFonts w:ascii="Aptos Narrow" w:hAnsi="Aptos Narrow"/>
                <w:color w:val="000000"/>
              </w:rPr>
              <w:t>SRS-001</w:t>
            </w:r>
          </w:p>
        </w:tc>
      </w:tr>
      <w:tr w:rsidR="00F62F99" w14:paraId="67EE2A27" w14:textId="77777777" w:rsidTr="00F62F99">
        <w:trPr>
          <w:trHeight w:val="340"/>
        </w:trPr>
        <w:tc>
          <w:tcPr>
            <w:tcW w:w="981" w:type="dxa"/>
            <w:noWrap/>
            <w:hideMark/>
          </w:tcPr>
          <w:p w14:paraId="01C766A8" w14:textId="77777777" w:rsidR="00F62F99" w:rsidRDefault="00F62F99" w:rsidP="00F62F99">
            <w:pPr>
              <w:rPr>
                <w:rFonts w:ascii="Aptos Narrow" w:hAnsi="Aptos Narrow"/>
                <w:color w:val="000000"/>
              </w:rPr>
            </w:pPr>
            <w:r>
              <w:rPr>
                <w:rFonts w:ascii="Aptos Narrow" w:hAnsi="Aptos Narrow"/>
                <w:color w:val="000000"/>
              </w:rPr>
              <w:t>DI-002</w:t>
            </w:r>
          </w:p>
        </w:tc>
        <w:tc>
          <w:tcPr>
            <w:tcW w:w="7240" w:type="dxa"/>
            <w:noWrap/>
            <w:hideMark/>
          </w:tcPr>
          <w:p w14:paraId="59B9DB2D" w14:textId="77777777" w:rsidR="00F62F99" w:rsidRDefault="00F62F99" w:rsidP="00F62F99">
            <w:pPr>
              <w:rPr>
                <w:rFonts w:ascii="Aptos Narrow" w:hAnsi="Aptos Narrow"/>
                <w:color w:val="000000"/>
              </w:rPr>
            </w:pPr>
            <w:r>
              <w:rPr>
                <w:rFonts w:ascii="Aptos Narrow" w:hAnsi="Aptos Narrow"/>
                <w:color w:val="000000"/>
              </w:rPr>
              <w:t xml:space="preserve"> The tool shall allow the user to visualize a gene model.</w:t>
            </w:r>
          </w:p>
        </w:tc>
        <w:tc>
          <w:tcPr>
            <w:tcW w:w="1559" w:type="dxa"/>
            <w:hideMark/>
          </w:tcPr>
          <w:p w14:paraId="4A1A2444" w14:textId="77777777" w:rsidR="00F62F99" w:rsidRDefault="00F62F99" w:rsidP="00F62F99">
            <w:pPr>
              <w:rPr>
                <w:rFonts w:ascii="Aptos Narrow" w:hAnsi="Aptos Narrow"/>
                <w:color w:val="000000"/>
              </w:rPr>
            </w:pPr>
            <w:r>
              <w:rPr>
                <w:rFonts w:ascii="Aptos Narrow" w:hAnsi="Aptos Narrow"/>
                <w:color w:val="000000"/>
              </w:rPr>
              <w:t>SRS-012</w:t>
            </w:r>
          </w:p>
        </w:tc>
      </w:tr>
      <w:tr w:rsidR="00F62F99" w14:paraId="6A47915F" w14:textId="77777777" w:rsidTr="00F62F99">
        <w:trPr>
          <w:trHeight w:val="680"/>
        </w:trPr>
        <w:tc>
          <w:tcPr>
            <w:tcW w:w="981" w:type="dxa"/>
            <w:noWrap/>
            <w:hideMark/>
          </w:tcPr>
          <w:p w14:paraId="36D41820" w14:textId="77777777" w:rsidR="00F62F99" w:rsidRDefault="00F62F99" w:rsidP="00F62F99">
            <w:pPr>
              <w:rPr>
                <w:rFonts w:ascii="Aptos Narrow" w:hAnsi="Aptos Narrow"/>
                <w:color w:val="000000"/>
              </w:rPr>
            </w:pPr>
            <w:r>
              <w:rPr>
                <w:rFonts w:ascii="Aptos Narrow" w:hAnsi="Aptos Narrow"/>
                <w:color w:val="000000"/>
              </w:rPr>
              <w:t>DI-003</w:t>
            </w:r>
          </w:p>
        </w:tc>
        <w:tc>
          <w:tcPr>
            <w:tcW w:w="7240" w:type="dxa"/>
            <w:noWrap/>
            <w:hideMark/>
          </w:tcPr>
          <w:p w14:paraId="01AE4411" w14:textId="77777777" w:rsidR="00F62F99" w:rsidRDefault="00F62F99" w:rsidP="00F62F99">
            <w:pPr>
              <w:rPr>
                <w:rFonts w:ascii="Aptos Narrow" w:hAnsi="Aptos Narrow"/>
                <w:color w:val="000000"/>
              </w:rPr>
            </w:pPr>
            <w:r>
              <w:rPr>
                <w:rFonts w:ascii="Aptos Narrow" w:hAnsi="Aptos Narrow"/>
                <w:color w:val="000000"/>
              </w:rPr>
              <w:t xml:space="preserve">The tool shall allow the user means to provide input data — </w:t>
            </w:r>
            <w:proofErr w:type="spellStart"/>
            <w:r>
              <w:rPr>
                <w:rFonts w:ascii="Aptos Narrow" w:hAnsi="Aptos Narrow"/>
                <w:color w:val="000000"/>
              </w:rPr>
              <w:t>eg</w:t>
            </w:r>
            <w:proofErr w:type="spellEnd"/>
            <w:r>
              <w:rPr>
                <w:rFonts w:ascii="Aptos Narrow" w:hAnsi="Aptos Narrow"/>
                <w:color w:val="000000"/>
              </w:rPr>
              <w:t xml:space="preserve"> a file.</w:t>
            </w:r>
          </w:p>
        </w:tc>
        <w:tc>
          <w:tcPr>
            <w:tcW w:w="1559" w:type="dxa"/>
            <w:hideMark/>
          </w:tcPr>
          <w:p w14:paraId="1575FBBF" w14:textId="77777777" w:rsidR="00F62F99" w:rsidRDefault="00F62F99" w:rsidP="00F62F99">
            <w:pPr>
              <w:rPr>
                <w:rFonts w:ascii="Aptos Narrow" w:hAnsi="Aptos Narrow"/>
                <w:color w:val="000000"/>
              </w:rPr>
            </w:pPr>
            <w:r>
              <w:rPr>
                <w:rFonts w:ascii="Aptos Narrow" w:hAnsi="Aptos Narrow"/>
                <w:color w:val="000000"/>
              </w:rPr>
              <w:t>SRS-006</w:t>
            </w:r>
            <w:r>
              <w:rPr>
                <w:rFonts w:ascii="Aptos Narrow" w:hAnsi="Aptos Narrow"/>
                <w:color w:val="000000"/>
              </w:rPr>
              <w:br/>
              <w:t>SRS-009</w:t>
            </w:r>
          </w:p>
        </w:tc>
      </w:tr>
      <w:tr w:rsidR="00F62F99" w14:paraId="5CA792C1" w14:textId="77777777" w:rsidTr="00F62F99">
        <w:trPr>
          <w:trHeight w:val="1020"/>
        </w:trPr>
        <w:tc>
          <w:tcPr>
            <w:tcW w:w="981" w:type="dxa"/>
            <w:noWrap/>
            <w:hideMark/>
          </w:tcPr>
          <w:p w14:paraId="56A0E930" w14:textId="77777777" w:rsidR="00F62F99" w:rsidRDefault="00F62F99" w:rsidP="00F62F99">
            <w:pPr>
              <w:rPr>
                <w:rFonts w:ascii="Aptos Narrow" w:hAnsi="Aptos Narrow"/>
                <w:color w:val="000000"/>
              </w:rPr>
            </w:pPr>
            <w:r>
              <w:rPr>
                <w:rFonts w:ascii="Aptos Narrow" w:hAnsi="Aptos Narrow"/>
                <w:color w:val="000000"/>
              </w:rPr>
              <w:t>DI-004</w:t>
            </w:r>
          </w:p>
        </w:tc>
        <w:tc>
          <w:tcPr>
            <w:tcW w:w="7240" w:type="dxa"/>
            <w:hideMark/>
          </w:tcPr>
          <w:p w14:paraId="761EC40E" w14:textId="77777777" w:rsidR="00F62F99" w:rsidRDefault="00F62F99" w:rsidP="00F62F99">
            <w:pPr>
              <w:rPr>
                <w:rFonts w:ascii="Aptos Narrow" w:hAnsi="Aptos Narrow"/>
                <w:color w:val="000000"/>
              </w:rPr>
            </w:pPr>
            <w:r>
              <w:rPr>
                <w:rFonts w:ascii="Aptos Narrow" w:hAnsi="Aptos Narrow"/>
                <w:color w:val="000000"/>
              </w:rPr>
              <w:t xml:space="preserve">The tool shall have a parsing module to parse a FASTA file. </w:t>
            </w:r>
            <w:r>
              <w:rPr>
                <w:rFonts w:ascii="Aptos Narrow" w:hAnsi="Aptos Narrow"/>
                <w:color w:val="000000"/>
              </w:rPr>
              <w:br/>
            </w:r>
            <w:r>
              <w:rPr>
                <w:rFonts w:ascii="Aptos Narrow" w:hAnsi="Aptos Narrow"/>
                <w:color w:val="000000"/>
              </w:rPr>
              <w:br/>
              <w:t xml:space="preserve">Notes: Consider </w:t>
            </w:r>
            <w:proofErr w:type="spellStart"/>
            <w:r>
              <w:rPr>
                <w:rFonts w:ascii="Aptos Narrow" w:hAnsi="Aptos Narrow"/>
                <w:color w:val="000000"/>
              </w:rPr>
              <w:t>BioJava</w:t>
            </w:r>
            <w:proofErr w:type="spellEnd"/>
            <w:r>
              <w:rPr>
                <w:rFonts w:ascii="Aptos Narrow" w:hAnsi="Aptos Narrow"/>
                <w:color w:val="000000"/>
              </w:rPr>
              <w:t>.</w:t>
            </w:r>
          </w:p>
        </w:tc>
        <w:tc>
          <w:tcPr>
            <w:tcW w:w="1559" w:type="dxa"/>
            <w:hideMark/>
          </w:tcPr>
          <w:p w14:paraId="15544353" w14:textId="77777777" w:rsidR="00F62F99" w:rsidRDefault="00F62F99" w:rsidP="00F62F99">
            <w:pPr>
              <w:rPr>
                <w:rFonts w:ascii="Aptos Narrow" w:hAnsi="Aptos Narrow"/>
                <w:color w:val="000000"/>
              </w:rPr>
            </w:pPr>
            <w:r>
              <w:rPr>
                <w:rFonts w:ascii="Aptos Narrow" w:hAnsi="Aptos Narrow"/>
                <w:color w:val="000000"/>
              </w:rPr>
              <w:t>SRS-005</w:t>
            </w:r>
          </w:p>
        </w:tc>
      </w:tr>
      <w:tr w:rsidR="00F62F99" w14:paraId="3A5517F5" w14:textId="77777777" w:rsidTr="00F62F99">
        <w:trPr>
          <w:trHeight w:val="2040"/>
        </w:trPr>
        <w:tc>
          <w:tcPr>
            <w:tcW w:w="981" w:type="dxa"/>
            <w:noWrap/>
            <w:hideMark/>
          </w:tcPr>
          <w:p w14:paraId="23B5DA85" w14:textId="77777777" w:rsidR="00F62F99" w:rsidRDefault="00F62F99" w:rsidP="00F62F99">
            <w:pPr>
              <w:rPr>
                <w:rFonts w:ascii="Aptos Narrow" w:hAnsi="Aptos Narrow"/>
                <w:color w:val="000000"/>
              </w:rPr>
            </w:pPr>
            <w:r>
              <w:rPr>
                <w:rFonts w:ascii="Aptos Narrow" w:hAnsi="Aptos Narrow"/>
                <w:color w:val="000000"/>
              </w:rPr>
              <w:t>DI-005</w:t>
            </w:r>
          </w:p>
        </w:tc>
        <w:tc>
          <w:tcPr>
            <w:tcW w:w="7240" w:type="dxa"/>
            <w:hideMark/>
          </w:tcPr>
          <w:p w14:paraId="128CE315" w14:textId="77777777" w:rsidR="00F62F99" w:rsidRDefault="00F62F99" w:rsidP="00F62F99">
            <w:pPr>
              <w:rPr>
                <w:rFonts w:ascii="Aptos Narrow" w:hAnsi="Aptos Narrow"/>
                <w:color w:val="000000"/>
              </w:rPr>
            </w:pPr>
            <w:r>
              <w:rPr>
                <w:rFonts w:ascii="Aptos Narrow" w:hAnsi="Aptos Narrow"/>
                <w:color w:val="000000"/>
              </w:rPr>
              <w:t xml:space="preserve"> The tool shall have a parsing module to parse a GTF file. </w:t>
            </w:r>
            <w:r>
              <w:rPr>
                <w:rFonts w:ascii="Aptos Narrow" w:hAnsi="Aptos Narrow"/>
                <w:color w:val="000000"/>
              </w:rPr>
              <w:br/>
            </w:r>
            <w:r>
              <w:rPr>
                <w:rFonts w:ascii="Aptos Narrow" w:hAnsi="Aptos Narrow"/>
                <w:color w:val="000000"/>
              </w:rPr>
              <w:br/>
              <w:t>Notes:</w:t>
            </w:r>
            <w:r>
              <w:rPr>
                <w:rFonts w:ascii="Aptos Narrow" w:hAnsi="Aptos Narrow"/>
                <w:color w:val="000000"/>
              </w:rPr>
              <w:br/>
              <w:t>GFF3 support should be prioritized, the formats are similar enough so consider implementing both GTF and GFF3. Main difference seems to be the last column.</w:t>
            </w:r>
            <w:r>
              <w:rPr>
                <w:rFonts w:ascii="Aptos Narrow" w:hAnsi="Aptos Narrow"/>
                <w:color w:val="000000"/>
              </w:rPr>
              <w:br/>
            </w:r>
            <w:r>
              <w:rPr>
                <w:rFonts w:ascii="Aptos Narrow" w:hAnsi="Aptos Narrow"/>
                <w:color w:val="000000"/>
              </w:rPr>
              <w:br/>
              <w:t xml:space="preserve">Consider </w:t>
            </w:r>
            <w:proofErr w:type="spellStart"/>
            <w:r>
              <w:rPr>
                <w:rFonts w:ascii="Aptos Narrow" w:hAnsi="Aptos Narrow"/>
                <w:color w:val="000000"/>
              </w:rPr>
              <w:t>BioJava</w:t>
            </w:r>
            <w:proofErr w:type="spellEnd"/>
            <w:r>
              <w:rPr>
                <w:rFonts w:ascii="Aptos Narrow" w:hAnsi="Aptos Narrow"/>
                <w:color w:val="000000"/>
              </w:rPr>
              <w:t>.</w:t>
            </w:r>
          </w:p>
        </w:tc>
        <w:tc>
          <w:tcPr>
            <w:tcW w:w="1559" w:type="dxa"/>
            <w:hideMark/>
          </w:tcPr>
          <w:p w14:paraId="41F04A09" w14:textId="77777777" w:rsidR="00F62F99" w:rsidRDefault="00F62F99" w:rsidP="00F62F99">
            <w:pPr>
              <w:rPr>
                <w:rFonts w:ascii="Aptos Narrow" w:hAnsi="Aptos Narrow"/>
                <w:color w:val="000000"/>
              </w:rPr>
            </w:pPr>
            <w:r>
              <w:rPr>
                <w:rFonts w:ascii="Aptos Narrow" w:hAnsi="Aptos Narrow"/>
                <w:color w:val="000000"/>
              </w:rPr>
              <w:t>SRS-003</w:t>
            </w:r>
            <w:r>
              <w:rPr>
                <w:rFonts w:ascii="Aptos Narrow" w:hAnsi="Aptos Narrow"/>
                <w:color w:val="000000"/>
              </w:rPr>
              <w:br/>
              <w:t>SRS-004</w:t>
            </w:r>
          </w:p>
        </w:tc>
      </w:tr>
      <w:tr w:rsidR="00F62F99" w14:paraId="48ABA673" w14:textId="77777777" w:rsidTr="00F62F99">
        <w:trPr>
          <w:trHeight w:val="1700"/>
        </w:trPr>
        <w:tc>
          <w:tcPr>
            <w:tcW w:w="981" w:type="dxa"/>
            <w:noWrap/>
            <w:hideMark/>
          </w:tcPr>
          <w:p w14:paraId="6D84DFED" w14:textId="77777777" w:rsidR="00F62F99" w:rsidRDefault="00F62F99" w:rsidP="00F62F99">
            <w:pPr>
              <w:rPr>
                <w:rFonts w:ascii="Aptos Narrow" w:hAnsi="Aptos Narrow"/>
                <w:color w:val="000000"/>
              </w:rPr>
            </w:pPr>
            <w:r>
              <w:rPr>
                <w:rFonts w:ascii="Aptos Narrow" w:hAnsi="Aptos Narrow"/>
                <w:color w:val="000000"/>
              </w:rPr>
              <w:t>DI-006</w:t>
            </w:r>
          </w:p>
        </w:tc>
        <w:tc>
          <w:tcPr>
            <w:tcW w:w="7240" w:type="dxa"/>
            <w:hideMark/>
          </w:tcPr>
          <w:p w14:paraId="1D8F83B5" w14:textId="77777777" w:rsidR="00F62F99" w:rsidRDefault="00F62F99" w:rsidP="00F62F99">
            <w:pPr>
              <w:rPr>
                <w:rFonts w:ascii="Aptos Narrow" w:hAnsi="Aptos Narrow"/>
                <w:color w:val="000000"/>
              </w:rPr>
            </w:pPr>
            <w:r>
              <w:rPr>
                <w:rFonts w:ascii="Aptos Narrow" w:hAnsi="Aptos Narrow"/>
                <w:color w:val="000000"/>
              </w:rPr>
              <w:t>The tool shall have a system to store data.</w:t>
            </w:r>
            <w:r>
              <w:rPr>
                <w:rFonts w:ascii="Aptos Narrow" w:hAnsi="Aptos Narrow"/>
                <w:color w:val="000000"/>
              </w:rPr>
              <w:br/>
            </w:r>
            <w:r>
              <w:rPr>
                <w:rFonts w:ascii="Aptos Narrow" w:hAnsi="Aptos Narrow"/>
                <w:color w:val="000000"/>
              </w:rPr>
              <w:br/>
              <w:t>Notes:</w:t>
            </w:r>
            <w:r>
              <w:rPr>
                <w:rFonts w:ascii="Aptos Narrow" w:hAnsi="Aptos Narrow"/>
                <w:color w:val="000000"/>
              </w:rPr>
              <w:br/>
              <w:t xml:space="preserve">This could be dedicated class objects or an SQL database. If SQL database, this is likely to be an ephemeral database that exists while the use has the application open. Avoid </w:t>
            </w:r>
            <w:proofErr w:type="spellStart"/>
            <w:r>
              <w:rPr>
                <w:rFonts w:ascii="Aptos Narrow" w:hAnsi="Aptos Narrow"/>
                <w:color w:val="000000"/>
              </w:rPr>
              <w:t>mySQL</w:t>
            </w:r>
            <w:proofErr w:type="spellEnd"/>
            <w:r>
              <w:rPr>
                <w:rFonts w:ascii="Aptos Narrow" w:hAnsi="Aptos Narrow"/>
                <w:color w:val="000000"/>
              </w:rPr>
              <w:t>/</w:t>
            </w:r>
            <w:proofErr w:type="spellStart"/>
            <w:r>
              <w:rPr>
                <w:rFonts w:ascii="Aptos Narrow" w:hAnsi="Aptos Narrow"/>
                <w:color w:val="000000"/>
              </w:rPr>
              <w:t>postgres</w:t>
            </w:r>
            <w:proofErr w:type="spellEnd"/>
            <w:r>
              <w:rPr>
                <w:rFonts w:ascii="Aptos Narrow" w:hAnsi="Aptos Narrow"/>
                <w:color w:val="000000"/>
              </w:rPr>
              <w:t xml:space="preserve"> as these require hosting on a server. SQLite database is an option to consider. </w:t>
            </w:r>
          </w:p>
        </w:tc>
        <w:tc>
          <w:tcPr>
            <w:tcW w:w="1559" w:type="dxa"/>
            <w:hideMark/>
          </w:tcPr>
          <w:p w14:paraId="25BC6CEE" w14:textId="77777777" w:rsidR="00F62F99" w:rsidRDefault="00F62F99" w:rsidP="00F62F99">
            <w:pPr>
              <w:rPr>
                <w:rFonts w:ascii="Aptos Narrow" w:hAnsi="Aptos Narrow"/>
                <w:color w:val="000000"/>
              </w:rPr>
            </w:pPr>
            <w:r>
              <w:rPr>
                <w:rFonts w:ascii="Aptos Narrow" w:hAnsi="Aptos Narrow"/>
                <w:color w:val="000000"/>
              </w:rPr>
              <w:t>SRS-004</w:t>
            </w:r>
            <w:r>
              <w:rPr>
                <w:rFonts w:ascii="Aptos Narrow" w:hAnsi="Aptos Narrow"/>
                <w:color w:val="000000"/>
              </w:rPr>
              <w:br/>
              <w:t>SRS-005</w:t>
            </w:r>
            <w:r>
              <w:rPr>
                <w:rFonts w:ascii="Aptos Narrow" w:hAnsi="Aptos Narrow"/>
                <w:color w:val="000000"/>
              </w:rPr>
              <w:br/>
              <w:t>SRS-006</w:t>
            </w:r>
          </w:p>
        </w:tc>
      </w:tr>
      <w:tr w:rsidR="00F62F99" w14:paraId="08490A43" w14:textId="77777777" w:rsidTr="00F62F99">
        <w:trPr>
          <w:trHeight w:val="320"/>
        </w:trPr>
        <w:tc>
          <w:tcPr>
            <w:tcW w:w="981" w:type="dxa"/>
            <w:noWrap/>
            <w:hideMark/>
          </w:tcPr>
          <w:p w14:paraId="7C1D6842" w14:textId="77777777" w:rsidR="00F62F99" w:rsidRDefault="00F62F99" w:rsidP="00F62F99">
            <w:pPr>
              <w:rPr>
                <w:rFonts w:ascii="Aptos Narrow" w:hAnsi="Aptos Narrow"/>
                <w:color w:val="000000"/>
              </w:rPr>
            </w:pPr>
            <w:r>
              <w:rPr>
                <w:rFonts w:ascii="Aptos Narrow" w:hAnsi="Aptos Narrow"/>
                <w:color w:val="000000"/>
              </w:rPr>
              <w:t>DI-007</w:t>
            </w:r>
          </w:p>
        </w:tc>
        <w:tc>
          <w:tcPr>
            <w:tcW w:w="7240" w:type="dxa"/>
            <w:noWrap/>
            <w:hideMark/>
          </w:tcPr>
          <w:p w14:paraId="0F35AE0E" w14:textId="77777777" w:rsidR="00F62F99" w:rsidRDefault="00F62F99" w:rsidP="00F62F99">
            <w:pPr>
              <w:rPr>
                <w:rFonts w:ascii="Aptos Narrow" w:hAnsi="Aptos Narrow"/>
                <w:color w:val="000000"/>
              </w:rPr>
            </w:pPr>
            <w:r>
              <w:rPr>
                <w:rFonts w:ascii="Aptos Narrow" w:hAnsi="Aptos Narrow"/>
                <w:color w:val="000000"/>
              </w:rPr>
              <w:t xml:space="preserve"> The tool shall allow the user means visualize the gene features (from the GFF3) in a tabular visualization.</w:t>
            </w:r>
          </w:p>
        </w:tc>
        <w:tc>
          <w:tcPr>
            <w:tcW w:w="1559" w:type="dxa"/>
            <w:noWrap/>
            <w:hideMark/>
          </w:tcPr>
          <w:p w14:paraId="19630F27" w14:textId="77777777" w:rsidR="00F62F99" w:rsidRDefault="00F62F99" w:rsidP="00F62F99">
            <w:pPr>
              <w:rPr>
                <w:rFonts w:ascii="Aptos Narrow" w:hAnsi="Aptos Narrow"/>
                <w:color w:val="000000"/>
              </w:rPr>
            </w:pPr>
            <w:r>
              <w:rPr>
                <w:rFonts w:ascii="Aptos Narrow" w:hAnsi="Aptos Narrow"/>
                <w:color w:val="000000"/>
              </w:rPr>
              <w:t>SRS-002</w:t>
            </w:r>
          </w:p>
        </w:tc>
      </w:tr>
      <w:tr w:rsidR="00F62F99" w14:paraId="64E2FC99" w14:textId="77777777" w:rsidTr="00F62F99">
        <w:trPr>
          <w:trHeight w:val="320"/>
        </w:trPr>
        <w:tc>
          <w:tcPr>
            <w:tcW w:w="981" w:type="dxa"/>
            <w:noWrap/>
            <w:hideMark/>
          </w:tcPr>
          <w:p w14:paraId="751B5D91" w14:textId="77777777" w:rsidR="00F62F99" w:rsidRDefault="00F62F99" w:rsidP="00F62F99">
            <w:pPr>
              <w:rPr>
                <w:rFonts w:ascii="Aptos Narrow" w:hAnsi="Aptos Narrow"/>
                <w:color w:val="000000"/>
              </w:rPr>
            </w:pPr>
            <w:r>
              <w:rPr>
                <w:rFonts w:ascii="Aptos Narrow" w:hAnsi="Aptos Narrow"/>
                <w:color w:val="000000"/>
              </w:rPr>
              <w:t>DI-008</w:t>
            </w:r>
          </w:p>
        </w:tc>
        <w:tc>
          <w:tcPr>
            <w:tcW w:w="7240" w:type="dxa"/>
            <w:noWrap/>
            <w:hideMark/>
          </w:tcPr>
          <w:p w14:paraId="35E16A7A" w14:textId="77777777" w:rsidR="00F62F99" w:rsidRDefault="00F62F99" w:rsidP="00F62F99">
            <w:pPr>
              <w:rPr>
                <w:rFonts w:ascii="Aptos Narrow" w:hAnsi="Aptos Narrow"/>
                <w:color w:val="000000"/>
              </w:rPr>
            </w:pPr>
            <w:r>
              <w:rPr>
                <w:rFonts w:ascii="Aptos Narrow" w:hAnsi="Aptos Narrow"/>
                <w:color w:val="000000"/>
              </w:rPr>
              <w:t xml:space="preserve"> The tool shall allow the user means visualize the FASTA file as display text.</w:t>
            </w:r>
          </w:p>
        </w:tc>
        <w:tc>
          <w:tcPr>
            <w:tcW w:w="1559" w:type="dxa"/>
            <w:noWrap/>
            <w:hideMark/>
          </w:tcPr>
          <w:p w14:paraId="23BEAC41" w14:textId="77777777" w:rsidR="00F62F99" w:rsidRDefault="00F62F99" w:rsidP="00F62F99">
            <w:pPr>
              <w:rPr>
                <w:rFonts w:ascii="Aptos Narrow" w:hAnsi="Aptos Narrow"/>
                <w:color w:val="000000"/>
              </w:rPr>
            </w:pPr>
            <w:r>
              <w:rPr>
                <w:rFonts w:ascii="Aptos Narrow" w:hAnsi="Aptos Narrow"/>
                <w:color w:val="000000"/>
              </w:rPr>
              <w:t>SRS-007</w:t>
            </w:r>
          </w:p>
        </w:tc>
      </w:tr>
      <w:tr w:rsidR="00F62F99" w14:paraId="7D6A44DB" w14:textId="77777777" w:rsidTr="00F62F99">
        <w:trPr>
          <w:trHeight w:val="1360"/>
        </w:trPr>
        <w:tc>
          <w:tcPr>
            <w:tcW w:w="981" w:type="dxa"/>
            <w:noWrap/>
            <w:hideMark/>
          </w:tcPr>
          <w:p w14:paraId="73016241" w14:textId="77777777" w:rsidR="00F62F99" w:rsidRDefault="00F62F99" w:rsidP="00F62F99">
            <w:pPr>
              <w:rPr>
                <w:rFonts w:ascii="Aptos Narrow" w:hAnsi="Aptos Narrow"/>
                <w:color w:val="000000"/>
              </w:rPr>
            </w:pPr>
            <w:r>
              <w:rPr>
                <w:rFonts w:ascii="Aptos Narrow" w:hAnsi="Aptos Narrow"/>
                <w:color w:val="000000"/>
              </w:rPr>
              <w:t>DI-009</w:t>
            </w:r>
          </w:p>
        </w:tc>
        <w:tc>
          <w:tcPr>
            <w:tcW w:w="7240" w:type="dxa"/>
            <w:hideMark/>
          </w:tcPr>
          <w:p w14:paraId="17234E4D" w14:textId="77777777" w:rsidR="00F62F99" w:rsidRDefault="00F62F99" w:rsidP="00F62F99">
            <w:pPr>
              <w:rPr>
                <w:rFonts w:ascii="Aptos Narrow" w:hAnsi="Aptos Narrow"/>
                <w:color w:val="000000"/>
              </w:rPr>
            </w:pPr>
            <w:r>
              <w:rPr>
                <w:rFonts w:ascii="Aptos Narrow" w:hAnsi="Aptos Narrow"/>
                <w:color w:val="000000"/>
              </w:rPr>
              <w:t xml:space="preserve"> The tool shall allow consider multiple tabs to separate out visual features. </w:t>
            </w:r>
            <w:r>
              <w:rPr>
                <w:rFonts w:ascii="Aptos Narrow" w:hAnsi="Aptos Narrow"/>
                <w:color w:val="000000"/>
              </w:rPr>
              <w:br/>
            </w:r>
            <w:r>
              <w:rPr>
                <w:rFonts w:ascii="Aptos Narrow" w:hAnsi="Aptos Narrow"/>
                <w:color w:val="000000"/>
              </w:rPr>
              <w:br/>
              <w:t xml:space="preserve">Notes: </w:t>
            </w:r>
            <w:r>
              <w:rPr>
                <w:rFonts w:ascii="Aptos Narrow" w:hAnsi="Aptos Narrow"/>
                <w:color w:val="000000"/>
              </w:rPr>
              <w:br/>
              <w:t>Consider separating out gene-feature table from sequence annotations. Consider where the exon sequence and stats displays fit into the GUI design</w:t>
            </w:r>
          </w:p>
        </w:tc>
        <w:tc>
          <w:tcPr>
            <w:tcW w:w="1559" w:type="dxa"/>
            <w:hideMark/>
          </w:tcPr>
          <w:p w14:paraId="407FAF06" w14:textId="77777777" w:rsidR="00F62F99" w:rsidRDefault="00F62F99" w:rsidP="00F62F99">
            <w:pPr>
              <w:rPr>
                <w:rFonts w:ascii="Aptos Narrow" w:hAnsi="Aptos Narrow"/>
                <w:color w:val="000000"/>
              </w:rPr>
            </w:pPr>
            <w:r>
              <w:rPr>
                <w:rFonts w:ascii="Aptos Narrow" w:hAnsi="Aptos Narrow"/>
                <w:color w:val="000000"/>
              </w:rPr>
              <w:t>SRS-002</w:t>
            </w:r>
            <w:r>
              <w:rPr>
                <w:rFonts w:ascii="Aptos Narrow" w:hAnsi="Aptos Narrow"/>
                <w:color w:val="000000"/>
              </w:rPr>
              <w:br/>
              <w:t>SRS-007</w:t>
            </w:r>
          </w:p>
        </w:tc>
      </w:tr>
      <w:tr w:rsidR="00F62F99" w14:paraId="303361E1" w14:textId="77777777" w:rsidTr="00F62F99">
        <w:trPr>
          <w:trHeight w:val="320"/>
        </w:trPr>
        <w:tc>
          <w:tcPr>
            <w:tcW w:w="981" w:type="dxa"/>
            <w:noWrap/>
            <w:hideMark/>
          </w:tcPr>
          <w:p w14:paraId="70E070EE" w14:textId="77777777" w:rsidR="00F62F99" w:rsidRDefault="00F62F99" w:rsidP="00F62F99">
            <w:pPr>
              <w:rPr>
                <w:rFonts w:ascii="Aptos Narrow" w:hAnsi="Aptos Narrow"/>
                <w:color w:val="000000"/>
              </w:rPr>
            </w:pPr>
            <w:r>
              <w:rPr>
                <w:rFonts w:ascii="Aptos Narrow" w:hAnsi="Aptos Narrow"/>
                <w:color w:val="000000"/>
              </w:rPr>
              <w:t>DI-010</w:t>
            </w:r>
          </w:p>
        </w:tc>
        <w:tc>
          <w:tcPr>
            <w:tcW w:w="7240" w:type="dxa"/>
            <w:noWrap/>
            <w:hideMark/>
          </w:tcPr>
          <w:p w14:paraId="6D593F89" w14:textId="77777777" w:rsidR="00F62F99" w:rsidRDefault="00F62F99" w:rsidP="00F62F99">
            <w:pPr>
              <w:rPr>
                <w:rFonts w:ascii="Aptos Narrow" w:hAnsi="Aptos Narrow"/>
                <w:color w:val="000000"/>
              </w:rPr>
            </w:pPr>
            <w:r>
              <w:rPr>
                <w:rFonts w:ascii="Aptos Narrow" w:hAnsi="Aptos Narrow"/>
                <w:color w:val="000000"/>
              </w:rPr>
              <w:t xml:space="preserve"> The tool shall allow the user means visualize basic statistics from the FASTA file.</w:t>
            </w:r>
          </w:p>
        </w:tc>
        <w:tc>
          <w:tcPr>
            <w:tcW w:w="1559" w:type="dxa"/>
            <w:noWrap/>
            <w:hideMark/>
          </w:tcPr>
          <w:p w14:paraId="13E76C53" w14:textId="77777777" w:rsidR="00F62F99" w:rsidRDefault="00F62F99" w:rsidP="00F62F99">
            <w:pPr>
              <w:rPr>
                <w:rFonts w:ascii="Aptos Narrow" w:hAnsi="Aptos Narrow"/>
                <w:color w:val="000000"/>
              </w:rPr>
            </w:pPr>
            <w:r>
              <w:rPr>
                <w:rFonts w:ascii="Aptos Narrow" w:hAnsi="Aptos Narrow"/>
                <w:color w:val="000000"/>
              </w:rPr>
              <w:t>SRS-008</w:t>
            </w:r>
          </w:p>
        </w:tc>
      </w:tr>
      <w:tr w:rsidR="00F62F99" w14:paraId="49386535" w14:textId="77777777" w:rsidTr="00F62F99">
        <w:trPr>
          <w:trHeight w:val="320"/>
        </w:trPr>
        <w:tc>
          <w:tcPr>
            <w:tcW w:w="981" w:type="dxa"/>
            <w:noWrap/>
            <w:hideMark/>
          </w:tcPr>
          <w:p w14:paraId="3E3EB148" w14:textId="77777777" w:rsidR="00F62F99" w:rsidRDefault="00F62F99" w:rsidP="00F62F99">
            <w:pPr>
              <w:rPr>
                <w:rFonts w:ascii="Aptos Narrow" w:hAnsi="Aptos Narrow"/>
                <w:color w:val="000000"/>
              </w:rPr>
            </w:pPr>
            <w:r>
              <w:rPr>
                <w:rFonts w:ascii="Aptos Narrow" w:hAnsi="Aptos Narrow"/>
                <w:color w:val="000000"/>
              </w:rPr>
              <w:t>DI-011</w:t>
            </w:r>
          </w:p>
        </w:tc>
        <w:tc>
          <w:tcPr>
            <w:tcW w:w="7240" w:type="dxa"/>
            <w:noWrap/>
            <w:hideMark/>
          </w:tcPr>
          <w:p w14:paraId="0623E802" w14:textId="77777777" w:rsidR="00F62F99" w:rsidRDefault="00F62F99" w:rsidP="00F62F99">
            <w:pPr>
              <w:rPr>
                <w:rFonts w:ascii="Aptos Narrow" w:hAnsi="Aptos Narrow"/>
                <w:color w:val="000000"/>
              </w:rPr>
            </w:pPr>
            <w:r>
              <w:rPr>
                <w:rFonts w:ascii="Aptos Narrow" w:hAnsi="Aptos Narrow"/>
                <w:color w:val="000000"/>
              </w:rPr>
              <w:t xml:space="preserve"> The tool shall allow the user means visualize basic statistics from the GFF3 file.</w:t>
            </w:r>
          </w:p>
        </w:tc>
        <w:tc>
          <w:tcPr>
            <w:tcW w:w="1559" w:type="dxa"/>
            <w:noWrap/>
            <w:hideMark/>
          </w:tcPr>
          <w:p w14:paraId="2A8847D4" w14:textId="77777777" w:rsidR="00F62F99" w:rsidRDefault="00F62F99" w:rsidP="00F62F99">
            <w:pPr>
              <w:rPr>
                <w:rFonts w:ascii="Aptos Narrow" w:hAnsi="Aptos Narrow"/>
                <w:color w:val="000000"/>
              </w:rPr>
            </w:pPr>
            <w:r>
              <w:rPr>
                <w:rFonts w:ascii="Aptos Narrow" w:hAnsi="Aptos Narrow"/>
                <w:color w:val="000000"/>
              </w:rPr>
              <w:t>SRS-010</w:t>
            </w:r>
          </w:p>
        </w:tc>
      </w:tr>
      <w:tr w:rsidR="00F62F99" w14:paraId="2FE5AE9D" w14:textId="77777777" w:rsidTr="00F62F99">
        <w:trPr>
          <w:trHeight w:val="1360"/>
        </w:trPr>
        <w:tc>
          <w:tcPr>
            <w:tcW w:w="981" w:type="dxa"/>
            <w:noWrap/>
            <w:hideMark/>
          </w:tcPr>
          <w:p w14:paraId="138F9040" w14:textId="77777777" w:rsidR="00F62F99" w:rsidRDefault="00F62F99" w:rsidP="00F62F99">
            <w:pPr>
              <w:rPr>
                <w:rFonts w:ascii="Aptos Narrow" w:hAnsi="Aptos Narrow"/>
                <w:color w:val="000000"/>
              </w:rPr>
            </w:pPr>
            <w:r>
              <w:rPr>
                <w:rFonts w:ascii="Aptos Narrow" w:hAnsi="Aptos Narrow"/>
                <w:color w:val="000000"/>
              </w:rPr>
              <w:t>DI-012</w:t>
            </w:r>
          </w:p>
        </w:tc>
        <w:tc>
          <w:tcPr>
            <w:tcW w:w="7240" w:type="dxa"/>
            <w:hideMark/>
          </w:tcPr>
          <w:p w14:paraId="059DB39B" w14:textId="77777777" w:rsidR="00F62F99" w:rsidRDefault="00F62F99" w:rsidP="00F62F99">
            <w:pPr>
              <w:rPr>
                <w:rFonts w:ascii="Aptos Narrow" w:hAnsi="Aptos Narrow"/>
                <w:color w:val="000000"/>
              </w:rPr>
            </w:pPr>
            <w:r>
              <w:rPr>
                <w:rFonts w:ascii="Aptos Narrow" w:hAnsi="Aptos Narrow"/>
                <w:color w:val="000000"/>
              </w:rPr>
              <w:t xml:space="preserve"> The tool shall allow the FASTA display text to be intractable — either by bulk highlighting exons on import (MVP) or by allowing the user the ability to select a gene and emphasize its exon.</w:t>
            </w:r>
            <w:r>
              <w:rPr>
                <w:rFonts w:ascii="Aptos Narrow" w:hAnsi="Aptos Narrow"/>
                <w:color w:val="000000"/>
              </w:rPr>
              <w:br/>
            </w:r>
            <w:r>
              <w:rPr>
                <w:rFonts w:ascii="Aptos Narrow" w:hAnsi="Aptos Narrow"/>
                <w:color w:val="000000"/>
              </w:rPr>
              <w:br/>
              <w:t>Note:</w:t>
            </w:r>
            <w:r>
              <w:rPr>
                <w:rFonts w:ascii="Aptos Narrow" w:hAnsi="Aptos Narrow"/>
                <w:color w:val="000000"/>
              </w:rPr>
              <w:br/>
            </w:r>
            <w:r>
              <w:rPr>
                <w:rFonts w:ascii="Aptos Narrow" w:hAnsi="Aptos Narrow"/>
                <w:color w:val="000000"/>
              </w:rPr>
              <w:lastRenderedPageBreak/>
              <w:t>Could be highlighted, bold, underlined — anything that makes sense (or is easy!?)</w:t>
            </w:r>
          </w:p>
        </w:tc>
        <w:tc>
          <w:tcPr>
            <w:tcW w:w="1559" w:type="dxa"/>
            <w:hideMark/>
          </w:tcPr>
          <w:p w14:paraId="0DFFF84F" w14:textId="77777777" w:rsidR="00F62F99" w:rsidRDefault="00F62F99" w:rsidP="00F62F99">
            <w:pPr>
              <w:rPr>
                <w:rFonts w:ascii="Aptos Narrow" w:hAnsi="Aptos Narrow"/>
                <w:color w:val="000000"/>
              </w:rPr>
            </w:pPr>
            <w:r>
              <w:rPr>
                <w:rFonts w:ascii="Aptos Narrow" w:hAnsi="Aptos Narrow"/>
                <w:color w:val="000000"/>
              </w:rPr>
              <w:lastRenderedPageBreak/>
              <w:t>SRS-007</w:t>
            </w:r>
            <w:r>
              <w:rPr>
                <w:rFonts w:ascii="Aptos Narrow" w:hAnsi="Aptos Narrow"/>
                <w:color w:val="000000"/>
              </w:rPr>
              <w:br/>
              <w:t>SRS-011</w:t>
            </w:r>
          </w:p>
        </w:tc>
      </w:tr>
      <w:tr w:rsidR="00F62F99" w14:paraId="7F7977B0" w14:textId="77777777" w:rsidTr="00F62F99">
        <w:trPr>
          <w:trHeight w:val="320"/>
        </w:trPr>
        <w:tc>
          <w:tcPr>
            <w:tcW w:w="981" w:type="dxa"/>
            <w:noWrap/>
            <w:hideMark/>
          </w:tcPr>
          <w:p w14:paraId="1968948E" w14:textId="77777777" w:rsidR="00F62F99" w:rsidRPr="00726026" w:rsidRDefault="00F62F99" w:rsidP="00F62F99">
            <w:pPr>
              <w:rPr>
                <w:rFonts w:ascii="Aptos Narrow" w:hAnsi="Aptos Narrow"/>
                <w:b/>
                <w:bCs/>
                <w:color w:val="000000"/>
              </w:rPr>
            </w:pPr>
            <w:r w:rsidRPr="00726026">
              <w:rPr>
                <w:rFonts w:ascii="Aptos Narrow" w:hAnsi="Aptos Narrow"/>
                <w:b/>
                <w:bCs/>
                <w:color w:val="000000"/>
              </w:rPr>
              <w:t>DI-013</w:t>
            </w:r>
          </w:p>
        </w:tc>
        <w:tc>
          <w:tcPr>
            <w:tcW w:w="7240" w:type="dxa"/>
            <w:noWrap/>
            <w:hideMark/>
          </w:tcPr>
          <w:p w14:paraId="5C17C50E" w14:textId="77777777" w:rsidR="00F62F99" w:rsidRDefault="00F62F99" w:rsidP="00F62F99">
            <w:pPr>
              <w:rPr>
                <w:rFonts w:ascii="Aptos Narrow" w:hAnsi="Aptos Narrow"/>
                <w:color w:val="000000"/>
              </w:rPr>
            </w:pPr>
            <w:r>
              <w:rPr>
                <w:rFonts w:ascii="Aptos Narrow" w:hAnsi="Aptos Narrow"/>
                <w:color w:val="000000"/>
              </w:rPr>
              <w:t xml:space="preserve"> The tool shall allow the user a method to select a specific gene.</w:t>
            </w:r>
          </w:p>
        </w:tc>
        <w:tc>
          <w:tcPr>
            <w:tcW w:w="1559" w:type="dxa"/>
            <w:noWrap/>
            <w:hideMark/>
          </w:tcPr>
          <w:p w14:paraId="16EF9024" w14:textId="77777777" w:rsidR="00F62F99" w:rsidRDefault="00F62F99" w:rsidP="00F62F99">
            <w:pPr>
              <w:rPr>
                <w:rFonts w:ascii="Aptos Narrow" w:hAnsi="Aptos Narrow"/>
                <w:color w:val="000000"/>
              </w:rPr>
            </w:pPr>
            <w:r>
              <w:rPr>
                <w:rFonts w:ascii="Aptos Narrow" w:hAnsi="Aptos Narrow"/>
                <w:color w:val="000000"/>
              </w:rPr>
              <w:t>SRS-011</w:t>
            </w:r>
          </w:p>
        </w:tc>
      </w:tr>
      <w:tr w:rsidR="00F62F99" w14:paraId="6F309D08" w14:textId="77777777" w:rsidTr="00F62F99">
        <w:trPr>
          <w:trHeight w:val="320"/>
        </w:trPr>
        <w:tc>
          <w:tcPr>
            <w:tcW w:w="981" w:type="dxa"/>
            <w:noWrap/>
            <w:hideMark/>
          </w:tcPr>
          <w:p w14:paraId="71F18722" w14:textId="77777777" w:rsidR="00F62F99" w:rsidRDefault="00F62F99" w:rsidP="00F62F99">
            <w:pPr>
              <w:rPr>
                <w:rFonts w:ascii="Aptos Narrow" w:hAnsi="Aptos Narrow"/>
                <w:color w:val="000000"/>
              </w:rPr>
            </w:pPr>
            <w:r>
              <w:rPr>
                <w:rFonts w:ascii="Aptos Narrow" w:hAnsi="Aptos Narrow"/>
                <w:color w:val="000000"/>
              </w:rPr>
              <w:t>DI-014</w:t>
            </w:r>
          </w:p>
        </w:tc>
        <w:tc>
          <w:tcPr>
            <w:tcW w:w="7240" w:type="dxa"/>
            <w:noWrap/>
            <w:hideMark/>
          </w:tcPr>
          <w:p w14:paraId="59DA0847" w14:textId="77777777" w:rsidR="00F62F99" w:rsidRDefault="00F62F99" w:rsidP="00F62F99">
            <w:pPr>
              <w:rPr>
                <w:rFonts w:ascii="Aptos Narrow" w:hAnsi="Aptos Narrow"/>
                <w:color w:val="000000"/>
              </w:rPr>
            </w:pPr>
            <w:r>
              <w:rPr>
                <w:rFonts w:ascii="Aptos Narrow" w:hAnsi="Aptos Narrow"/>
                <w:color w:val="000000"/>
              </w:rPr>
              <w:t xml:space="preserve"> The tool shall allow the user an interface with a visual representation of a gene.</w:t>
            </w:r>
          </w:p>
        </w:tc>
        <w:tc>
          <w:tcPr>
            <w:tcW w:w="1559" w:type="dxa"/>
            <w:noWrap/>
            <w:hideMark/>
          </w:tcPr>
          <w:p w14:paraId="1C7C7F69" w14:textId="77777777" w:rsidR="00F62F99" w:rsidRDefault="00F62F99" w:rsidP="00F62F99">
            <w:pPr>
              <w:rPr>
                <w:rFonts w:ascii="Aptos Narrow" w:hAnsi="Aptos Narrow"/>
                <w:color w:val="000000"/>
              </w:rPr>
            </w:pPr>
            <w:r>
              <w:rPr>
                <w:rFonts w:ascii="Aptos Narrow" w:hAnsi="Aptos Narrow"/>
                <w:color w:val="000000"/>
              </w:rPr>
              <w:t>SRS-012</w:t>
            </w:r>
          </w:p>
        </w:tc>
      </w:tr>
      <w:tr w:rsidR="00F62F99" w14:paraId="04F555B1" w14:textId="77777777" w:rsidTr="00F62F99">
        <w:trPr>
          <w:trHeight w:val="320"/>
        </w:trPr>
        <w:tc>
          <w:tcPr>
            <w:tcW w:w="981" w:type="dxa"/>
            <w:noWrap/>
            <w:hideMark/>
          </w:tcPr>
          <w:p w14:paraId="37053D75" w14:textId="77777777" w:rsidR="00F62F99" w:rsidRPr="00726026" w:rsidRDefault="00F62F99" w:rsidP="00F62F99">
            <w:pPr>
              <w:rPr>
                <w:rFonts w:ascii="Aptos Narrow" w:hAnsi="Aptos Narrow"/>
                <w:b/>
                <w:bCs/>
                <w:color w:val="000000"/>
              </w:rPr>
            </w:pPr>
            <w:r w:rsidRPr="00726026">
              <w:rPr>
                <w:rFonts w:ascii="Aptos Narrow" w:hAnsi="Aptos Narrow"/>
                <w:b/>
                <w:bCs/>
                <w:color w:val="000000"/>
              </w:rPr>
              <w:t>DI-015</w:t>
            </w:r>
          </w:p>
        </w:tc>
        <w:tc>
          <w:tcPr>
            <w:tcW w:w="7240" w:type="dxa"/>
            <w:noWrap/>
            <w:hideMark/>
          </w:tcPr>
          <w:p w14:paraId="5F138D97" w14:textId="77777777" w:rsidR="00F62F99" w:rsidRDefault="00F62F99" w:rsidP="00F62F99">
            <w:pPr>
              <w:rPr>
                <w:rFonts w:ascii="Aptos Narrow" w:hAnsi="Aptos Narrow"/>
                <w:color w:val="000000"/>
              </w:rPr>
            </w:pPr>
            <w:r>
              <w:rPr>
                <w:rFonts w:ascii="Aptos Narrow" w:hAnsi="Aptos Narrow"/>
                <w:color w:val="000000"/>
              </w:rPr>
              <w:t xml:space="preserve"> Context menu for export (PNG/SVG) of gene model.</w:t>
            </w:r>
          </w:p>
        </w:tc>
        <w:tc>
          <w:tcPr>
            <w:tcW w:w="1559" w:type="dxa"/>
            <w:noWrap/>
            <w:hideMark/>
          </w:tcPr>
          <w:p w14:paraId="0C2BBCC4" w14:textId="77777777" w:rsidR="00F62F99" w:rsidRDefault="00F62F99" w:rsidP="00F62F99">
            <w:pPr>
              <w:rPr>
                <w:rFonts w:ascii="Aptos Narrow" w:hAnsi="Aptos Narrow"/>
                <w:color w:val="000000"/>
              </w:rPr>
            </w:pPr>
          </w:p>
        </w:tc>
      </w:tr>
      <w:tr w:rsidR="00F62F99" w14:paraId="4719A879" w14:textId="77777777" w:rsidTr="00F62F99">
        <w:trPr>
          <w:trHeight w:val="680"/>
        </w:trPr>
        <w:tc>
          <w:tcPr>
            <w:tcW w:w="981" w:type="dxa"/>
            <w:noWrap/>
            <w:hideMark/>
          </w:tcPr>
          <w:p w14:paraId="52E51A67" w14:textId="77777777" w:rsidR="00F62F99" w:rsidRPr="00726026" w:rsidRDefault="00F62F99" w:rsidP="00F62F99">
            <w:pPr>
              <w:rPr>
                <w:rFonts w:ascii="Aptos Narrow" w:hAnsi="Aptos Narrow"/>
                <w:b/>
                <w:bCs/>
                <w:color w:val="000000"/>
              </w:rPr>
            </w:pPr>
            <w:r w:rsidRPr="00726026">
              <w:rPr>
                <w:rFonts w:ascii="Aptos Narrow" w:hAnsi="Aptos Narrow"/>
                <w:b/>
                <w:bCs/>
                <w:color w:val="000000"/>
              </w:rPr>
              <w:t>DI-016</w:t>
            </w:r>
          </w:p>
        </w:tc>
        <w:tc>
          <w:tcPr>
            <w:tcW w:w="7240" w:type="dxa"/>
            <w:noWrap/>
            <w:hideMark/>
          </w:tcPr>
          <w:p w14:paraId="3A32B69D" w14:textId="77777777" w:rsidR="00F62F99" w:rsidRDefault="00F62F99" w:rsidP="00F62F99">
            <w:pPr>
              <w:rPr>
                <w:rFonts w:ascii="Aptos Narrow" w:hAnsi="Aptos Narrow"/>
                <w:color w:val="000000"/>
              </w:rPr>
            </w:pPr>
            <w:r>
              <w:rPr>
                <w:rFonts w:ascii="Aptos Narrow" w:hAnsi="Aptos Narrow"/>
                <w:color w:val="000000"/>
              </w:rPr>
              <w:t xml:space="preserve"> The tool shall be able to handle zipped or unzipped files.</w:t>
            </w:r>
          </w:p>
        </w:tc>
        <w:tc>
          <w:tcPr>
            <w:tcW w:w="1559" w:type="dxa"/>
            <w:hideMark/>
          </w:tcPr>
          <w:p w14:paraId="46946CAB" w14:textId="77777777" w:rsidR="00F62F99" w:rsidRDefault="00F62F99" w:rsidP="00F62F99">
            <w:pPr>
              <w:rPr>
                <w:rFonts w:ascii="Aptos Narrow" w:hAnsi="Aptos Narrow"/>
                <w:color w:val="000000"/>
              </w:rPr>
            </w:pPr>
            <w:r>
              <w:rPr>
                <w:rFonts w:ascii="Aptos Narrow" w:hAnsi="Aptos Narrow"/>
                <w:color w:val="000000"/>
              </w:rPr>
              <w:t>SRS-003</w:t>
            </w:r>
            <w:r>
              <w:rPr>
                <w:rFonts w:ascii="Aptos Narrow" w:hAnsi="Aptos Narrow"/>
                <w:color w:val="000000"/>
              </w:rPr>
              <w:br/>
              <w:t>SRS-004</w:t>
            </w:r>
          </w:p>
        </w:tc>
      </w:tr>
    </w:tbl>
    <w:p w14:paraId="7D81ED46" w14:textId="0D639214" w:rsidR="00F62F99" w:rsidRPr="00F62F99" w:rsidRDefault="00F62F99" w:rsidP="00F62F99">
      <w:pPr>
        <w:rPr>
          <w:rFonts w:ascii="Aptos Narrow" w:hAnsi="Aptos Narrow"/>
          <w:i/>
          <w:iCs/>
          <w:color w:val="000000"/>
          <w:sz w:val="20"/>
          <w:szCs w:val="20"/>
        </w:rPr>
      </w:pPr>
      <w:r w:rsidRPr="00F62F99">
        <w:rPr>
          <w:rFonts w:ascii="Aptos Narrow" w:hAnsi="Aptos Narrow"/>
          <w:i/>
          <w:iCs/>
          <w:color w:val="000000"/>
          <w:sz w:val="20"/>
          <w:szCs w:val="20"/>
        </w:rPr>
        <w:t xml:space="preserve">Note: Entries reflect </w:t>
      </w:r>
      <w:r w:rsidR="00726026">
        <w:rPr>
          <w:rFonts w:ascii="Aptos Narrow" w:hAnsi="Aptos Narrow"/>
          <w:i/>
          <w:iCs/>
          <w:color w:val="000000"/>
          <w:sz w:val="20"/>
          <w:szCs w:val="20"/>
        </w:rPr>
        <w:t>design</w:t>
      </w:r>
      <w:r w:rsidRPr="00F62F99">
        <w:rPr>
          <w:rFonts w:ascii="Aptos Narrow" w:hAnsi="Aptos Narrow"/>
          <w:i/>
          <w:iCs/>
          <w:color w:val="000000"/>
          <w:sz w:val="20"/>
          <w:szCs w:val="20"/>
        </w:rPr>
        <w:t xml:space="preserve"> </w:t>
      </w:r>
      <w:r w:rsidR="00726026">
        <w:rPr>
          <w:rFonts w:ascii="Aptos Narrow" w:hAnsi="Aptos Narrow"/>
          <w:i/>
          <w:iCs/>
          <w:color w:val="000000"/>
          <w:sz w:val="20"/>
          <w:szCs w:val="20"/>
        </w:rPr>
        <w:t>inputs</w:t>
      </w:r>
      <w:r w:rsidRPr="00F62F99">
        <w:rPr>
          <w:rFonts w:ascii="Aptos Narrow" w:hAnsi="Aptos Narrow"/>
          <w:i/>
          <w:iCs/>
          <w:color w:val="000000"/>
          <w:sz w:val="20"/>
          <w:szCs w:val="20"/>
        </w:rPr>
        <w:t xml:space="preserve"> only; they do not guarantee deliverables. Bold elements indicate outstanding implementation.</w:t>
      </w:r>
    </w:p>
    <w:p w14:paraId="424211FE" w14:textId="3FE7B27A" w:rsidR="00726026" w:rsidRDefault="00726026">
      <w:r>
        <w:br w:type="page"/>
      </w:r>
    </w:p>
    <w:p w14:paraId="2E34B68A" w14:textId="33CD4B53" w:rsidR="00726026" w:rsidRDefault="00726026" w:rsidP="00726026">
      <w:pPr>
        <w:pStyle w:val="Heading3"/>
      </w:pPr>
      <w:bookmarkStart w:id="3" w:name="_Toc214990127"/>
      <w:r>
        <w:lastRenderedPageBreak/>
        <w:t>Software Requirement Specifications</w:t>
      </w:r>
      <w:bookmarkEnd w:id="3"/>
    </w:p>
    <w:tbl>
      <w:tblPr>
        <w:tblStyle w:val="TableGrid"/>
        <w:tblW w:w="5000" w:type="pct"/>
        <w:tblLook w:val="04A0" w:firstRow="1" w:lastRow="0" w:firstColumn="1" w:lastColumn="0" w:noHBand="0" w:noVBand="1"/>
      </w:tblPr>
      <w:tblGrid>
        <w:gridCol w:w="935"/>
        <w:gridCol w:w="8081"/>
      </w:tblGrid>
      <w:tr w:rsidR="00A53306" w14:paraId="5D1E56D0" w14:textId="77777777" w:rsidTr="00A53306">
        <w:trPr>
          <w:trHeight w:val="320"/>
        </w:trPr>
        <w:tc>
          <w:tcPr>
            <w:tcW w:w="513" w:type="pct"/>
            <w:shd w:val="clear" w:color="auto" w:fill="E8E8E8" w:themeFill="background2"/>
            <w:noWrap/>
          </w:tcPr>
          <w:p w14:paraId="3F04B371" w14:textId="32DC2D6A" w:rsidR="00A53306" w:rsidRDefault="00A53306">
            <w:pPr>
              <w:rPr>
                <w:rFonts w:ascii="Aptos Narrow" w:hAnsi="Aptos Narrow"/>
                <w:color w:val="000000"/>
              </w:rPr>
            </w:pPr>
            <w:r>
              <w:rPr>
                <w:rFonts w:ascii="Aptos Narrow" w:hAnsi="Aptos Narrow"/>
                <w:color w:val="000000"/>
              </w:rPr>
              <w:t>ID</w:t>
            </w:r>
          </w:p>
        </w:tc>
        <w:tc>
          <w:tcPr>
            <w:tcW w:w="4487" w:type="pct"/>
            <w:shd w:val="clear" w:color="auto" w:fill="E8E8E8" w:themeFill="background2"/>
            <w:noWrap/>
          </w:tcPr>
          <w:p w14:paraId="3264B91D" w14:textId="6FFC2BD3" w:rsidR="00A53306" w:rsidRDefault="00A53306">
            <w:pPr>
              <w:rPr>
                <w:rFonts w:ascii="Aptos Narrow" w:hAnsi="Aptos Narrow"/>
                <w:color w:val="000000"/>
              </w:rPr>
            </w:pPr>
            <w:r>
              <w:rPr>
                <w:rFonts w:ascii="Aptos Narrow" w:hAnsi="Aptos Narrow"/>
                <w:color w:val="000000"/>
              </w:rPr>
              <w:t>Description</w:t>
            </w:r>
          </w:p>
        </w:tc>
      </w:tr>
      <w:tr w:rsidR="00A53306" w14:paraId="7A748D95" w14:textId="77777777" w:rsidTr="00A53306">
        <w:trPr>
          <w:trHeight w:val="320"/>
        </w:trPr>
        <w:tc>
          <w:tcPr>
            <w:tcW w:w="513" w:type="pct"/>
            <w:noWrap/>
            <w:hideMark/>
          </w:tcPr>
          <w:p w14:paraId="76288BFE" w14:textId="77777777" w:rsidR="00A53306" w:rsidRDefault="00A53306">
            <w:pPr>
              <w:rPr>
                <w:rFonts w:ascii="Aptos Narrow" w:hAnsi="Aptos Narrow"/>
                <w:color w:val="000000"/>
              </w:rPr>
            </w:pPr>
            <w:r>
              <w:rPr>
                <w:rFonts w:ascii="Aptos Narrow" w:hAnsi="Aptos Narrow"/>
                <w:color w:val="000000"/>
              </w:rPr>
              <w:t>SRS-001</w:t>
            </w:r>
          </w:p>
        </w:tc>
        <w:tc>
          <w:tcPr>
            <w:tcW w:w="4487" w:type="pct"/>
            <w:noWrap/>
            <w:hideMark/>
          </w:tcPr>
          <w:p w14:paraId="0C8F8F2E" w14:textId="77777777" w:rsidR="00A53306" w:rsidRDefault="00A53306">
            <w:pPr>
              <w:rPr>
                <w:rFonts w:ascii="Aptos Narrow" w:hAnsi="Aptos Narrow"/>
                <w:color w:val="000000"/>
              </w:rPr>
            </w:pPr>
            <w:r>
              <w:rPr>
                <w:rFonts w:ascii="Aptos Narrow" w:hAnsi="Aptos Narrow"/>
                <w:color w:val="000000"/>
              </w:rPr>
              <w:t xml:space="preserve">The tool shall be written in Java since this is an easy to work with framework for GUI applications. </w:t>
            </w:r>
          </w:p>
        </w:tc>
      </w:tr>
      <w:tr w:rsidR="00A53306" w14:paraId="294B7A07" w14:textId="77777777" w:rsidTr="00A53306">
        <w:trPr>
          <w:trHeight w:val="6120"/>
        </w:trPr>
        <w:tc>
          <w:tcPr>
            <w:tcW w:w="513" w:type="pct"/>
            <w:noWrap/>
            <w:hideMark/>
          </w:tcPr>
          <w:p w14:paraId="64687DF8" w14:textId="77777777" w:rsidR="00A53306" w:rsidRDefault="00A53306">
            <w:pPr>
              <w:rPr>
                <w:rFonts w:ascii="Aptos Narrow" w:hAnsi="Aptos Narrow"/>
                <w:color w:val="000000"/>
              </w:rPr>
            </w:pPr>
            <w:r>
              <w:rPr>
                <w:rFonts w:ascii="Aptos Narrow" w:hAnsi="Aptos Narrow"/>
                <w:color w:val="000000"/>
              </w:rPr>
              <w:t>SRS-005</w:t>
            </w:r>
          </w:p>
        </w:tc>
        <w:tc>
          <w:tcPr>
            <w:tcW w:w="4487" w:type="pct"/>
            <w:hideMark/>
          </w:tcPr>
          <w:p w14:paraId="17B58211" w14:textId="77777777" w:rsidR="00A53306" w:rsidRDefault="00A53306">
            <w:pPr>
              <w:rPr>
                <w:rFonts w:ascii="Aptos Narrow" w:hAnsi="Aptos Narrow"/>
                <w:color w:val="000000"/>
              </w:rPr>
            </w:pPr>
            <w:r>
              <w:rPr>
                <w:rFonts w:ascii="Aptos Narrow" w:hAnsi="Aptos Narrow"/>
                <w:color w:val="000000"/>
              </w:rPr>
              <w:t>The tool shall be able to parse FASTA formats.</w:t>
            </w:r>
            <w:r>
              <w:rPr>
                <w:rFonts w:ascii="Aptos Narrow" w:hAnsi="Aptos Narrow"/>
                <w:color w:val="000000"/>
              </w:rPr>
              <w:br/>
            </w:r>
            <w:r>
              <w:rPr>
                <w:rFonts w:ascii="Aptos Narrow" w:hAnsi="Aptos Narrow"/>
                <w:color w:val="000000"/>
              </w:rPr>
              <w:br/>
              <w:t>Notes:</w:t>
            </w:r>
            <w:r>
              <w:rPr>
                <w:rFonts w:ascii="Aptos Narrow" w:hAnsi="Aptos Narrow"/>
                <w:color w:val="000000"/>
              </w:rPr>
              <w:br/>
              <w:t xml:space="preserve"> — date accessed: 15-Nov-25: https://www.ncbi.nlm.nih.gov/genbank/fastaformat/</w:t>
            </w:r>
            <w:r>
              <w:rPr>
                <w:rFonts w:ascii="Aptos Narrow" w:hAnsi="Aptos Narrow"/>
                <w:color w:val="000000"/>
              </w:rPr>
              <w:br/>
              <w:t xml:space="preserve"> — date accessed: 15-Nov-25: https://www.ncbi.nlm.nih.gov/genbank/mods_fastadefline/</w:t>
            </w:r>
            <w:r>
              <w:rPr>
                <w:rFonts w:ascii="Aptos Narrow" w:hAnsi="Aptos Narrow"/>
                <w:color w:val="000000"/>
              </w:rPr>
              <w:br/>
            </w:r>
            <w:r>
              <w:rPr>
                <w:rFonts w:ascii="Aptos Narrow" w:hAnsi="Aptos Narrow"/>
                <w:color w:val="000000"/>
              </w:rPr>
              <w:br/>
              <w:t xml:space="preserve">In FASTA format the line before the nucleotide sequence, called the FASTA definition line, must begin with a carat ("&gt;"), followed by a unique </w:t>
            </w:r>
            <w:proofErr w:type="spellStart"/>
            <w:r>
              <w:rPr>
                <w:rFonts w:ascii="Aptos Narrow" w:hAnsi="Aptos Narrow"/>
                <w:color w:val="000000"/>
              </w:rPr>
              <w:t>SeqID</w:t>
            </w:r>
            <w:proofErr w:type="spellEnd"/>
            <w:r>
              <w:rPr>
                <w:rFonts w:ascii="Aptos Narrow" w:hAnsi="Aptos Narrow"/>
                <w:color w:val="000000"/>
              </w:rPr>
              <w:t xml:space="preserve"> (sequence identifier).</w:t>
            </w:r>
            <w:r>
              <w:rPr>
                <w:rFonts w:ascii="Aptos Narrow" w:hAnsi="Aptos Narrow"/>
                <w:color w:val="000000"/>
              </w:rPr>
              <w:br/>
              <w:t xml:space="preserve">The </w:t>
            </w:r>
            <w:proofErr w:type="spellStart"/>
            <w:r>
              <w:rPr>
                <w:rFonts w:ascii="Aptos Narrow" w:hAnsi="Aptos Narrow"/>
                <w:color w:val="000000"/>
              </w:rPr>
              <w:t>SeqID</w:t>
            </w:r>
            <w:proofErr w:type="spellEnd"/>
            <w:r>
              <w:rPr>
                <w:rFonts w:ascii="Aptos Narrow" w:hAnsi="Aptos Narrow"/>
                <w:color w:val="000000"/>
              </w:rPr>
              <w:t xml:space="preserve"> must be unique for each nucleotide sequence and should not contain any spaces.</w:t>
            </w:r>
            <w:r>
              <w:rPr>
                <w:rFonts w:ascii="Aptos Narrow" w:hAnsi="Aptos Narrow"/>
                <w:color w:val="000000"/>
              </w:rPr>
              <w:br/>
              <w:t xml:space="preserve">Please limit the </w:t>
            </w:r>
            <w:proofErr w:type="spellStart"/>
            <w:r>
              <w:rPr>
                <w:rFonts w:ascii="Aptos Narrow" w:hAnsi="Aptos Narrow"/>
                <w:color w:val="000000"/>
              </w:rPr>
              <w:t>SeqID</w:t>
            </w:r>
            <w:proofErr w:type="spellEnd"/>
            <w:r>
              <w:rPr>
                <w:rFonts w:ascii="Aptos Narrow" w:hAnsi="Aptos Narrow"/>
                <w:color w:val="000000"/>
              </w:rPr>
              <w:t xml:space="preserve"> to 25 characters or less.</w:t>
            </w:r>
            <w:r>
              <w:rPr>
                <w:rFonts w:ascii="Aptos Narrow" w:hAnsi="Aptos Narrow"/>
                <w:color w:val="000000"/>
              </w:rPr>
              <w:br/>
              <w:t xml:space="preserve">The </w:t>
            </w:r>
            <w:proofErr w:type="spellStart"/>
            <w:r>
              <w:rPr>
                <w:rFonts w:ascii="Aptos Narrow" w:hAnsi="Aptos Narrow"/>
                <w:color w:val="000000"/>
              </w:rPr>
              <w:t>SeqID</w:t>
            </w:r>
            <w:proofErr w:type="spellEnd"/>
            <w:r>
              <w:rPr>
                <w:rFonts w:ascii="Aptos Narrow" w:hAnsi="Aptos Narrow"/>
                <w:color w:val="000000"/>
              </w:rPr>
              <w:t xml:space="preserve"> can only include letters, digits, hyphens (-), underscores (_), periods (.), colons (:), asterisks (*), and number signs (#).</w:t>
            </w:r>
            <w:r>
              <w:rPr>
                <w:rFonts w:ascii="Aptos Narrow" w:hAnsi="Aptos Narrow"/>
                <w:color w:val="000000"/>
              </w:rPr>
              <w:br/>
              <w:t xml:space="preserve">Information about the source organism from which the sequence was obtained follows the </w:t>
            </w:r>
            <w:proofErr w:type="spellStart"/>
            <w:r>
              <w:rPr>
                <w:rFonts w:ascii="Aptos Narrow" w:hAnsi="Aptos Narrow"/>
                <w:color w:val="000000"/>
              </w:rPr>
              <w:t>SeqID</w:t>
            </w:r>
            <w:proofErr w:type="spellEnd"/>
            <w:r>
              <w:rPr>
                <w:rFonts w:ascii="Aptos Narrow" w:hAnsi="Aptos Narrow"/>
                <w:color w:val="000000"/>
              </w:rPr>
              <w:t xml:space="preserve"> and must be in the format [modifier=text]. Do not put spaces around the "=". At minimum, the scientific name of the organism should be included.</w:t>
            </w:r>
            <w:r>
              <w:rPr>
                <w:rFonts w:ascii="Aptos Narrow" w:hAnsi="Aptos Narrow"/>
                <w:color w:val="000000"/>
              </w:rPr>
              <w:br/>
              <w:t>Addition modifiers exist.</w:t>
            </w:r>
            <w:r>
              <w:rPr>
                <w:rFonts w:ascii="Aptos Narrow" w:hAnsi="Aptos Narrow"/>
                <w:color w:val="000000"/>
              </w:rPr>
              <w:br/>
            </w:r>
            <w:proofErr w:type="spellStart"/>
            <w:r>
              <w:rPr>
                <w:rFonts w:ascii="Aptos Narrow" w:hAnsi="Aptos Narrow"/>
                <w:color w:val="000000"/>
              </w:rPr>
              <w:t>e.g</w:t>
            </w:r>
            <w:proofErr w:type="spellEnd"/>
            <w:r>
              <w:rPr>
                <w:rFonts w:ascii="Aptos Narrow" w:hAnsi="Aptos Narrow"/>
                <w:color w:val="000000"/>
              </w:rPr>
              <w:t>: """</w:t>
            </w:r>
            <w:r>
              <w:rPr>
                <w:rFonts w:ascii="Aptos Narrow" w:hAnsi="Aptos Narrow"/>
                <w:color w:val="000000"/>
              </w:rPr>
              <w:br/>
              <w:t>›</w:t>
            </w:r>
            <w:proofErr w:type="spellStart"/>
            <w:r>
              <w:rPr>
                <w:rFonts w:ascii="Aptos Narrow" w:hAnsi="Aptos Narrow"/>
                <w:color w:val="000000"/>
              </w:rPr>
              <w:t>SeqABCD</w:t>
            </w:r>
            <w:proofErr w:type="spellEnd"/>
            <w:r>
              <w:rPr>
                <w:rFonts w:ascii="Aptos Narrow" w:hAnsi="Aptos Narrow"/>
                <w:color w:val="000000"/>
              </w:rPr>
              <w:t xml:space="preserve"> [organism=Mus musculus] [strain=C57BL/6]</w:t>
            </w:r>
            <w:r>
              <w:rPr>
                <w:rFonts w:ascii="Aptos Narrow" w:hAnsi="Aptos Narrow"/>
                <w:color w:val="000000"/>
              </w:rPr>
              <w:br/>
              <w:t>"""</w:t>
            </w:r>
            <w:r>
              <w:rPr>
                <w:rFonts w:ascii="Aptos Narrow" w:hAnsi="Aptos Narrow"/>
                <w:color w:val="000000"/>
              </w:rPr>
              <w:br/>
              <w:t>The FASTA definition line must not contain any hard returns. All information must be on a single line of text.</w:t>
            </w:r>
            <w:r>
              <w:rPr>
                <w:rFonts w:ascii="Aptos Narrow" w:hAnsi="Aptos Narrow"/>
                <w:color w:val="000000"/>
              </w:rPr>
              <w:br/>
            </w:r>
            <w:r>
              <w:rPr>
                <w:rFonts w:ascii="Aptos Narrow" w:hAnsi="Aptos Narrow"/>
                <w:color w:val="000000"/>
              </w:rPr>
              <w:br/>
              <w:t xml:space="preserve">Note: The format is not fixed, so don't over engineer this part of the code base. Examples from https://www.bioinformatics.nl/tools/crab_fasta.html have different characters in the header, some FASTA files seem to have "|" character. </w:t>
            </w:r>
          </w:p>
        </w:tc>
      </w:tr>
      <w:tr w:rsidR="00A53306" w14:paraId="44D3A4E0" w14:textId="77777777" w:rsidTr="00A53306">
        <w:trPr>
          <w:trHeight w:val="8180"/>
        </w:trPr>
        <w:tc>
          <w:tcPr>
            <w:tcW w:w="513" w:type="pct"/>
            <w:noWrap/>
            <w:hideMark/>
          </w:tcPr>
          <w:p w14:paraId="4F952CB1" w14:textId="77777777" w:rsidR="00A53306" w:rsidRPr="00A568A7" w:rsidRDefault="00A53306">
            <w:pPr>
              <w:rPr>
                <w:rFonts w:ascii="Aptos Narrow" w:hAnsi="Aptos Narrow"/>
                <w:b/>
                <w:bCs/>
                <w:color w:val="000000"/>
              </w:rPr>
            </w:pPr>
            <w:r w:rsidRPr="00A568A7">
              <w:rPr>
                <w:rFonts w:ascii="Aptos Narrow" w:hAnsi="Aptos Narrow"/>
                <w:b/>
                <w:bCs/>
                <w:color w:val="000000"/>
              </w:rPr>
              <w:lastRenderedPageBreak/>
              <w:t>SRS-003</w:t>
            </w:r>
          </w:p>
        </w:tc>
        <w:tc>
          <w:tcPr>
            <w:tcW w:w="4487" w:type="pct"/>
            <w:hideMark/>
          </w:tcPr>
          <w:p w14:paraId="28E06D73" w14:textId="77777777" w:rsidR="00A53306" w:rsidRDefault="00A53306">
            <w:pPr>
              <w:rPr>
                <w:rFonts w:ascii="Aptos Narrow" w:hAnsi="Aptos Narrow"/>
                <w:color w:val="000000"/>
              </w:rPr>
            </w:pPr>
            <w:r>
              <w:rPr>
                <w:rFonts w:ascii="Aptos Narrow" w:hAnsi="Aptos Narrow"/>
                <w:color w:val="000000"/>
              </w:rPr>
              <w:t>The tool shall be able to parse GTF formats.</w:t>
            </w:r>
            <w:r>
              <w:rPr>
                <w:rFonts w:ascii="Aptos Narrow" w:hAnsi="Aptos Narrow"/>
                <w:color w:val="000000"/>
              </w:rPr>
              <w:br/>
            </w:r>
            <w:r>
              <w:rPr>
                <w:rFonts w:ascii="Aptos Narrow" w:hAnsi="Aptos Narrow"/>
                <w:color w:val="000000"/>
              </w:rPr>
              <w:br/>
              <w:t>Notes:</w:t>
            </w:r>
            <w:r>
              <w:rPr>
                <w:rFonts w:ascii="Aptos Narrow" w:hAnsi="Aptos Narrow"/>
                <w:color w:val="000000"/>
              </w:rPr>
              <w:br/>
              <w:t xml:space="preserve"> — date accessed: 15-Nov-25</w:t>
            </w:r>
            <w:r>
              <w:rPr>
                <w:rFonts w:ascii="Aptos Narrow" w:hAnsi="Aptos Narrow"/>
                <w:color w:val="000000"/>
              </w:rPr>
              <w:br/>
              <w:t xml:space="preserve">  — date accessed: 15-Nov-25</w:t>
            </w:r>
            <w:r>
              <w:rPr>
                <w:rFonts w:ascii="Aptos Narrow" w:hAnsi="Aptos Narrow"/>
                <w:color w:val="000000"/>
              </w:rPr>
              <w:br/>
            </w:r>
            <w:r>
              <w:rPr>
                <w:rFonts w:ascii="Aptos Narrow" w:hAnsi="Aptos Narrow"/>
                <w:color w:val="000000"/>
              </w:rPr>
              <w:br/>
              <w:t>The GTF (General Transfer Format) is identical to GFF version 2.</w:t>
            </w:r>
            <w:r>
              <w:rPr>
                <w:rFonts w:ascii="Aptos Narrow" w:hAnsi="Aptos Narrow"/>
                <w:color w:val="000000"/>
              </w:rPr>
              <w:br/>
              <w:t xml:space="preserve"> GFF2 can only represent 2 level feature hierarchies, while GFF3 can support arbitrary levels. </w:t>
            </w:r>
            <w:r>
              <w:rPr>
                <w:rFonts w:ascii="Aptos Narrow" w:hAnsi="Aptos Narrow"/>
                <w:color w:val="000000"/>
              </w:rPr>
              <w:br/>
              <w:t>GFF2 also does not require that column 3, the feature type, be part of the sequence ontology.</w:t>
            </w:r>
            <w:r>
              <w:rPr>
                <w:rFonts w:ascii="Aptos Narrow" w:hAnsi="Aptos Narrow"/>
                <w:color w:val="000000"/>
              </w:rPr>
              <w:br/>
              <w:t>The GFF format is a flat tab-delimited file, each line of which corresponds to an annotation, or feature. Each line has nine columns and looks like this:</w:t>
            </w:r>
            <w:r>
              <w:rPr>
                <w:rFonts w:ascii="Aptos Narrow" w:hAnsi="Aptos Narrow"/>
                <w:color w:val="000000"/>
              </w:rPr>
              <w:br/>
              <w:t>"""</w:t>
            </w:r>
            <w:r>
              <w:rPr>
                <w:rFonts w:ascii="Aptos Narrow" w:hAnsi="Aptos Narrow"/>
                <w:color w:val="000000"/>
              </w:rPr>
              <w:br/>
              <w:t xml:space="preserve"> Chr1  curated  CDS 365647  365963  .  +  1  Transcript "R119.7"</w:t>
            </w:r>
            <w:r>
              <w:rPr>
                <w:rFonts w:ascii="Aptos Narrow" w:hAnsi="Aptos Narrow"/>
                <w:color w:val="000000"/>
              </w:rPr>
              <w:br/>
              <w:t>"""</w:t>
            </w:r>
            <w:r>
              <w:rPr>
                <w:rFonts w:ascii="Aptos Narrow" w:hAnsi="Aptos Narrow"/>
                <w:color w:val="000000"/>
              </w:rPr>
              <w:br/>
              <w:t>reference sequence: This is the ID of the sequence that is used to establish the coordinate system of the annotation. In the example above, the reference sequence is “Chr1”.</w:t>
            </w:r>
            <w:r>
              <w:rPr>
                <w:rFonts w:ascii="Aptos Narrow" w:hAnsi="Aptos Narrow"/>
                <w:color w:val="000000"/>
              </w:rPr>
              <w:br/>
              <w:t>source: The source of the annotation. This field describes how the annotation was derived. In the example above, the source is “curated” to indicate that the feature is the result of human curation. The names and versions of software programs are often used for the source field, as in “</w:t>
            </w:r>
            <w:proofErr w:type="spellStart"/>
            <w:r>
              <w:rPr>
                <w:rFonts w:ascii="Aptos Narrow" w:hAnsi="Aptos Narrow"/>
                <w:color w:val="000000"/>
              </w:rPr>
              <w:t>tRNAScan</w:t>
            </w:r>
            <w:proofErr w:type="spellEnd"/>
            <w:r>
              <w:rPr>
                <w:rFonts w:ascii="Aptos Narrow" w:hAnsi="Aptos Narrow"/>
                <w:color w:val="000000"/>
              </w:rPr>
              <w:t>-SE/1.2”.</w:t>
            </w:r>
            <w:r>
              <w:rPr>
                <w:rFonts w:ascii="Aptos Narrow" w:hAnsi="Aptos Narrow"/>
                <w:color w:val="000000"/>
              </w:rPr>
              <w:br/>
              <w:t>method: The annotation method, also known as type. This field describes the type of the annotation, such as “CDS”. Together the method and source describe the annotation type.</w:t>
            </w:r>
            <w:r>
              <w:rPr>
                <w:rFonts w:ascii="Aptos Narrow" w:hAnsi="Aptos Narrow"/>
                <w:color w:val="000000"/>
              </w:rPr>
              <w:br/>
              <w:t>start: The start of the annotation relative to the reference sequence.</w:t>
            </w:r>
            <w:r>
              <w:rPr>
                <w:rFonts w:ascii="Aptos Narrow" w:hAnsi="Aptos Narrow"/>
                <w:color w:val="000000"/>
              </w:rPr>
              <w:br/>
              <w:t>stop: The stop of the annotation relative to the reference sequence. Start is always less than or equal to stop.</w:t>
            </w:r>
            <w:r>
              <w:rPr>
                <w:rFonts w:ascii="Aptos Narrow" w:hAnsi="Aptos Narrow"/>
                <w:color w:val="000000"/>
              </w:rPr>
              <w:br/>
              <w:t>score: For annotations that are associated with a numeric score (for example, a sequence similarity), this field describes the score. The score units are completely unspecified, but for sequence similarities, it is typically percent identity. Annotations that do not have a score can use “.”</w:t>
            </w:r>
            <w:r>
              <w:rPr>
                <w:rFonts w:ascii="Aptos Narrow" w:hAnsi="Aptos Narrow"/>
                <w:color w:val="000000"/>
              </w:rPr>
              <w:br/>
              <w:t>strand: For those annotations which are strand-specific, this field is the strand on which the annotation resides. It is “+” for the forward strand, “-“ for the reverse strand, or “.” for annotations that are not stranded.</w:t>
            </w:r>
            <w:r>
              <w:rPr>
                <w:rFonts w:ascii="Aptos Narrow" w:hAnsi="Aptos Narrow"/>
                <w:color w:val="000000"/>
              </w:rPr>
              <w:br/>
              <w:t>phase: For annotations that are linked to proteins, this field describes the phase of the annotation on the codons. It is a number from 0 to 2, or “.” for features that have no phase.</w:t>
            </w:r>
            <w:r>
              <w:rPr>
                <w:rFonts w:ascii="Aptos Narrow" w:hAnsi="Aptos Narrow"/>
                <w:color w:val="000000"/>
              </w:rPr>
              <w:br/>
              <w:t>group: GFF provides a simple way of generating annotation hierarchies (“is composed of” relationships) by providing a group field. The group field contains the class and ID of an annotation which is the logical parent of the current one. In the example given above, the group is the Transcript named “R119.7”.</w:t>
            </w:r>
            <w:r>
              <w:rPr>
                <w:rFonts w:ascii="Aptos Narrow" w:hAnsi="Aptos Narrow"/>
                <w:color w:val="000000"/>
              </w:rPr>
              <w:br/>
              <w:t>The group field is also used to store information about the target of sequence similarity hits, and miscellaneous notes.</w:t>
            </w:r>
          </w:p>
        </w:tc>
      </w:tr>
      <w:tr w:rsidR="00A53306" w14:paraId="36345A54" w14:textId="77777777" w:rsidTr="00A53306">
        <w:trPr>
          <w:trHeight w:val="6460"/>
        </w:trPr>
        <w:tc>
          <w:tcPr>
            <w:tcW w:w="513" w:type="pct"/>
            <w:noWrap/>
            <w:hideMark/>
          </w:tcPr>
          <w:p w14:paraId="066905E3" w14:textId="77777777" w:rsidR="00A53306" w:rsidRDefault="00A53306">
            <w:pPr>
              <w:rPr>
                <w:rFonts w:ascii="Aptos Narrow" w:hAnsi="Aptos Narrow"/>
                <w:color w:val="000000"/>
              </w:rPr>
            </w:pPr>
            <w:r>
              <w:rPr>
                <w:rFonts w:ascii="Aptos Narrow" w:hAnsi="Aptos Narrow"/>
                <w:color w:val="000000"/>
              </w:rPr>
              <w:lastRenderedPageBreak/>
              <w:t>SRS-004</w:t>
            </w:r>
          </w:p>
        </w:tc>
        <w:tc>
          <w:tcPr>
            <w:tcW w:w="4487" w:type="pct"/>
            <w:hideMark/>
          </w:tcPr>
          <w:p w14:paraId="06138725" w14:textId="77777777" w:rsidR="00A53306" w:rsidRDefault="00A53306">
            <w:pPr>
              <w:rPr>
                <w:rFonts w:ascii="Aptos Narrow" w:hAnsi="Aptos Narrow"/>
                <w:color w:val="000000"/>
              </w:rPr>
            </w:pPr>
            <w:r>
              <w:rPr>
                <w:rFonts w:ascii="Aptos Narrow" w:hAnsi="Aptos Narrow"/>
                <w:color w:val="000000"/>
              </w:rPr>
              <w:t>The tool shall be able to parse GFF3 formats.</w:t>
            </w:r>
            <w:r>
              <w:rPr>
                <w:rFonts w:ascii="Aptos Narrow" w:hAnsi="Aptos Narrow"/>
                <w:color w:val="000000"/>
              </w:rPr>
              <w:br/>
            </w:r>
            <w:r>
              <w:rPr>
                <w:rFonts w:ascii="Aptos Narrow" w:hAnsi="Aptos Narrow"/>
                <w:color w:val="000000"/>
              </w:rPr>
              <w:br/>
              <w:t>Notes:</w:t>
            </w:r>
            <w:r>
              <w:rPr>
                <w:rFonts w:ascii="Aptos Narrow" w:hAnsi="Aptos Narrow"/>
                <w:color w:val="000000"/>
              </w:rPr>
              <w:br/>
              <w:t>— date accessed: 15-Nov-25: https://gmod.org/wiki/GFF2</w:t>
            </w:r>
            <w:r>
              <w:rPr>
                <w:rFonts w:ascii="Aptos Narrow" w:hAnsi="Aptos Narrow"/>
                <w:color w:val="000000"/>
              </w:rPr>
              <w:br/>
              <w:t>— date accessed: 15-Nov-25: https://www.ensembl.org/info/website/upload/gff.html</w:t>
            </w:r>
            <w:r>
              <w:rPr>
                <w:rFonts w:ascii="Aptos Narrow" w:hAnsi="Aptos Narrow"/>
                <w:color w:val="000000"/>
              </w:rPr>
              <w:br/>
            </w:r>
            <w:r>
              <w:rPr>
                <w:rFonts w:ascii="Aptos Narrow" w:hAnsi="Aptos Narrow"/>
                <w:color w:val="000000"/>
              </w:rPr>
              <w:br/>
              <w:t>The GFF (General Feature Format) format consists of one line per feature, each containing 9 columns of data, plus optional track definition lines.</w:t>
            </w:r>
            <w:r>
              <w:rPr>
                <w:rFonts w:ascii="Aptos Narrow" w:hAnsi="Aptos Narrow"/>
                <w:color w:val="000000"/>
              </w:rPr>
              <w:br/>
              <w:t>Fields must be tab-separated.</w:t>
            </w:r>
            <w:r>
              <w:rPr>
                <w:rFonts w:ascii="Aptos Narrow" w:hAnsi="Aptos Narrow"/>
                <w:color w:val="000000"/>
              </w:rPr>
              <w:br/>
              <w:t>All but the final field in each feature line must contain a value; "empty" columns should be denoted with a '.'</w:t>
            </w:r>
            <w:r>
              <w:rPr>
                <w:rFonts w:ascii="Aptos Narrow" w:hAnsi="Aptos Narrow"/>
                <w:color w:val="000000"/>
              </w:rPr>
              <w:br/>
            </w:r>
            <w:proofErr w:type="spellStart"/>
            <w:r>
              <w:rPr>
                <w:rFonts w:ascii="Aptos Narrow" w:hAnsi="Aptos Narrow"/>
                <w:color w:val="000000"/>
              </w:rPr>
              <w:t>seqname</w:t>
            </w:r>
            <w:proofErr w:type="spellEnd"/>
            <w:r>
              <w:rPr>
                <w:rFonts w:ascii="Aptos Narrow" w:hAnsi="Aptos Narrow"/>
                <w:color w:val="000000"/>
              </w:rPr>
              <w:t xml:space="preserve">: name of the chromosome or scaffold; chromosome names can be given with or without the 'chr' prefix. Important note: the </w:t>
            </w:r>
            <w:proofErr w:type="spellStart"/>
            <w:r>
              <w:rPr>
                <w:rFonts w:ascii="Aptos Narrow" w:hAnsi="Aptos Narrow"/>
                <w:color w:val="000000"/>
              </w:rPr>
              <w:t>seqname</w:t>
            </w:r>
            <w:proofErr w:type="spellEnd"/>
            <w:r>
              <w:rPr>
                <w:rFonts w:ascii="Aptos Narrow" w:hAnsi="Aptos Narrow"/>
                <w:color w:val="000000"/>
              </w:rPr>
              <w:t xml:space="preserve"> must be one used within </w:t>
            </w:r>
            <w:proofErr w:type="spellStart"/>
            <w:r>
              <w:rPr>
                <w:rFonts w:ascii="Aptos Narrow" w:hAnsi="Aptos Narrow"/>
                <w:color w:val="000000"/>
              </w:rPr>
              <w:t>Ensembl</w:t>
            </w:r>
            <w:proofErr w:type="spellEnd"/>
            <w:r>
              <w:rPr>
                <w:rFonts w:ascii="Aptos Narrow" w:hAnsi="Aptos Narrow"/>
                <w:color w:val="000000"/>
              </w:rPr>
              <w:t xml:space="preserve">, i.e. a standard chromosome name or an </w:t>
            </w:r>
            <w:proofErr w:type="spellStart"/>
            <w:r>
              <w:rPr>
                <w:rFonts w:ascii="Aptos Narrow" w:hAnsi="Aptos Narrow"/>
                <w:color w:val="000000"/>
              </w:rPr>
              <w:t>Ensembl</w:t>
            </w:r>
            <w:proofErr w:type="spellEnd"/>
            <w:r>
              <w:rPr>
                <w:rFonts w:ascii="Aptos Narrow" w:hAnsi="Aptos Narrow"/>
                <w:color w:val="000000"/>
              </w:rPr>
              <w:t xml:space="preserve"> identifier such as a scaffold ID, without any additional content such as species or assembly. See the example GFF output below.</w:t>
            </w:r>
            <w:r>
              <w:rPr>
                <w:rFonts w:ascii="Aptos Narrow" w:hAnsi="Aptos Narrow"/>
                <w:color w:val="000000"/>
              </w:rPr>
              <w:br/>
              <w:t>source: name of the program that generated this feature, or the data source (database or project name).</w:t>
            </w:r>
            <w:r>
              <w:rPr>
                <w:rFonts w:ascii="Aptos Narrow" w:hAnsi="Aptos Narrow"/>
                <w:color w:val="000000"/>
              </w:rPr>
              <w:br/>
              <w:t>feature: feature type name, e.g. Gene, Variation, Similarity</w:t>
            </w:r>
            <w:r>
              <w:rPr>
                <w:rFonts w:ascii="Aptos Narrow" w:hAnsi="Aptos Narrow"/>
                <w:color w:val="000000"/>
              </w:rPr>
              <w:br/>
              <w:t>start: Start position* of the feature, with sequence numbering starting at 1.</w:t>
            </w:r>
            <w:r>
              <w:rPr>
                <w:rFonts w:ascii="Aptos Narrow" w:hAnsi="Aptos Narrow"/>
                <w:color w:val="000000"/>
              </w:rPr>
              <w:br/>
              <w:t>end: End position* of the feature, with sequence numbering starting at 1.</w:t>
            </w:r>
            <w:r>
              <w:rPr>
                <w:rFonts w:ascii="Aptos Narrow" w:hAnsi="Aptos Narrow"/>
                <w:color w:val="000000"/>
              </w:rPr>
              <w:br/>
              <w:t>score: A floating point value.</w:t>
            </w:r>
            <w:r>
              <w:rPr>
                <w:rFonts w:ascii="Aptos Narrow" w:hAnsi="Aptos Narrow"/>
                <w:color w:val="000000"/>
              </w:rPr>
              <w:br/>
              <w:t>strand: defined as + (forward) or - (reverse).</w:t>
            </w:r>
            <w:r>
              <w:rPr>
                <w:rFonts w:ascii="Aptos Narrow" w:hAnsi="Aptos Narrow"/>
                <w:color w:val="000000"/>
              </w:rPr>
              <w:br/>
              <w:t>frame: One of '0', '1' or '2'. '0' indicates that the first base of the feature is the first base of a codon, '1' that the second base is the first base of a codon, and so on..</w:t>
            </w:r>
            <w:r>
              <w:rPr>
                <w:rFonts w:ascii="Aptos Narrow" w:hAnsi="Aptos Narrow"/>
                <w:color w:val="000000"/>
              </w:rPr>
              <w:br/>
              <w:t>attribute: A semicolon-separated list of tag-value pairs, providing additional information about each feature.</w:t>
            </w:r>
          </w:p>
        </w:tc>
      </w:tr>
      <w:tr w:rsidR="00A53306" w14:paraId="01EBE19A" w14:textId="77777777" w:rsidTr="00A53306">
        <w:trPr>
          <w:trHeight w:val="3400"/>
        </w:trPr>
        <w:tc>
          <w:tcPr>
            <w:tcW w:w="513" w:type="pct"/>
            <w:noWrap/>
            <w:hideMark/>
          </w:tcPr>
          <w:p w14:paraId="117A11B9" w14:textId="77777777" w:rsidR="00A53306" w:rsidRDefault="00A53306">
            <w:pPr>
              <w:rPr>
                <w:rFonts w:ascii="Aptos Narrow" w:hAnsi="Aptos Narrow"/>
                <w:color w:val="000000"/>
              </w:rPr>
            </w:pPr>
            <w:r>
              <w:rPr>
                <w:rFonts w:ascii="Aptos Narrow" w:hAnsi="Aptos Narrow"/>
                <w:color w:val="000000"/>
              </w:rPr>
              <w:t>SRS-006</w:t>
            </w:r>
          </w:p>
        </w:tc>
        <w:tc>
          <w:tcPr>
            <w:tcW w:w="4487" w:type="pct"/>
            <w:hideMark/>
          </w:tcPr>
          <w:p w14:paraId="1306AB72" w14:textId="77777777" w:rsidR="00A53306" w:rsidRDefault="00A53306">
            <w:pPr>
              <w:rPr>
                <w:rFonts w:ascii="Aptos Narrow" w:hAnsi="Aptos Narrow"/>
                <w:color w:val="000000"/>
              </w:rPr>
            </w:pPr>
            <w:r>
              <w:rPr>
                <w:rFonts w:ascii="Aptos Narrow" w:hAnsi="Aptos Narrow"/>
                <w:color w:val="000000"/>
              </w:rPr>
              <w:t xml:space="preserve">User Input module to get file from user. Following Friday's practical I could implement a menu bar with option to load a file — seems generally conventional. I could also have a button somewhere on the GUI to say load file. The requirement is to have the user be able to add their file. </w:t>
            </w:r>
            <w:r>
              <w:rPr>
                <w:rFonts w:ascii="Aptos Narrow" w:hAnsi="Aptos Narrow"/>
                <w:color w:val="000000"/>
              </w:rPr>
              <w:br/>
            </w:r>
            <w:r>
              <w:rPr>
                <w:rFonts w:ascii="Aptos Narrow" w:hAnsi="Aptos Narrow"/>
                <w:color w:val="000000"/>
              </w:rPr>
              <w:br/>
              <w:t xml:space="preserve">The SRS should also restrict the user to opening only permitted file types — </w:t>
            </w:r>
            <w:proofErr w:type="spellStart"/>
            <w:r>
              <w:rPr>
                <w:rFonts w:ascii="Aptos Narrow" w:hAnsi="Aptos Narrow"/>
                <w:color w:val="000000"/>
              </w:rPr>
              <w:t>eg</w:t>
            </w:r>
            <w:proofErr w:type="spellEnd"/>
            <w:r>
              <w:rPr>
                <w:rFonts w:ascii="Aptos Narrow" w:hAnsi="Aptos Narrow"/>
                <w:color w:val="000000"/>
              </w:rPr>
              <w:t xml:space="preserve"> the user can select a GFF file but cannot select a PDF file. </w:t>
            </w:r>
            <w:r>
              <w:rPr>
                <w:rFonts w:ascii="Aptos Narrow" w:hAnsi="Aptos Narrow"/>
                <w:color w:val="000000"/>
              </w:rPr>
              <w:br/>
            </w:r>
            <w:r>
              <w:rPr>
                <w:rFonts w:ascii="Aptos Narrow" w:hAnsi="Aptos Narrow"/>
                <w:color w:val="000000"/>
              </w:rPr>
              <w:br/>
              <w:t>Notes:</w:t>
            </w:r>
            <w:r>
              <w:rPr>
                <w:rFonts w:ascii="Aptos Narrow" w:hAnsi="Aptos Narrow"/>
                <w:color w:val="000000"/>
              </w:rPr>
              <w:br/>
              <w:t xml:space="preserve">Check out </w:t>
            </w:r>
            <w:proofErr w:type="spellStart"/>
            <w:r>
              <w:rPr>
                <w:rFonts w:ascii="Aptos Narrow" w:hAnsi="Aptos Narrow"/>
                <w:color w:val="000000"/>
              </w:rPr>
              <w:t>jMenuBar</w:t>
            </w:r>
            <w:proofErr w:type="spellEnd"/>
            <w:r>
              <w:rPr>
                <w:rFonts w:ascii="Aptos Narrow" w:hAnsi="Aptos Narrow"/>
                <w:color w:val="000000"/>
              </w:rPr>
              <w:t>.</w:t>
            </w:r>
            <w:r>
              <w:rPr>
                <w:rFonts w:ascii="Aptos Narrow" w:hAnsi="Aptos Narrow"/>
                <w:color w:val="000000"/>
              </w:rPr>
              <w:br/>
              <w:t xml:space="preserve">Check out </w:t>
            </w:r>
            <w:proofErr w:type="spellStart"/>
            <w:r>
              <w:rPr>
                <w:rFonts w:ascii="Aptos Narrow" w:hAnsi="Aptos Narrow"/>
                <w:color w:val="000000"/>
              </w:rPr>
              <w:t>jMenu</w:t>
            </w:r>
            <w:proofErr w:type="spellEnd"/>
            <w:r>
              <w:rPr>
                <w:rFonts w:ascii="Aptos Narrow" w:hAnsi="Aptos Narrow"/>
                <w:color w:val="000000"/>
              </w:rPr>
              <w:t>.</w:t>
            </w:r>
            <w:r>
              <w:rPr>
                <w:rFonts w:ascii="Aptos Narrow" w:hAnsi="Aptos Narrow"/>
                <w:color w:val="000000"/>
              </w:rPr>
              <w:br/>
              <w:t xml:space="preserve">Check out </w:t>
            </w:r>
            <w:proofErr w:type="spellStart"/>
            <w:r>
              <w:rPr>
                <w:rFonts w:ascii="Aptos Narrow" w:hAnsi="Aptos Narrow"/>
                <w:color w:val="000000"/>
              </w:rPr>
              <w:t>jMenuItem</w:t>
            </w:r>
            <w:proofErr w:type="spellEnd"/>
            <w:r>
              <w:rPr>
                <w:rFonts w:ascii="Aptos Narrow" w:hAnsi="Aptos Narrow"/>
                <w:color w:val="000000"/>
              </w:rPr>
              <w:t>.</w:t>
            </w:r>
            <w:r>
              <w:rPr>
                <w:rFonts w:ascii="Aptos Narrow" w:hAnsi="Aptos Narrow"/>
                <w:color w:val="000000"/>
              </w:rPr>
              <w:br/>
              <w:t xml:space="preserve">Check out </w:t>
            </w:r>
            <w:proofErr w:type="spellStart"/>
            <w:r>
              <w:rPr>
                <w:rFonts w:ascii="Aptos Narrow" w:hAnsi="Aptos Narrow"/>
                <w:color w:val="000000"/>
              </w:rPr>
              <w:t>FileDialog</w:t>
            </w:r>
            <w:proofErr w:type="spellEnd"/>
            <w:r>
              <w:rPr>
                <w:rFonts w:ascii="Aptos Narrow" w:hAnsi="Aptos Narrow"/>
                <w:color w:val="000000"/>
              </w:rPr>
              <w:t xml:space="preserve"> | </w:t>
            </w:r>
            <w:proofErr w:type="spellStart"/>
            <w:r>
              <w:rPr>
                <w:rFonts w:ascii="Aptos Narrow" w:hAnsi="Aptos Narrow"/>
                <w:color w:val="000000"/>
              </w:rPr>
              <w:t>JFileChooser</w:t>
            </w:r>
            <w:proofErr w:type="spellEnd"/>
          </w:p>
        </w:tc>
      </w:tr>
      <w:tr w:rsidR="00A53306" w14:paraId="68D4A906" w14:textId="77777777" w:rsidTr="00A53306">
        <w:trPr>
          <w:trHeight w:val="1360"/>
        </w:trPr>
        <w:tc>
          <w:tcPr>
            <w:tcW w:w="513" w:type="pct"/>
            <w:noWrap/>
            <w:hideMark/>
          </w:tcPr>
          <w:p w14:paraId="513A725D" w14:textId="77777777" w:rsidR="00A53306" w:rsidRPr="00A568A7" w:rsidRDefault="00A53306">
            <w:pPr>
              <w:rPr>
                <w:rFonts w:ascii="Aptos Narrow" w:hAnsi="Aptos Narrow"/>
                <w:b/>
                <w:bCs/>
                <w:color w:val="000000"/>
              </w:rPr>
            </w:pPr>
            <w:r w:rsidRPr="00A568A7">
              <w:rPr>
                <w:rFonts w:ascii="Aptos Narrow" w:hAnsi="Aptos Narrow"/>
                <w:b/>
                <w:bCs/>
                <w:color w:val="000000"/>
              </w:rPr>
              <w:t>SRS-009</w:t>
            </w:r>
          </w:p>
        </w:tc>
        <w:tc>
          <w:tcPr>
            <w:tcW w:w="4487" w:type="pct"/>
            <w:hideMark/>
          </w:tcPr>
          <w:p w14:paraId="4A423413" w14:textId="77777777" w:rsidR="00A53306" w:rsidRDefault="00A53306">
            <w:pPr>
              <w:rPr>
                <w:rFonts w:ascii="Aptos Narrow" w:hAnsi="Aptos Narrow"/>
                <w:color w:val="000000"/>
              </w:rPr>
            </w:pPr>
            <w:r>
              <w:rPr>
                <w:rFonts w:ascii="Aptos Narrow" w:hAnsi="Aptos Narrow"/>
                <w:color w:val="000000"/>
              </w:rPr>
              <w:t>User Input from multiple FASTA / GFF3 files.</w:t>
            </w:r>
            <w:r>
              <w:rPr>
                <w:rFonts w:ascii="Aptos Narrow" w:hAnsi="Aptos Narrow"/>
                <w:color w:val="000000"/>
              </w:rPr>
              <w:br/>
            </w:r>
            <w:r>
              <w:rPr>
                <w:rFonts w:ascii="Aptos Narrow" w:hAnsi="Aptos Narrow"/>
                <w:color w:val="000000"/>
              </w:rPr>
              <w:br/>
              <w:t>Note:</w:t>
            </w:r>
            <w:r>
              <w:rPr>
                <w:rFonts w:ascii="Aptos Narrow" w:hAnsi="Aptos Narrow"/>
                <w:color w:val="000000"/>
              </w:rPr>
              <w:br/>
              <w:t>How shall the tool manage this. Does every FASTA file require a GFF3 file? What happens if the user only provides one.</w:t>
            </w:r>
          </w:p>
        </w:tc>
      </w:tr>
      <w:tr w:rsidR="00A53306" w14:paraId="436F0EC9" w14:textId="77777777" w:rsidTr="00A53306">
        <w:trPr>
          <w:trHeight w:val="1360"/>
        </w:trPr>
        <w:tc>
          <w:tcPr>
            <w:tcW w:w="513" w:type="pct"/>
            <w:noWrap/>
            <w:hideMark/>
          </w:tcPr>
          <w:p w14:paraId="41652924" w14:textId="77777777" w:rsidR="00A53306" w:rsidRDefault="00A53306">
            <w:pPr>
              <w:rPr>
                <w:rFonts w:ascii="Aptos Narrow" w:hAnsi="Aptos Narrow"/>
                <w:color w:val="000000"/>
              </w:rPr>
            </w:pPr>
            <w:r>
              <w:rPr>
                <w:rFonts w:ascii="Aptos Narrow" w:hAnsi="Aptos Narrow"/>
                <w:color w:val="000000"/>
              </w:rPr>
              <w:lastRenderedPageBreak/>
              <w:t>SRS-002</w:t>
            </w:r>
          </w:p>
        </w:tc>
        <w:tc>
          <w:tcPr>
            <w:tcW w:w="4487" w:type="pct"/>
            <w:hideMark/>
          </w:tcPr>
          <w:p w14:paraId="60E81B60" w14:textId="77777777" w:rsidR="00A53306" w:rsidRDefault="00A53306">
            <w:pPr>
              <w:rPr>
                <w:rFonts w:ascii="Aptos Narrow" w:hAnsi="Aptos Narrow"/>
                <w:color w:val="000000"/>
              </w:rPr>
            </w:pPr>
            <w:r>
              <w:rPr>
                <w:rFonts w:ascii="Aptos Narrow" w:hAnsi="Aptos Narrow"/>
                <w:color w:val="000000"/>
              </w:rPr>
              <w:t>Visualize tables in GUI.</w:t>
            </w:r>
            <w:r>
              <w:rPr>
                <w:rFonts w:ascii="Aptos Narrow" w:hAnsi="Aptos Narrow"/>
                <w:color w:val="000000"/>
              </w:rPr>
              <w:br/>
            </w:r>
            <w:r>
              <w:rPr>
                <w:rFonts w:ascii="Aptos Narrow" w:hAnsi="Aptos Narrow"/>
                <w:color w:val="000000"/>
              </w:rPr>
              <w:br/>
              <w:t>Notes:</w:t>
            </w:r>
            <w:r>
              <w:rPr>
                <w:rFonts w:ascii="Aptos Narrow" w:hAnsi="Aptos Narrow"/>
                <w:color w:val="000000"/>
              </w:rPr>
              <w:br/>
              <w:t xml:space="preserve">Check out </w:t>
            </w:r>
            <w:proofErr w:type="spellStart"/>
            <w:r>
              <w:rPr>
                <w:rFonts w:ascii="Aptos Narrow" w:hAnsi="Aptos Narrow"/>
                <w:color w:val="000000"/>
              </w:rPr>
              <w:t>jTable</w:t>
            </w:r>
            <w:proofErr w:type="spellEnd"/>
            <w:r>
              <w:rPr>
                <w:rFonts w:ascii="Aptos Narrow" w:hAnsi="Aptos Narrow"/>
                <w:color w:val="000000"/>
              </w:rPr>
              <w:t xml:space="preserve"> Component.</w:t>
            </w:r>
          </w:p>
        </w:tc>
      </w:tr>
      <w:tr w:rsidR="00A53306" w14:paraId="2B8D467D" w14:textId="77777777" w:rsidTr="00A53306">
        <w:trPr>
          <w:trHeight w:val="1360"/>
        </w:trPr>
        <w:tc>
          <w:tcPr>
            <w:tcW w:w="513" w:type="pct"/>
            <w:noWrap/>
            <w:hideMark/>
          </w:tcPr>
          <w:p w14:paraId="169717DA" w14:textId="77777777" w:rsidR="00A53306" w:rsidRDefault="00A53306">
            <w:pPr>
              <w:rPr>
                <w:rFonts w:ascii="Aptos Narrow" w:hAnsi="Aptos Narrow"/>
                <w:color w:val="000000"/>
              </w:rPr>
            </w:pPr>
            <w:r>
              <w:rPr>
                <w:rFonts w:ascii="Aptos Narrow" w:hAnsi="Aptos Narrow"/>
                <w:color w:val="000000"/>
              </w:rPr>
              <w:t>SRS-007</w:t>
            </w:r>
          </w:p>
        </w:tc>
        <w:tc>
          <w:tcPr>
            <w:tcW w:w="4487" w:type="pct"/>
            <w:hideMark/>
          </w:tcPr>
          <w:p w14:paraId="3D7AD013" w14:textId="77777777" w:rsidR="00A53306" w:rsidRDefault="00A53306">
            <w:pPr>
              <w:rPr>
                <w:rFonts w:ascii="Aptos Narrow" w:hAnsi="Aptos Narrow"/>
                <w:color w:val="000000"/>
              </w:rPr>
            </w:pPr>
            <w:r>
              <w:rPr>
                <w:rFonts w:ascii="Aptos Narrow" w:hAnsi="Aptos Narrow"/>
                <w:color w:val="000000"/>
              </w:rPr>
              <w:t>Visualize sequences in GUI.</w:t>
            </w:r>
            <w:r>
              <w:rPr>
                <w:rFonts w:ascii="Aptos Narrow" w:hAnsi="Aptos Narrow"/>
                <w:color w:val="000000"/>
              </w:rPr>
              <w:br/>
            </w:r>
            <w:r>
              <w:rPr>
                <w:rFonts w:ascii="Aptos Narrow" w:hAnsi="Aptos Narrow"/>
                <w:color w:val="000000"/>
              </w:rPr>
              <w:br/>
              <w:t>Notes:</w:t>
            </w:r>
            <w:r>
              <w:rPr>
                <w:rFonts w:ascii="Aptos Narrow" w:hAnsi="Aptos Narrow"/>
                <w:color w:val="000000"/>
              </w:rPr>
              <w:br/>
              <w:t xml:space="preserve">Check out </w:t>
            </w:r>
            <w:proofErr w:type="spellStart"/>
            <w:r>
              <w:rPr>
                <w:rFonts w:ascii="Aptos Narrow" w:hAnsi="Aptos Narrow"/>
                <w:color w:val="000000"/>
              </w:rPr>
              <w:t>jTextArea</w:t>
            </w:r>
            <w:proofErr w:type="spellEnd"/>
            <w:r>
              <w:rPr>
                <w:rFonts w:ascii="Aptos Narrow" w:hAnsi="Aptos Narrow"/>
                <w:color w:val="000000"/>
              </w:rPr>
              <w:t xml:space="preserve"> Component.</w:t>
            </w:r>
          </w:p>
        </w:tc>
      </w:tr>
      <w:tr w:rsidR="00A53306" w14:paraId="1B95A374" w14:textId="77777777" w:rsidTr="00A53306">
        <w:trPr>
          <w:trHeight w:val="7120"/>
        </w:trPr>
        <w:tc>
          <w:tcPr>
            <w:tcW w:w="513" w:type="pct"/>
            <w:noWrap/>
            <w:hideMark/>
          </w:tcPr>
          <w:p w14:paraId="65D5FE3A" w14:textId="77777777" w:rsidR="00A53306" w:rsidRDefault="00A53306">
            <w:pPr>
              <w:rPr>
                <w:rFonts w:ascii="Aptos Narrow" w:hAnsi="Aptos Narrow"/>
                <w:color w:val="000000"/>
              </w:rPr>
            </w:pPr>
            <w:r>
              <w:rPr>
                <w:rFonts w:ascii="Aptos Narrow" w:hAnsi="Aptos Narrow"/>
                <w:color w:val="000000"/>
              </w:rPr>
              <w:t>SRS-011</w:t>
            </w:r>
          </w:p>
        </w:tc>
        <w:tc>
          <w:tcPr>
            <w:tcW w:w="4487" w:type="pct"/>
            <w:hideMark/>
          </w:tcPr>
          <w:p w14:paraId="5D86E896" w14:textId="77777777" w:rsidR="00A53306" w:rsidRDefault="00A53306">
            <w:pPr>
              <w:rPr>
                <w:rFonts w:ascii="Aptos Narrow" w:hAnsi="Aptos Narrow"/>
                <w:color w:val="000000"/>
              </w:rPr>
            </w:pPr>
            <w:r>
              <w:rPr>
                <w:rFonts w:ascii="Aptos Narrow" w:hAnsi="Aptos Narrow"/>
                <w:color w:val="000000"/>
              </w:rPr>
              <w:t xml:space="preserve">The tool shall have a way to determine what is an exon (from GFF3 file) and what is the start and stop point of this feature (GFF3 file).  </w:t>
            </w:r>
            <w:r>
              <w:rPr>
                <w:rFonts w:ascii="Aptos Narrow" w:hAnsi="Aptos Narrow"/>
                <w:color w:val="000000"/>
              </w:rPr>
              <w:br/>
            </w:r>
            <w:r>
              <w:rPr>
                <w:rFonts w:ascii="Aptos Narrow" w:hAnsi="Aptos Narrow"/>
                <w:color w:val="000000"/>
              </w:rPr>
              <w:br/>
              <w:t>Notes:</w:t>
            </w:r>
            <w:r>
              <w:rPr>
                <w:rFonts w:ascii="Aptos Narrow" w:hAnsi="Aptos Narrow"/>
                <w:color w:val="000000"/>
              </w:rPr>
              <w:br/>
              <w:t xml:space="preserve">Genes can have more than one exon, so you likely need a method that can return the </w:t>
            </w:r>
            <w:proofErr w:type="spellStart"/>
            <w:r>
              <w:rPr>
                <w:rFonts w:ascii="Aptos Narrow" w:hAnsi="Aptos Narrow"/>
                <w:color w:val="000000"/>
              </w:rPr>
              <w:t>start:stop</w:t>
            </w:r>
            <w:proofErr w:type="spellEnd"/>
            <w:r>
              <w:rPr>
                <w:rFonts w:ascii="Aptos Narrow" w:hAnsi="Aptos Narrow"/>
                <w:color w:val="000000"/>
              </w:rPr>
              <w:t xml:space="preserve"> points for all the exons in a gene.</w:t>
            </w:r>
            <w:r>
              <w:rPr>
                <w:rFonts w:ascii="Aptos Narrow" w:hAnsi="Aptos Narrow"/>
                <w:color w:val="000000"/>
              </w:rPr>
              <w:br/>
            </w:r>
            <w:r>
              <w:rPr>
                <w:rFonts w:ascii="Aptos Narrow" w:hAnsi="Aptos Narrow"/>
                <w:color w:val="000000"/>
              </w:rPr>
              <w:br/>
              <w:t>Again, database operations could help.</w:t>
            </w:r>
            <w:r>
              <w:rPr>
                <w:rFonts w:ascii="Aptos Narrow" w:hAnsi="Aptos Narrow"/>
                <w:color w:val="000000"/>
              </w:rPr>
              <w:br/>
            </w:r>
            <w:r>
              <w:rPr>
                <w:rFonts w:ascii="Aptos Narrow" w:hAnsi="Aptos Narrow"/>
                <w:color w:val="000000"/>
              </w:rPr>
              <w:br/>
              <w:t>"</w:t>
            </w:r>
            <w:r>
              <w:rPr>
                <w:rFonts w:ascii="Aptos Narrow" w:hAnsi="Aptos Narrow"/>
                <w:color w:val="000000"/>
              </w:rPr>
              <w:br/>
              <w:t>SELECT</w:t>
            </w:r>
            <w:r>
              <w:rPr>
                <w:rFonts w:ascii="Aptos Narrow" w:hAnsi="Aptos Narrow"/>
                <w:color w:val="000000"/>
              </w:rPr>
              <w:br/>
            </w:r>
            <w:proofErr w:type="spellStart"/>
            <w:r>
              <w:rPr>
                <w:rFonts w:ascii="Aptos Narrow" w:hAnsi="Aptos Narrow"/>
                <w:color w:val="000000"/>
              </w:rPr>
              <w:t>exon_id</w:t>
            </w:r>
            <w:proofErr w:type="spellEnd"/>
            <w:r>
              <w:rPr>
                <w:rFonts w:ascii="Aptos Narrow" w:hAnsi="Aptos Narrow"/>
                <w:color w:val="000000"/>
              </w:rPr>
              <w:t>,</w:t>
            </w:r>
            <w:r>
              <w:rPr>
                <w:rFonts w:ascii="Aptos Narrow" w:hAnsi="Aptos Narrow"/>
                <w:color w:val="000000"/>
              </w:rPr>
              <w:br/>
              <w:t>start,</w:t>
            </w:r>
            <w:r>
              <w:rPr>
                <w:rFonts w:ascii="Aptos Narrow" w:hAnsi="Aptos Narrow"/>
                <w:color w:val="000000"/>
              </w:rPr>
              <w:br/>
              <w:t>stop,</w:t>
            </w:r>
            <w:r>
              <w:rPr>
                <w:rFonts w:ascii="Aptos Narrow" w:hAnsi="Aptos Narrow"/>
                <w:color w:val="000000"/>
              </w:rPr>
              <w:br/>
              <w:t xml:space="preserve">FROM </w:t>
            </w:r>
            <w:proofErr w:type="spellStart"/>
            <w:r>
              <w:rPr>
                <w:rFonts w:ascii="Aptos Narrow" w:hAnsi="Aptos Narrow"/>
                <w:color w:val="000000"/>
              </w:rPr>
              <w:t>gff_table</w:t>
            </w:r>
            <w:proofErr w:type="spellEnd"/>
            <w:r>
              <w:rPr>
                <w:rFonts w:ascii="Aptos Narrow" w:hAnsi="Aptos Narrow"/>
                <w:color w:val="000000"/>
              </w:rPr>
              <w:br/>
              <w:t xml:space="preserve">WHERE </w:t>
            </w:r>
            <w:proofErr w:type="spellStart"/>
            <w:r>
              <w:rPr>
                <w:rFonts w:ascii="Aptos Narrow" w:hAnsi="Aptos Narrow"/>
                <w:color w:val="000000"/>
              </w:rPr>
              <w:t>gene_id</w:t>
            </w:r>
            <w:proofErr w:type="spellEnd"/>
            <w:r>
              <w:rPr>
                <w:rFonts w:ascii="Aptos Narrow" w:hAnsi="Aptos Narrow"/>
                <w:color w:val="000000"/>
              </w:rPr>
              <w:t xml:space="preserve"> IN ("x1", "x2")</w:t>
            </w:r>
            <w:r>
              <w:rPr>
                <w:rFonts w:ascii="Aptos Narrow" w:hAnsi="Aptos Narrow"/>
                <w:color w:val="000000"/>
              </w:rPr>
              <w:br/>
              <w:t>"</w:t>
            </w:r>
            <w:r>
              <w:rPr>
                <w:rFonts w:ascii="Aptos Narrow" w:hAnsi="Aptos Narrow"/>
                <w:color w:val="000000"/>
              </w:rPr>
              <w:br/>
            </w:r>
            <w:r>
              <w:rPr>
                <w:rFonts w:ascii="Aptos Narrow" w:hAnsi="Aptos Narrow"/>
                <w:color w:val="000000"/>
              </w:rPr>
              <w:br/>
              <w:t xml:space="preserve">Then select these locations from the sequence and highlight the corresponding values. </w:t>
            </w:r>
            <w:r>
              <w:rPr>
                <w:rFonts w:ascii="Aptos Narrow" w:hAnsi="Aptos Narrow"/>
                <w:color w:val="000000"/>
              </w:rPr>
              <w:br/>
            </w:r>
            <w:r>
              <w:rPr>
                <w:rFonts w:ascii="Aptos Narrow" w:hAnsi="Aptos Narrow"/>
                <w:color w:val="000000"/>
              </w:rPr>
              <w:br/>
              <w:t>In addition, I think this approach makes it easy to have a drop down box and select individual genes. Consider an option to have all genes selected, or a selection of genes.</w:t>
            </w:r>
            <w:r>
              <w:rPr>
                <w:rFonts w:ascii="Aptos Narrow" w:hAnsi="Aptos Narrow"/>
                <w:color w:val="000000"/>
              </w:rPr>
              <w:br/>
            </w:r>
            <w:r>
              <w:rPr>
                <w:rFonts w:ascii="Aptos Narrow" w:hAnsi="Aptos Narrow"/>
                <w:color w:val="000000"/>
              </w:rPr>
              <w:br/>
              <w:t xml:space="preserve">Simple way uses </w:t>
            </w:r>
            <w:proofErr w:type="spellStart"/>
            <w:r>
              <w:rPr>
                <w:rFonts w:ascii="Aptos Narrow" w:hAnsi="Aptos Narrow"/>
                <w:color w:val="000000"/>
              </w:rPr>
              <w:t>jTextPane</w:t>
            </w:r>
            <w:proofErr w:type="spellEnd"/>
            <w:r>
              <w:rPr>
                <w:rFonts w:ascii="Aptos Narrow" w:hAnsi="Aptos Narrow"/>
                <w:color w:val="000000"/>
              </w:rPr>
              <w:t xml:space="preserve"> and HTML tags — explore other options. See </w:t>
            </w:r>
            <w:proofErr w:type="spellStart"/>
            <w:r>
              <w:rPr>
                <w:rFonts w:ascii="Aptos Narrow" w:hAnsi="Aptos Narrow"/>
                <w:color w:val="000000"/>
              </w:rPr>
              <w:t>HighlightPainter</w:t>
            </w:r>
            <w:proofErr w:type="spellEnd"/>
          </w:p>
        </w:tc>
      </w:tr>
      <w:tr w:rsidR="00A53306" w14:paraId="519C7486" w14:textId="77777777" w:rsidTr="00A53306">
        <w:trPr>
          <w:trHeight w:val="2720"/>
        </w:trPr>
        <w:tc>
          <w:tcPr>
            <w:tcW w:w="513" w:type="pct"/>
            <w:noWrap/>
            <w:hideMark/>
          </w:tcPr>
          <w:p w14:paraId="56AC4E44" w14:textId="77777777" w:rsidR="00A53306" w:rsidRDefault="00A53306">
            <w:pPr>
              <w:rPr>
                <w:rFonts w:ascii="Aptos Narrow" w:hAnsi="Aptos Narrow"/>
                <w:color w:val="000000"/>
              </w:rPr>
            </w:pPr>
            <w:r>
              <w:rPr>
                <w:rFonts w:ascii="Aptos Narrow" w:hAnsi="Aptos Narrow"/>
                <w:color w:val="000000"/>
              </w:rPr>
              <w:t>SRS-008</w:t>
            </w:r>
          </w:p>
        </w:tc>
        <w:tc>
          <w:tcPr>
            <w:tcW w:w="4487" w:type="pct"/>
            <w:hideMark/>
          </w:tcPr>
          <w:p w14:paraId="2B43583A" w14:textId="77777777" w:rsidR="00A53306" w:rsidRDefault="00A53306">
            <w:pPr>
              <w:rPr>
                <w:rFonts w:ascii="Aptos Narrow" w:hAnsi="Aptos Narrow"/>
                <w:color w:val="000000"/>
              </w:rPr>
            </w:pPr>
            <w:r>
              <w:rPr>
                <w:rFonts w:ascii="Aptos Narrow" w:hAnsi="Aptos Narrow"/>
                <w:color w:val="000000"/>
              </w:rPr>
              <w:t>The tool shall calculate:</w:t>
            </w:r>
            <w:r>
              <w:rPr>
                <w:rFonts w:ascii="Aptos Narrow" w:hAnsi="Aptos Narrow"/>
                <w:color w:val="000000"/>
              </w:rPr>
              <w:br/>
              <w:t>Length of sequence from FASTA file.</w:t>
            </w:r>
            <w:r>
              <w:rPr>
                <w:rFonts w:ascii="Aptos Narrow" w:hAnsi="Aptos Narrow"/>
                <w:color w:val="000000"/>
              </w:rPr>
              <w:br/>
              <w:t>Average sequence length (multi-file).</w:t>
            </w:r>
            <w:r>
              <w:rPr>
                <w:rFonts w:ascii="Aptos Narrow" w:hAnsi="Aptos Narrow"/>
                <w:color w:val="000000"/>
              </w:rPr>
              <w:br/>
              <w:t>GC content from FASTA file. [</w:t>
            </w:r>
            <w:proofErr w:type="spellStart"/>
            <w:r>
              <w:rPr>
                <w:rFonts w:ascii="Aptos Narrow" w:hAnsi="Aptos Narrow"/>
                <w:color w:val="000000"/>
              </w:rPr>
              <w:t>BioJava</w:t>
            </w:r>
            <w:proofErr w:type="spellEnd"/>
            <w:r>
              <w:rPr>
                <w:rFonts w:ascii="Aptos Narrow" w:hAnsi="Aptos Narrow"/>
                <w:color w:val="000000"/>
              </w:rPr>
              <w:t xml:space="preserve">: </w:t>
            </w:r>
            <w:proofErr w:type="spellStart"/>
            <w:r>
              <w:rPr>
                <w:rFonts w:ascii="Aptos Narrow" w:hAnsi="Aptos Narrow"/>
                <w:color w:val="000000"/>
              </w:rPr>
              <w:t>DNASequence.getGCCount</w:t>
            </w:r>
            <w:proofErr w:type="spellEnd"/>
            <w:r>
              <w:rPr>
                <w:rFonts w:ascii="Aptos Narrow" w:hAnsi="Aptos Narrow"/>
                <w:color w:val="000000"/>
              </w:rPr>
              <w:t>()]:</w:t>
            </w:r>
            <w:r>
              <w:rPr>
                <w:rFonts w:ascii="Aptos Narrow" w:hAnsi="Aptos Narrow"/>
                <w:color w:val="000000"/>
              </w:rPr>
              <w:br/>
            </w:r>
            <w:r>
              <w:rPr>
                <w:rFonts w:ascii="Aptos Narrow" w:hAnsi="Aptos Narrow"/>
                <w:color w:val="000000"/>
              </w:rPr>
              <w:br/>
              <w:t>—date accessed 15-Nov-25: https://biojava.org/docs/api7.1.4/org/biojava/nbio/core/sequence/DNASequence.html</w:t>
            </w:r>
            <w:r>
              <w:rPr>
                <w:rFonts w:ascii="Aptos Narrow" w:hAnsi="Aptos Narrow"/>
                <w:color w:val="000000"/>
              </w:rPr>
              <w:br/>
            </w:r>
            <w:r>
              <w:rPr>
                <w:rFonts w:ascii="Aptos Narrow" w:hAnsi="Aptos Narrow"/>
                <w:color w:val="000000"/>
              </w:rPr>
              <w:br/>
              <w:t>Note: Database operation could make these summaries quick and easy.</w:t>
            </w:r>
          </w:p>
        </w:tc>
      </w:tr>
      <w:tr w:rsidR="00A53306" w14:paraId="0D50AB4C" w14:textId="77777777" w:rsidTr="00A53306">
        <w:trPr>
          <w:trHeight w:val="2040"/>
        </w:trPr>
        <w:tc>
          <w:tcPr>
            <w:tcW w:w="513" w:type="pct"/>
            <w:noWrap/>
            <w:hideMark/>
          </w:tcPr>
          <w:p w14:paraId="7A2F0F25" w14:textId="77777777" w:rsidR="00A53306" w:rsidRDefault="00A53306">
            <w:pPr>
              <w:rPr>
                <w:rFonts w:ascii="Aptos Narrow" w:hAnsi="Aptos Narrow"/>
                <w:color w:val="000000"/>
              </w:rPr>
            </w:pPr>
            <w:r>
              <w:rPr>
                <w:rFonts w:ascii="Aptos Narrow" w:hAnsi="Aptos Narrow"/>
                <w:color w:val="000000"/>
              </w:rPr>
              <w:lastRenderedPageBreak/>
              <w:t>SRS-010</w:t>
            </w:r>
          </w:p>
        </w:tc>
        <w:tc>
          <w:tcPr>
            <w:tcW w:w="4487" w:type="pct"/>
            <w:hideMark/>
          </w:tcPr>
          <w:p w14:paraId="7A64EFCE" w14:textId="77777777" w:rsidR="00A53306" w:rsidRDefault="00A53306">
            <w:pPr>
              <w:rPr>
                <w:rFonts w:ascii="Aptos Narrow" w:hAnsi="Aptos Narrow"/>
                <w:color w:val="000000"/>
              </w:rPr>
            </w:pPr>
            <w:r>
              <w:rPr>
                <w:rFonts w:ascii="Aptos Narrow" w:hAnsi="Aptos Narrow"/>
                <w:color w:val="000000"/>
              </w:rPr>
              <w:t>The tool shall calculate:</w:t>
            </w:r>
            <w:r>
              <w:rPr>
                <w:rFonts w:ascii="Aptos Narrow" w:hAnsi="Aptos Narrow"/>
                <w:color w:val="000000"/>
              </w:rPr>
              <w:br/>
              <w:t>Average number of exons per gene from GFF3 file.</w:t>
            </w:r>
            <w:r>
              <w:rPr>
                <w:rFonts w:ascii="Aptos Narrow" w:hAnsi="Aptos Narrow"/>
                <w:color w:val="000000"/>
              </w:rPr>
              <w:br/>
              <w:t xml:space="preserve">Longest and shortest gene models from GFF3 file. </w:t>
            </w:r>
            <w:r>
              <w:rPr>
                <w:rFonts w:ascii="Aptos Narrow" w:hAnsi="Aptos Narrow"/>
                <w:color w:val="000000"/>
              </w:rPr>
              <w:br/>
              <w:t xml:space="preserve">Average gene length from GFF3 file. </w:t>
            </w:r>
            <w:r>
              <w:rPr>
                <w:rFonts w:ascii="Aptos Narrow" w:hAnsi="Aptos Narrow"/>
                <w:color w:val="000000"/>
              </w:rPr>
              <w:br/>
            </w:r>
            <w:r>
              <w:rPr>
                <w:rFonts w:ascii="Aptos Narrow" w:hAnsi="Aptos Narrow"/>
                <w:color w:val="000000"/>
              </w:rPr>
              <w:br/>
              <w:t>Note: Database operation could make these summaries quick and easy</w:t>
            </w:r>
          </w:p>
        </w:tc>
      </w:tr>
      <w:tr w:rsidR="00A53306" w14:paraId="1F88BD70" w14:textId="77777777" w:rsidTr="00A53306">
        <w:trPr>
          <w:trHeight w:val="6460"/>
        </w:trPr>
        <w:tc>
          <w:tcPr>
            <w:tcW w:w="513" w:type="pct"/>
            <w:noWrap/>
            <w:hideMark/>
          </w:tcPr>
          <w:p w14:paraId="6AC84704" w14:textId="77777777" w:rsidR="00A53306" w:rsidRDefault="00A53306">
            <w:pPr>
              <w:rPr>
                <w:rFonts w:ascii="Aptos Narrow" w:hAnsi="Aptos Narrow"/>
                <w:color w:val="000000"/>
              </w:rPr>
            </w:pPr>
            <w:r>
              <w:rPr>
                <w:rFonts w:ascii="Aptos Narrow" w:hAnsi="Aptos Narrow"/>
                <w:color w:val="000000"/>
              </w:rPr>
              <w:t>SRS-012</w:t>
            </w:r>
          </w:p>
        </w:tc>
        <w:tc>
          <w:tcPr>
            <w:tcW w:w="4487" w:type="pct"/>
            <w:hideMark/>
          </w:tcPr>
          <w:p w14:paraId="20595E70" w14:textId="76A4F4FE" w:rsidR="00A53306" w:rsidRDefault="00A53306">
            <w:pPr>
              <w:rPr>
                <w:rFonts w:ascii="Aptos Narrow" w:hAnsi="Aptos Narrow"/>
                <w:color w:val="000000"/>
              </w:rPr>
            </w:pPr>
            <w:r>
              <w:rPr>
                <w:rFonts w:ascii="Aptos Narrow" w:hAnsi="Aptos Narrow"/>
                <w:color w:val="000000"/>
              </w:rPr>
              <w:t xml:space="preserve">The tool shall render a gene image and superimpose exons (from GFF3). </w:t>
            </w:r>
            <w:r>
              <w:rPr>
                <w:rFonts w:ascii="Aptos Narrow" w:hAnsi="Aptos Narrow"/>
                <w:color w:val="000000"/>
              </w:rPr>
              <w:br/>
            </w:r>
            <w:r>
              <w:rPr>
                <w:rFonts w:ascii="Aptos Narrow" w:hAnsi="Aptos Narrow"/>
                <w:color w:val="000000"/>
              </w:rPr>
              <w:br/>
              <w:t>— date accessed: 15-Nov-25: https://biojava.org/docs/api7.1.4/org/biojava/nbio/genome/parsers/gff/FeatureList.html</w:t>
            </w:r>
            <w:r>
              <w:rPr>
                <w:rFonts w:ascii="Aptos Narrow" w:hAnsi="Aptos Narrow"/>
                <w:color w:val="000000"/>
              </w:rPr>
              <w:br/>
            </w:r>
            <w:r>
              <w:rPr>
                <w:rFonts w:ascii="Aptos Narrow" w:hAnsi="Aptos Narrow"/>
                <w:color w:val="000000"/>
              </w:rPr>
              <w:br/>
              <w:t>Notes:</w:t>
            </w:r>
            <w:r>
              <w:rPr>
                <w:rFonts w:ascii="Aptos Narrow" w:hAnsi="Aptos Narrow"/>
                <w:color w:val="000000"/>
              </w:rPr>
              <w:br/>
              <w:t xml:space="preserve">Consider drawing shapes on a </w:t>
            </w:r>
            <w:proofErr w:type="spellStart"/>
            <w:r>
              <w:rPr>
                <w:rFonts w:ascii="Aptos Narrow" w:hAnsi="Aptos Narrow"/>
                <w:color w:val="000000"/>
              </w:rPr>
              <w:t>JPanel</w:t>
            </w:r>
            <w:proofErr w:type="spellEnd"/>
            <w:r>
              <w:rPr>
                <w:rFonts w:ascii="Aptos Narrow" w:hAnsi="Aptos Narrow"/>
                <w:color w:val="000000"/>
              </w:rPr>
              <w:t>.</w:t>
            </w:r>
            <w:r>
              <w:rPr>
                <w:rFonts w:ascii="Aptos Narrow" w:hAnsi="Aptos Narrow"/>
                <w:color w:val="000000"/>
              </w:rPr>
              <w:br/>
            </w:r>
            <w:r>
              <w:rPr>
                <w:rFonts w:ascii="Aptos Narrow" w:hAnsi="Aptos Narrow"/>
                <w:color w:val="000000"/>
              </w:rPr>
              <w:br/>
              <w:t>Reuse methods from SRS-011 to get start and stop points of exons from a gene.</w:t>
            </w:r>
            <w:r>
              <w:rPr>
                <w:rFonts w:ascii="Aptos Narrow" w:hAnsi="Aptos Narrow"/>
                <w:color w:val="000000"/>
              </w:rPr>
              <w:br/>
            </w:r>
            <w:r>
              <w:rPr>
                <w:rFonts w:ascii="Aptos Narrow" w:hAnsi="Aptos Narrow"/>
                <w:color w:val="000000"/>
              </w:rPr>
              <w:br/>
              <w:t xml:space="preserve">Implement a Utils method to draw a generic rectangle of size y-axis size fixed to gene shape and x-axis determined by the proportionate start/stop from the gene to the length of the gene-shape rectangle. </w:t>
            </w:r>
            <w:r>
              <w:rPr>
                <w:rFonts w:ascii="Aptos Narrow" w:hAnsi="Aptos Narrow"/>
                <w:color w:val="000000"/>
              </w:rPr>
              <w:br/>
            </w:r>
            <w:r>
              <w:rPr>
                <w:rFonts w:ascii="Aptos Narrow" w:hAnsi="Aptos Narrow"/>
                <w:color w:val="000000"/>
              </w:rPr>
              <w:br/>
              <w:t>Consider external packages — they look a bit heavy!</w:t>
            </w:r>
            <w:r>
              <w:rPr>
                <w:rFonts w:ascii="Aptos Narrow" w:hAnsi="Aptos Narrow"/>
                <w:color w:val="000000"/>
              </w:rPr>
              <w:br/>
            </w:r>
            <w:r>
              <w:rPr>
                <w:rFonts w:ascii="Aptos Narrow" w:hAnsi="Aptos Narrow"/>
                <w:color w:val="000000"/>
              </w:rPr>
              <w:br/>
              <w:t xml:space="preserve">Add tooltip </w:t>
            </w:r>
            <w:proofErr w:type="spellStart"/>
            <w:r>
              <w:rPr>
                <w:rFonts w:ascii="Aptos Narrow" w:hAnsi="Aptos Narrow"/>
                <w:color w:val="000000"/>
              </w:rPr>
              <w:t>OnHover</w:t>
            </w:r>
            <w:proofErr w:type="spellEnd"/>
            <w:r>
              <w:rPr>
                <w:rFonts w:ascii="Aptos Narrow" w:hAnsi="Aptos Narrow"/>
                <w:color w:val="000000"/>
              </w:rPr>
              <w:t xml:space="preserve"> to get information on the exon.</w:t>
            </w:r>
            <w:r>
              <w:rPr>
                <w:rFonts w:ascii="Aptos Narrow" w:hAnsi="Aptos Narrow"/>
                <w:color w:val="000000"/>
              </w:rPr>
              <w:br/>
            </w:r>
            <w:r>
              <w:rPr>
                <w:rFonts w:ascii="Aptos Narrow" w:hAnsi="Aptos Narrow"/>
                <w:color w:val="000000"/>
              </w:rPr>
              <w:br/>
              <w:t>How does it handle overlapping exons? [</w:t>
            </w:r>
            <w:proofErr w:type="spellStart"/>
            <w:r>
              <w:rPr>
                <w:rFonts w:ascii="Aptos Narrow" w:hAnsi="Aptos Narrow"/>
                <w:color w:val="000000"/>
              </w:rPr>
              <w:t>omitOverlapping</w:t>
            </w:r>
            <w:proofErr w:type="spellEnd"/>
            <w:r>
              <w:rPr>
                <w:rFonts w:ascii="Aptos Narrow" w:hAnsi="Aptos Narrow"/>
                <w:color w:val="000000"/>
              </w:rPr>
              <w:t xml:space="preserve"> method on the </w:t>
            </w:r>
            <w:proofErr w:type="spellStart"/>
            <w:r>
              <w:rPr>
                <w:rFonts w:ascii="Aptos Narrow" w:hAnsi="Aptos Narrow"/>
                <w:color w:val="000000"/>
              </w:rPr>
              <w:t>FeatureList</w:t>
            </w:r>
            <w:proofErr w:type="spellEnd"/>
            <w:r>
              <w:rPr>
                <w:rFonts w:ascii="Aptos Narrow" w:hAnsi="Aptos Narrow"/>
                <w:color w:val="000000"/>
              </w:rPr>
              <w:t>]</w:t>
            </w:r>
            <w:r>
              <w:rPr>
                <w:rFonts w:ascii="Aptos Narrow" w:hAnsi="Aptos Narrow"/>
                <w:color w:val="000000"/>
              </w:rPr>
              <w:br/>
            </w:r>
            <w:r>
              <w:rPr>
                <w:rFonts w:ascii="Aptos Narrow" w:hAnsi="Aptos Narrow"/>
                <w:color w:val="000000"/>
              </w:rPr>
              <w:br/>
              <w:t xml:space="preserve">How does it handle </w:t>
            </w:r>
            <w:r>
              <w:rPr>
                <w:rFonts w:ascii="Aptos Narrow" w:hAnsi="Aptos Narrow"/>
                <w:color w:val="000000"/>
              </w:rPr>
              <w:t>multiple</w:t>
            </w:r>
            <w:r>
              <w:rPr>
                <w:rFonts w:ascii="Aptos Narrow" w:hAnsi="Aptos Narrow"/>
                <w:color w:val="000000"/>
              </w:rPr>
              <w:t xml:space="preserve"> FASTA files? </w:t>
            </w:r>
          </w:p>
        </w:tc>
      </w:tr>
    </w:tbl>
    <w:p w14:paraId="20312584" w14:textId="77777777" w:rsidR="00A53306" w:rsidRPr="00F62F99" w:rsidRDefault="00A53306" w:rsidP="00A53306">
      <w:pPr>
        <w:rPr>
          <w:rFonts w:ascii="Aptos Narrow" w:hAnsi="Aptos Narrow"/>
          <w:i/>
          <w:iCs/>
          <w:color w:val="000000"/>
          <w:sz w:val="20"/>
          <w:szCs w:val="20"/>
        </w:rPr>
      </w:pPr>
      <w:r w:rsidRPr="00F62F99">
        <w:rPr>
          <w:rFonts w:ascii="Aptos Narrow" w:hAnsi="Aptos Narrow"/>
          <w:i/>
          <w:iCs/>
          <w:color w:val="000000"/>
          <w:sz w:val="20"/>
          <w:szCs w:val="20"/>
        </w:rPr>
        <w:t xml:space="preserve">Note: Entries reflect </w:t>
      </w:r>
      <w:r>
        <w:rPr>
          <w:rFonts w:ascii="Aptos Narrow" w:hAnsi="Aptos Narrow"/>
          <w:i/>
          <w:iCs/>
          <w:color w:val="000000"/>
          <w:sz w:val="20"/>
          <w:szCs w:val="20"/>
        </w:rPr>
        <w:t>design</w:t>
      </w:r>
      <w:r w:rsidRPr="00F62F99">
        <w:rPr>
          <w:rFonts w:ascii="Aptos Narrow" w:hAnsi="Aptos Narrow"/>
          <w:i/>
          <w:iCs/>
          <w:color w:val="000000"/>
          <w:sz w:val="20"/>
          <w:szCs w:val="20"/>
        </w:rPr>
        <w:t xml:space="preserve"> </w:t>
      </w:r>
      <w:r>
        <w:rPr>
          <w:rFonts w:ascii="Aptos Narrow" w:hAnsi="Aptos Narrow"/>
          <w:i/>
          <w:iCs/>
          <w:color w:val="000000"/>
          <w:sz w:val="20"/>
          <w:szCs w:val="20"/>
        </w:rPr>
        <w:t>inputs</w:t>
      </w:r>
      <w:r w:rsidRPr="00F62F99">
        <w:rPr>
          <w:rFonts w:ascii="Aptos Narrow" w:hAnsi="Aptos Narrow"/>
          <w:i/>
          <w:iCs/>
          <w:color w:val="000000"/>
          <w:sz w:val="20"/>
          <w:szCs w:val="20"/>
        </w:rPr>
        <w:t xml:space="preserve"> only; they do not guarantee deliverables. Bold elements indicate outstanding implementation.</w:t>
      </w:r>
    </w:p>
    <w:p w14:paraId="63E17FCD" w14:textId="77777777" w:rsidR="00726026" w:rsidRPr="00592FBC" w:rsidRDefault="00726026" w:rsidP="0013256F"/>
    <w:sectPr w:rsidR="00726026" w:rsidRPr="00592F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AAE0D00"/>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5CA667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94F2290"/>
    <w:multiLevelType w:val="multilevel"/>
    <w:tmpl w:val="25268544"/>
    <w:lvl w:ilvl="0">
      <w:start w:val="1"/>
      <w:numFmt w:val="bullet"/>
      <w:lvlText w:val=""/>
      <w:lvlJc w:val="left"/>
      <w:pPr>
        <w:tabs>
          <w:tab w:val="num" w:pos="720"/>
        </w:tabs>
        <w:ind w:left="1080" w:hanging="360"/>
      </w:pPr>
      <w:rPr>
        <w:rFonts w:ascii="Symbol" w:hAnsi="Symbol" w:hint="default"/>
        <w:b/>
        <w:i w:val="0"/>
        <w:color w:val="616161"/>
      </w:rPr>
    </w:lvl>
    <w:lvl w:ilvl="1">
      <w:start w:val="1"/>
      <w:numFmt w:val="bullet"/>
      <w:lvlText w:val="–"/>
      <w:lvlJc w:val="left"/>
      <w:pPr>
        <w:tabs>
          <w:tab w:val="num" w:pos="1080"/>
        </w:tabs>
        <w:ind w:left="1440" w:hanging="360"/>
      </w:pPr>
      <w:rPr>
        <w:rFonts w:ascii="Arial" w:hAnsi="Arial" w:hint="default"/>
      </w:rPr>
    </w:lvl>
    <w:lvl w:ilvl="2">
      <w:start w:val="1"/>
      <w:numFmt w:val="bullet"/>
      <w:lvlText w:val="◦"/>
      <w:lvlJc w:val="left"/>
      <w:pPr>
        <w:tabs>
          <w:tab w:val="num" w:pos="1440"/>
        </w:tabs>
        <w:ind w:left="1800" w:hanging="360"/>
      </w:pPr>
      <w:rPr>
        <w:rFonts w:ascii="Calibri" w:hAnsi="Calibri" w:hint="default"/>
      </w:rPr>
    </w:lvl>
    <w:lvl w:ilvl="3">
      <w:start w:val="1"/>
      <w:numFmt w:val="bullet"/>
      <w:lvlText w:val=""/>
      <w:lvlJc w:val="left"/>
      <w:pPr>
        <w:tabs>
          <w:tab w:val="num" w:pos="1800"/>
        </w:tabs>
        <w:ind w:left="2160" w:hanging="360"/>
      </w:pPr>
      <w:rPr>
        <w:rFonts w:ascii="Symbol" w:hAnsi="Symbol" w:hint="default"/>
      </w:rPr>
    </w:lvl>
    <w:lvl w:ilvl="4">
      <w:start w:val="1"/>
      <w:numFmt w:val="bullet"/>
      <w:lvlText w:val=""/>
      <w:lvlJc w:val="left"/>
      <w:pPr>
        <w:tabs>
          <w:tab w:val="num" w:pos="2160"/>
        </w:tabs>
        <w:ind w:left="2520" w:hanging="360"/>
      </w:pPr>
      <w:rPr>
        <w:rFonts w:ascii="Symbol" w:hAnsi="Symbol" w:hint="default"/>
      </w:rPr>
    </w:lvl>
    <w:lvl w:ilvl="5">
      <w:start w:val="1"/>
      <w:numFmt w:val="bullet"/>
      <w:lvlText w:val=""/>
      <w:lvlJc w:val="left"/>
      <w:pPr>
        <w:tabs>
          <w:tab w:val="num" w:pos="2520"/>
        </w:tabs>
        <w:ind w:left="2880" w:hanging="360"/>
      </w:pPr>
      <w:rPr>
        <w:rFonts w:ascii="Wingdings" w:hAnsi="Wingdings" w:hint="default"/>
      </w:rPr>
    </w:lvl>
    <w:lvl w:ilvl="6">
      <w:start w:val="1"/>
      <w:numFmt w:val="bullet"/>
      <w:lvlText w:val=""/>
      <w:lvlJc w:val="left"/>
      <w:pPr>
        <w:tabs>
          <w:tab w:val="num" w:pos="2880"/>
        </w:tabs>
        <w:ind w:left="3240" w:hanging="360"/>
      </w:pPr>
      <w:rPr>
        <w:rFonts w:ascii="Wingdings" w:hAnsi="Wingdings" w:hint="default"/>
      </w:rPr>
    </w:lvl>
    <w:lvl w:ilvl="7">
      <w:start w:val="1"/>
      <w:numFmt w:val="bullet"/>
      <w:lvlText w:val=""/>
      <w:lvlJc w:val="left"/>
      <w:pPr>
        <w:tabs>
          <w:tab w:val="num" w:pos="3240"/>
        </w:tabs>
        <w:ind w:left="3600" w:hanging="360"/>
      </w:pPr>
      <w:rPr>
        <w:rFonts w:ascii="Symbol" w:hAnsi="Symbol" w:hint="default"/>
      </w:rPr>
    </w:lvl>
    <w:lvl w:ilvl="8">
      <w:start w:val="1"/>
      <w:numFmt w:val="bullet"/>
      <w:lvlText w:val=""/>
      <w:lvlJc w:val="left"/>
      <w:pPr>
        <w:tabs>
          <w:tab w:val="num" w:pos="3600"/>
        </w:tabs>
        <w:ind w:left="3960" w:hanging="360"/>
      </w:pPr>
      <w:rPr>
        <w:rFonts w:ascii="Symbol" w:hAnsi="Symbol" w:hint="default"/>
      </w:rPr>
    </w:lvl>
  </w:abstractNum>
  <w:abstractNum w:abstractNumId="3" w15:restartNumberingAfterBreak="0">
    <w:nsid w:val="1DA32942"/>
    <w:multiLevelType w:val="hybridMultilevel"/>
    <w:tmpl w:val="DEE0C84C"/>
    <w:lvl w:ilvl="0" w:tplc="64322BE8">
      <w:start w:val="1"/>
      <w:numFmt w:val="decimal"/>
      <w:lvlText w:val="Table %1."/>
      <w:lvlJc w:val="left"/>
      <w:pPr>
        <w:ind w:left="720" w:hanging="360"/>
      </w:pPr>
      <w:rPr>
        <w:rFonts w:ascii="Calibri" w:hAnsi="Calibri" w:hint="default"/>
        <w:b/>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D957A1D"/>
    <w:multiLevelType w:val="multilevel"/>
    <w:tmpl w:val="47A26C5A"/>
    <w:lvl w:ilvl="0">
      <w:start w:val="1"/>
      <w:numFmt w:val="none"/>
      <w:pStyle w:val="Heading1"/>
      <w:suff w:val="nothing"/>
      <w:lvlText w:val="%1"/>
      <w:lvlJc w:val="left"/>
      <w:pPr>
        <w:ind w:left="357" w:hanging="357"/>
      </w:pPr>
      <w:rPr>
        <w:rFonts w:hint="default"/>
        <w:b w:val="0"/>
        <w:bCs/>
      </w:rPr>
    </w:lvl>
    <w:lvl w:ilvl="1">
      <w:start w:val="1"/>
      <w:numFmt w:val="decimal"/>
      <w:pStyle w:val="Heading2"/>
      <w:suff w:val="space"/>
      <w:lvlText w:val="%2.%1"/>
      <w:lvlJc w:val="left"/>
      <w:pPr>
        <w:ind w:left="714" w:hanging="357"/>
      </w:pPr>
      <w:rPr>
        <w:rFonts w:hint="default"/>
      </w:rPr>
    </w:lvl>
    <w:lvl w:ilvl="2">
      <w:start w:val="1"/>
      <w:numFmt w:val="decimal"/>
      <w:pStyle w:val="Heading3"/>
      <w:suff w:val="space"/>
      <w:lvlText w:val="%2.%3"/>
      <w:lvlJc w:val="left"/>
      <w:pPr>
        <w:ind w:left="1071" w:hanging="357"/>
      </w:pPr>
      <w:rPr>
        <w:rFonts w:hint="default"/>
      </w:rPr>
    </w:lvl>
    <w:lvl w:ilvl="3">
      <w:start w:val="1"/>
      <w:numFmt w:val="decimal"/>
      <w:suff w:val="space"/>
      <w:lvlText w:val="%2.%3.%4"/>
      <w:lvlJc w:val="left"/>
      <w:pPr>
        <w:ind w:left="1588" w:hanging="517"/>
      </w:pPr>
      <w:rPr>
        <w:rFonts w:hint="default"/>
      </w:rPr>
    </w:lvl>
    <w:lvl w:ilvl="4">
      <w:start w:val="1"/>
      <w:numFmt w:val="bullet"/>
      <w:suff w:val="space"/>
      <w:lvlText w:val=""/>
      <w:lvlJc w:val="left"/>
      <w:pPr>
        <w:ind w:left="1588" w:hanging="160"/>
      </w:pPr>
      <w:rPr>
        <w:rFonts w:ascii="Symbol" w:hAnsi="Symbol" w:hint="default"/>
        <w:sz w:val="22"/>
      </w:rPr>
    </w:lvl>
    <w:lvl w:ilvl="5">
      <w:start w:val="1"/>
      <w:numFmt w:val="bullet"/>
      <w:suff w:val="space"/>
      <w:lvlText w:val="o"/>
      <w:lvlJc w:val="left"/>
      <w:pPr>
        <w:ind w:left="1985" w:hanging="200"/>
      </w:pPr>
      <w:rPr>
        <w:rFonts w:ascii="Calibri" w:hAnsi="Calibri" w:hint="default"/>
      </w:rPr>
    </w:lvl>
    <w:lvl w:ilvl="6">
      <w:start w:val="1"/>
      <w:numFmt w:val="lowerLetter"/>
      <w:suff w:val="space"/>
      <w:lvlText w:val="%7."/>
      <w:lvlJc w:val="left"/>
      <w:pPr>
        <w:ind w:left="2381" w:hanging="239"/>
      </w:pPr>
      <w:rPr>
        <w:rFonts w:ascii="Calibri" w:hAnsi="Calibri" w:hint="default"/>
        <w:sz w:val="22"/>
      </w:rPr>
    </w:lvl>
    <w:lvl w:ilvl="7">
      <w:start w:val="1"/>
      <w:numFmt w:val="upperRoman"/>
      <w:suff w:val="space"/>
      <w:lvlText w:val="%8."/>
      <w:lvlJc w:val="left"/>
      <w:pPr>
        <w:ind w:left="2665" w:hanging="166"/>
      </w:pPr>
      <w:rPr>
        <w:rFonts w:ascii="Calibri" w:hAnsi="Calibri" w:hint="default"/>
        <w:sz w:val="22"/>
      </w:rPr>
    </w:lvl>
    <w:lvl w:ilvl="8">
      <w:start w:val="1"/>
      <w:numFmt w:val="lowerRoman"/>
      <w:suff w:val="space"/>
      <w:lvlText w:val="%9"/>
      <w:lvlJc w:val="left"/>
      <w:pPr>
        <w:ind w:left="3062" w:hanging="206"/>
      </w:pPr>
      <w:rPr>
        <w:rFonts w:ascii="Calibri" w:hAnsi="Calibri" w:hint="default"/>
        <w:sz w:val="22"/>
      </w:rPr>
    </w:lvl>
  </w:abstractNum>
  <w:abstractNum w:abstractNumId="5" w15:restartNumberingAfterBreak="0">
    <w:nsid w:val="3C443DA4"/>
    <w:multiLevelType w:val="multilevel"/>
    <w:tmpl w:val="B59488F8"/>
    <w:lvl w:ilvl="0">
      <w:start w:val="1"/>
      <w:numFmt w:val="none"/>
      <w:suff w:val="nothing"/>
      <w:lvlText w:val="%1"/>
      <w:lvlJc w:val="left"/>
      <w:pPr>
        <w:ind w:left="357" w:hanging="357"/>
      </w:pPr>
      <w:rPr>
        <w:rFonts w:hint="default"/>
      </w:rPr>
    </w:lvl>
    <w:lvl w:ilvl="1">
      <w:start w:val="1"/>
      <w:numFmt w:val="decimal"/>
      <w:suff w:val="space"/>
      <w:lvlText w:val="%2.%1"/>
      <w:lvlJc w:val="left"/>
      <w:pPr>
        <w:ind w:left="714" w:hanging="357"/>
      </w:pPr>
      <w:rPr>
        <w:rFonts w:hint="default"/>
      </w:rPr>
    </w:lvl>
    <w:lvl w:ilvl="2">
      <w:start w:val="1"/>
      <w:numFmt w:val="decimal"/>
      <w:suff w:val="space"/>
      <w:lvlText w:val="%2.%3"/>
      <w:lvlJc w:val="left"/>
      <w:pPr>
        <w:ind w:left="1071" w:hanging="357"/>
      </w:pPr>
      <w:rPr>
        <w:rFonts w:hint="default"/>
      </w:rPr>
    </w:lvl>
    <w:lvl w:ilvl="3">
      <w:start w:val="1"/>
      <w:numFmt w:val="decimal"/>
      <w:suff w:val="space"/>
      <w:lvlText w:val="%2.%3.%4"/>
      <w:lvlJc w:val="left"/>
      <w:pPr>
        <w:ind w:left="1588" w:hanging="517"/>
      </w:pPr>
      <w:rPr>
        <w:rFonts w:hint="default"/>
      </w:rPr>
    </w:lvl>
    <w:lvl w:ilvl="4">
      <w:start w:val="1"/>
      <w:numFmt w:val="bullet"/>
      <w:suff w:val="space"/>
      <w:lvlText w:val=""/>
      <w:lvlJc w:val="left"/>
      <w:pPr>
        <w:ind w:left="1588" w:hanging="160"/>
      </w:pPr>
      <w:rPr>
        <w:rFonts w:ascii="Symbol" w:hAnsi="Symbol" w:hint="default"/>
        <w:sz w:val="22"/>
      </w:rPr>
    </w:lvl>
    <w:lvl w:ilvl="5">
      <w:start w:val="1"/>
      <w:numFmt w:val="bullet"/>
      <w:suff w:val="space"/>
      <w:lvlText w:val="o"/>
      <w:lvlJc w:val="left"/>
      <w:pPr>
        <w:ind w:left="1985" w:hanging="200"/>
      </w:pPr>
      <w:rPr>
        <w:rFonts w:ascii="Calibri" w:hAnsi="Calibri" w:hint="default"/>
      </w:rPr>
    </w:lvl>
    <w:lvl w:ilvl="6">
      <w:start w:val="1"/>
      <w:numFmt w:val="lowerLetter"/>
      <w:suff w:val="space"/>
      <w:lvlText w:val="%7."/>
      <w:lvlJc w:val="left"/>
      <w:pPr>
        <w:ind w:left="2381" w:hanging="239"/>
      </w:pPr>
      <w:rPr>
        <w:rFonts w:ascii="Calibri" w:hAnsi="Calibri" w:hint="default"/>
        <w:sz w:val="22"/>
      </w:rPr>
    </w:lvl>
    <w:lvl w:ilvl="7">
      <w:start w:val="1"/>
      <w:numFmt w:val="upperRoman"/>
      <w:suff w:val="space"/>
      <w:lvlText w:val="%8."/>
      <w:lvlJc w:val="left"/>
      <w:pPr>
        <w:ind w:left="2665" w:hanging="166"/>
      </w:pPr>
      <w:rPr>
        <w:rFonts w:ascii="Calibri" w:hAnsi="Calibri" w:hint="default"/>
        <w:sz w:val="22"/>
      </w:rPr>
    </w:lvl>
    <w:lvl w:ilvl="8">
      <w:start w:val="1"/>
      <w:numFmt w:val="lowerRoman"/>
      <w:suff w:val="space"/>
      <w:lvlText w:val="%9"/>
      <w:lvlJc w:val="left"/>
      <w:pPr>
        <w:ind w:left="3062" w:hanging="206"/>
      </w:pPr>
      <w:rPr>
        <w:rFonts w:ascii="Calibri" w:hAnsi="Calibri" w:hint="default"/>
        <w:sz w:val="22"/>
      </w:rPr>
    </w:lvl>
  </w:abstractNum>
  <w:abstractNum w:abstractNumId="6" w15:restartNumberingAfterBreak="0">
    <w:nsid w:val="3E3E0CEC"/>
    <w:multiLevelType w:val="multilevel"/>
    <w:tmpl w:val="59E66266"/>
    <w:lvl w:ilvl="0">
      <w:start w:val="1"/>
      <w:numFmt w:val="decimal"/>
      <w:lvlText w:val="%1."/>
      <w:lvlJc w:val="left"/>
      <w:pPr>
        <w:tabs>
          <w:tab w:val="num" w:pos="720"/>
        </w:tabs>
        <w:ind w:left="1080" w:hanging="360"/>
      </w:pPr>
      <w:rPr>
        <w:rFonts w:ascii="Verdana" w:hAnsi="Verdana" w:hint="default"/>
        <w:b/>
        <w:i w:val="0"/>
        <w:color w:val="3F3F3F"/>
        <w:sz w:val="18"/>
      </w:rPr>
    </w:lvl>
    <w:lvl w:ilvl="1">
      <w:start w:val="1"/>
      <w:numFmt w:val="lowerLetter"/>
      <w:lvlText w:val="%2."/>
      <w:lvlJc w:val="left"/>
      <w:pPr>
        <w:tabs>
          <w:tab w:val="num" w:pos="1080"/>
        </w:tabs>
        <w:ind w:left="1440" w:hanging="360"/>
      </w:pPr>
      <w:rPr>
        <w:rFonts w:ascii="Verdana" w:hAnsi="Verdana" w:hint="default"/>
        <w:b/>
        <w:i w:val="0"/>
        <w:color w:val="3F3F3F"/>
        <w:sz w:val="18"/>
      </w:rPr>
    </w:lvl>
    <w:lvl w:ilvl="2">
      <w:start w:val="1"/>
      <w:numFmt w:val="lowerRoman"/>
      <w:lvlText w:val="%3."/>
      <w:lvlJc w:val="left"/>
      <w:pPr>
        <w:tabs>
          <w:tab w:val="num" w:pos="1440"/>
        </w:tabs>
        <w:ind w:left="1800" w:hanging="360"/>
      </w:pPr>
      <w:rPr>
        <w:rFonts w:ascii="Verdana" w:hAnsi="Verdana" w:hint="default"/>
        <w:b/>
        <w:i w:val="0"/>
        <w:color w:val="3F3F3F"/>
        <w:sz w:val="18"/>
      </w:rPr>
    </w:lvl>
    <w:lvl w:ilvl="3">
      <w:start w:val="1"/>
      <w:numFmt w:val="decimal"/>
      <w:lvlText w:val="(%4)"/>
      <w:lvlJc w:val="left"/>
      <w:pPr>
        <w:tabs>
          <w:tab w:val="num" w:pos="1800"/>
        </w:tabs>
        <w:ind w:left="2160" w:hanging="360"/>
      </w:pPr>
      <w:rPr>
        <w:rFonts w:hint="default"/>
      </w:rPr>
    </w:lvl>
    <w:lvl w:ilvl="4">
      <w:start w:val="1"/>
      <w:numFmt w:val="lowerLetter"/>
      <w:lvlText w:val="(%5)"/>
      <w:lvlJc w:val="left"/>
      <w:pPr>
        <w:tabs>
          <w:tab w:val="num" w:pos="2160"/>
        </w:tabs>
        <w:ind w:left="2520" w:hanging="360"/>
      </w:pPr>
      <w:rPr>
        <w:rFonts w:hint="default"/>
      </w:rPr>
    </w:lvl>
    <w:lvl w:ilvl="5">
      <w:start w:val="1"/>
      <w:numFmt w:val="lowerRoman"/>
      <w:lvlText w:val="(%6)"/>
      <w:lvlJc w:val="left"/>
      <w:pPr>
        <w:tabs>
          <w:tab w:val="num" w:pos="2520"/>
        </w:tabs>
        <w:ind w:left="2880" w:hanging="360"/>
      </w:pPr>
      <w:rPr>
        <w:rFonts w:hint="default"/>
      </w:rPr>
    </w:lvl>
    <w:lvl w:ilvl="6">
      <w:start w:val="1"/>
      <w:numFmt w:val="decimal"/>
      <w:lvlText w:val="%7."/>
      <w:lvlJc w:val="left"/>
      <w:pPr>
        <w:tabs>
          <w:tab w:val="num" w:pos="2880"/>
        </w:tabs>
        <w:ind w:left="3240" w:hanging="360"/>
      </w:pPr>
      <w:rPr>
        <w:rFonts w:hint="default"/>
      </w:rPr>
    </w:lvl>
    <w:lvl w:ilvl="7">
      <w:start w:val="1"/>
      <w:numFmt w:val="lowerLetter"/>
      <w:lvlText w:val="%8."/>
      <w:lvlJc w:val="left"/>
      <w:pPr>
        <w:tabs>
          <w:tab w:val="num" w:pos="3240"/>
        </w:tabs>
        <w:ind w:left="3600" w:hanging="360"/>
      </w:pPr>
      <w:rPr>
        <w:rFonts w:hint="default"/>
      </w:rPr>
    </w:lvl>
    <w:lvl w:ilvl="8">
      <w:start w:val="1"/>
      <w:numFmt w:val="lowerRoman"/>
      <w:lvlText w:val="%9."/>
      <w:lvlJc w:val="left"/>
      <w:pPr>
        <w:tabs>
          <w:tab w:val="num" w:pos="3600"/>
        </w:tabs>
        <w:ind w:left="3960" w:hanging="360"/>
      </w:pPr>
      <w:rPr>
        <w:rFonts w:hint="default"/>
      </w:rPr>
    </w:lvl>
  </w:abstractNum>
  <w:abstractNum w:abstractNumId="7" w15:restartNumberingAfterBreak="0">
    <w:nsid w:val="47B23DB1"/>
    <w:multiLevelType w:val="hybridMultilevel"/>
    <w:tmpl w:val="048CDBA2"/>
    <w:lvl w:ilvl="0" w:tplc="DF72BB9C">
      <w:start w:val="1"/>
      <w:numFmt w:val="decimal"/>
      <w:lvlText w:val="Figure %1."/>
      <w:lvlJc w:val="left"/>
      <w:pPr>
        <w:ind w:left="1800" w:hanging="360"/>
      </w:pPr>
      <w:rPr>
        <w:rFonts w:ascii="Calibri" w:hAnsi="Calibri" w:hint="default"/>
        <w:b w:val="0"/>
        <w:i/>
        <w:sz w:val="22"/>
      </w:rPr>
    </w:lvl>
    <w:lvl w:ilvl="1" w:tplc="08090019">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8" w15:restartNumberingAfterBreak="0">
    <w:nsid w:val="48E37F74"/>
    <w:multiLevelType w:val="hybridMultilevel"/>
    <w:tmpl w:val="F80A350C"/>
    <w:lvl w:ilvl="0" w:tplc="601A411C">
      <w:start w:val="1"/>
      <w:numFmt w:val="bullet"/>
      <w:lvlText w:val=""/>
      <w:lvlJc w:val="left"/>
      <w:pPr>
        <w:ind w:left="360" w:hanging="360"/>
      </w:pPr>
      <w:rPr>
        <w:rFonts w:ascii="Symbol" w:hAnsi="Symbol" w:hint="default"/>
        <w:color w:val="275317"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2166391">
    <w:abstractNumId w:val="7"/>
  </w:num>
  <w:num w:numId="2" w16cid:durableId="1102653413">
    <w:abstractNumId w:val="7"/>
  </w:num>
  <w:num w:numId="3" w16cid:durableId="1032607634">
    <w:abstractNumId w:val="4"/>
  </w:num>
  <w:num w:numId="4" w16cid:durableId="719212010">
    <w:abstractNumId w:val="4"/>
  </w:num>
  <w:num w:numId="5" w16cid:durableId="1038244341">
    <w:abstractNumId w:val="4"/>
  </w:num>
  <w:num w:numId="6" w16cid:durableId="1637762324">
    <w:abstractNumId w:val="5"/>
  </w:num>
  <w:num w:numId="7" w16cid:durableId="869532535">
    <w:abstractNumId w:val="1"/>
  </w:num>
  <w:num w:numId="8" w16cid:durableId="230504950">
    <w:abstractNumId w:val="2"/>
  </w:num>
  <w:num w:numId="9" w16cid:durableId="636027760">
    <w:abstractNumId w:val="0"/>
  </w:num>
  <w:num w:numId="10" w16cid:durableId="262879524">
    <w:abstractNumId w:val="6"/>
  </w:num>
  <w:num w:numId="11" w16cid:durableId="1341347698">
    <w:abstractNumId w:val="3"/>
  </w:num>
  <w:num w:numId="12" w16cid:durableId="2008702857">
    <w:abstractNumId w:val="8"/>
  </w:num>
  <w:num w:numId="13" w16cid:durableId="11809671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A51"/>
    <w:rsid w:val="000125FA"/>
    <w:rsid w:val="0001454B"/>
    <w:rsid w:val="00031B3E"/>
    <w:rsid w:val="000B4429"/>
    <w:rsid w:val="0013256F"/>
    <w:rsid w:val="00142A51"/>
    <w:rsid w:val="00592FBC"/>
    <w:rsid w:val="005A412A"/>
    <w:rsid w:val="005C1114"/>
    <w:rsid w:val="006700C9"/>
    <w:rsid w:val="00726026"/>
    <w:rsid w:val="008C12A4"/>
    <w:rsid w:val="009A047C"/>
    <w:rsid w:val="00A53306"/>
    <w:rsid w:val="00A568A7"/>
    <w:rsid w:val="00AA068C"/>
    <w:rsid w:val="00B74B98"/>
    <w:rsid w:val="00C24A40"/>
    <w:rsid w:val="00C920BB"/>
    <w:rsid w:val="00CD0E7B"/>
    <w:rsid w:val="00F62F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5665845"/>
  <w15:chartTrackingRefBased/>
  <w15:docId w15:val="{442FE542-B32B-1443-AD84-2FADF1121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F99"/>
    <w:rPr>
      <w:rFonts w:ascii="Times New Roman" w:hAnsi="Times New Roman" w:cs="Times New Roman"/>
      <w:kern w:val="0"/>
      <w:lang w:eastAsia="en-GB"/>
      <w14:ligatures w14:val="none"/>
    </w:rPr>
  </w:style>
  <w:style w:type="paragraph" w:styleId="Heading1">
    <w:name w:val="heading 1"/>
    <w:next w:val="Normal"/>
    <w:link w:val="Heading1Char"/>
    <w:qFormat/>
    <w:rsid w:val="006700C9"/>
    <w:pPr>
      <w:keepNext/>
      <w:numPr>
        <w:numId w:val="13"/>
      </w:numPr>
      <w:spacing w:before="360" w:line="276" w:lineRule="auto"/>
      <w:outlineLvl w:val="0"/>
    </w:pPr>
    <w:rPr>
      <w:rFonts w:ascii="Calibri" w:hAnsi="Calibri" w:cs="Arial"/>
      <w:bCs/>
      <w:color w:val="3F3F3F"/>
      <w:kern w:val="32"/>
      <w:sz w:val="36"/>
      <w:szCs w:val="32"/>
      <w:lang w:val="en-US"/>
      <w14:ligatures w14:val="none"/>
    </w:rPr>
  </w:style>
  <w:style w:type="paragraph" w:styleId="Heading2">
    <w:name w:val="heading 2"/>
    <w:basedOn w:val="Heading1"/>
    <w:next w:val="Heading3"/>
    <w:link w:val="Heading2Char"/>
    <w:qFormat/>
    <w:rsid w:val="006700C9"/>
    <w:pPr>
      <w:numPr>
        <w:ilvl w:val="1"/>
      </w:numPr>
      <w:spacing w:before="120"/>
      <w:outlineLvl w:val="1"/>
    </w:pPr>
    <w:rPr>
      <w:b/>
      <w:bCs w:val="0"/>
      <w:iCs/>
      <w:color w:val="000000" w:themeColor="text1" w:themeShade="80"/>
      <w:sz w:val="22"/>
      <w:szCs w:val="28"/>
    </w:rPr>
  </w:style>
  <w:style w:type="paragraph" w:styleId="Heading3">
    <w:name w:val="heading 3"/>
    <w:basedOn w:val="Heading2"/>
    <w:link w:val="Heading3Char"/>
    <w:qFormat/>
    <w:rsid w:val="006700C9"/>
    <w:pPr>
      <w:keepNext w:val="0"/>
      <w:numPr>
        <w:ilvl w:val="2"/>
      </w:numPr>
      <w:spacing w:before="60"/>
      <w:outlineLvl w:val="2"/>
    </w:pPr>
    <w:rPr>
      <w:b w:val="0"/>
      <w:bCs/>
      <w:color w:val="auto"/>
      <w:szCs w:val="26"/>
    </w:rPr>
  </w:style>
  <w:style w:type="paragraph" w:styleId="Heading4">
    <w:name w:val="heading 4"/>
    <w:basedOn w:val="Normal"/>
    <w:next w:val="Normal"/>
    <w:link w:val="Heading4Char"/>
    <w:rsid w:val="006700C9"/>
    <w:pPr>
      <w:keepNext/>
      <w:outlineLvl w:val="3"/>
    </w:pPr>
    <w:rPr>
      <w:b/>
      <w:bCs/>
      <w:i/>
      <w:color w:val="3F3F3F"/>
      <w:szCs w:val="28"/>
    </w:rPr>
  </w:style>
  <w:style w:type="paragraph" w:styleId="Heading5">
    <w:name w:val="heading 5"/>
    <w:basedOn w:val="Heading1"/>
    <w:next w:val="Normal"/>
    <w:link w:val="Heading5Char"/>
    <w:rsid w:val="006700C9"/>
    <w:pPr>
      <w:numPr>
        <w:numId w:val="0"/>
      </w:numPr>
      <w:tabs>
        <w:tab w:val="left" w:pos="720"/>
      </w:tabs>
      <w:outlineLvl w:val="4"/>
    </w:pPr>
    <w:rPr>
      <w:sz w:val="28"/>
      <w:szCs w:val="28"/>
    </w:rPr>
  </w:style>
  <w:style w:type="paragraph" w:styleId="Heading6">
    <w:name w:val="heading 6"/>
    <w:basedOn w:val="Normal"/>
    <w:next w:val="Normal"/>
    <w:link w:val="Heading6Char"/>
    <w:autoRedefine/>
    <w:rsid w:val="006700C9"/>
    <w:pPr>
      <w:keepNext/>
      <w:outlineLvl w:val="5"/>
    </w:pPr>
    <w:rPr>
      <w:rFonts w:cstheme="minorHAnsi"/>
      <w:bCs/>
      <w:iCs/>
    </w:rPr>
  </w:style>
  <w:style w:type="paragraph" w:styleId="Heading7">
    <w:name w:val="heading 7"/>
    <w:basedOn w:val="Normal"/>
    <w:next w:val="Normal"/>
    <w:link w:val="Heading7Char"/>
    <w:unhideWhenUsed/>
    <w:rsid w:val="006700C9"/>
    <w:pPr>
      <w:keepNext/>
      <w:spacing w:before="360"/>
      <w:outlineLvl w:val="6"/>
    </w:pPr>
    <w:rPr>
      <w:rFonts w:cs="Arial"/>
      <w:bCs/>
      <w:color w:val="3F3F3F"/>
      <w:sz w:val="36"/>
      <w:szCs w:val="36"/>
    </w:rPr>
  </w:style>
  <w:style w:type="paragraph" w:styleId="Heading8">
    <w:name w:val="heading 8"/>
    <w:basedOn w:val="Normal"/>
    <w:next w:val="Normal"/>
    <w:link w:val="Heading8Char"/>
    <w:unhideWhenUsed/>
    <w:rsid w:val="006700C9"/>
    <w:pPr>
      <w:keepNext/>
      <w:spacing w:after="60"/>
      <w:outlineLvl w:val="7"/>
    </w:pPr>
    <w:rPr>
      <w:rFonts w:cs="Arial"/>
      <w:bCs/>
      <w:iCs/>
      <w:color w:val="3F3F3F"/>
      <w:sz w:val="28"/>
      <w:szCs w:val="28"/>
    </w:rPr>
  </w:style>
  <w:style w:type="paragraph" w:styleId="Heading9">
    <w:name w:val="heading 9"/>
    <w:basedOn w:val="Normal"/>
    <w:next w:val="Normal"/>
    <w:link w:val="Heading9Char"/>
    <w:unhideWhenUsed/>
    <w:rsid w:val="006700C9"/>
    <w:pPr>
      <w:outlineLvl w:val="8"/>
    </w:pPr>
    <w:rPr>
      <w:rFonts w:asciiTheme="majorHAnsi" w:hAnsiTheme="majorHAnsi" w:cs="Arial"/>
      <w:b/>
      <w:bCs/>
      <w:color w:val="3F3F3F"/>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700C9"/>
    <w:rPr>
      <w:rFonts w:ascii="Calibri" w:eastAsia="Times New Roman" w:hAnsi="Calibri" w:cs="Arial"/>
      <w:b/>
      <w:iCs/>
      <w:color w:val="000000" w:themeColor="text1" w:themeShade="80"/>
      <w:kern w:val="32"/>
      <w:sz w:val="22"/>
      <w:szCs w:val="28"/>
      <w:lang w:val="en-US"/>
      <w14:ligatures w14:val="none"/>
    </w:rPr>
  </w:style>
  <w:style w:type="character" w:customStyle="1" w:styleId="Heading1Char">
    <w:name w:val="Heading 1 Char"/>
    <w:basedOn w:val="DefaultParagraphFont"/>
    <w:link w:val="Heading1"/>
    <w:rsid w:val="006700C9"/>
    <w:rPr>
      <w:rFonts w:ascii="Calibri" w:eastAsia="Times New Roman" w:hAnsi="Calibri" w:cs="Arial"/>
      <w:bCs/>
      <w:color w:val="3F3F3F"/>
      <w:kern w:val="32"/>
      <w:sz w:val="36"/>
      <w:szCs w:val="32"/>
      <w:lang w:val="en-US"/>
      <w14:ligatures w14:val="none"/>
    </w:rPr>
  </w:style>
  <w:style w:type="character" w:customStyle="1" w:styleId="Heading3Char">
    <w:name w:val="Heading 3 Char"/>
    <w:basedOn w:val="DefaultParagraphFont"/>
    <w:link w:val="Heading3"/>
    <w:rsid w:val="006700C9"/>
    <w:rPr>
      <w:rFonts w:ascii="Calibri" w:eastAsia="Times New Roman" w:hAnsi="Calibri" w:cs="Arial"/>
      <w:bCs/>
      <w:iCs/>
      <w:kern w:val="32"/>
      <w:sz w:val="22"/>
      <w:szCs w:val="26"/>
      <w:lang w:val="en-US"/>
      <w14:ligatures w14:val="none"/>
    </w:rPr>
  </w:style>
  <w:style w:type="character" w:customStyle="1" w:styleId="Heading4Char">
    <w:name w:val="Heading 4 Char"/>
    <w:basedOn w:val="DefaultParagraphFont"/>
    <w:link w:val="Heading4"/>
    <w:rsid w:val="006700C9"/>
    <w:rPr>
      <w:rFonts w:ascii="Calibri" w:eastAsia="Times New Roman" w:hAnsi="Calibri"/>
      <w:b/>
      <w:bCs/>
      <w:i/>
      <w:color w:val="3F3F3F"/>
      <w:kern w:val="0"/>
      <w:sz w:val="22"/>
      <w:szCs w:val="28"/>
      <w:lang w:val="en-US"/>
      <w14:ligatures w14:val="none"/>
    </w:rPr>
  </w:style>
  <w:style w:type="character" w:customStyle="1" w:styleId="Heading5Char">
    <w:name w:val="Heading 5 Char"/>
    <w:basedOn w:val="DefaultParagraphFont"/>
    <w:link w:val="Heading5"/>
    <w:rsid w:val="006700C9"/>
    <w:rPr>
      <w:rFonts w:ascii="Calibri" w:eastAsia="Times New Roman" w:hAnsi="Calibri" w:cs="Arial"/>
      <w:bCs/>
      <w:color w:val="3F3F3F"/>
      <w:kern w:val="32"/>
      <w:sz w:val="28"/>
      <w:szCs w:val="28"/>
      <w:lang w:val="en-US"/>
      <w14:ligatures w14:val="none"/>
    </w:rPr>
  </w:style>
  <w:style w:type="character" w:customStyle="1" w:styleId="Heading6Char">
    <w:name w:val="Heading 6 Char"/>
    <w:basedOn w:val="DefaultParagraphFont"/>
    <w:link w:val="Heading6"/>
    <w:rsid w:val="006700C9"/>
    <w:rPr>
      <w:rFonts w:ascii="Calibri" w:eastAsia="Times New Roman" w:hAnsi="Calibri" w:cstheme="minorHAnsi"/>
      <w:bCs/>
      <w:iCs/>
      <w:kern w:val="0"/>
      <w:sz w:val="22"/>
      <w:szCs w:val="20"/>
      <w:lang w:val="en-US"/>
      <w14:ligatures w14:val="none"/>
    </w:rPr>
  </w:style>
  <w:style w:type="character" w:customStyle="1" w:styleId="Heading7Char">
    <w:name w:val="Heading 7 Char"/>
    <w:basedOn w:val="DefaultParagraphFont"/>
    <w:link w:val="Heading7"/>
    <w:rsid w:val="006700C9"/>
    <w:rPr>
      <w:rFonts w:ascii="Calibri" w:eastAsia="Times New Roman" w:hAnsi="Calibri" w:cs="Arial"/>
      <w:bCs/>
      <w:color w:val="3F3F3F"/>
      <w:kern w:val="0"/>
      <w:sz w:val="36"/>
      <w:szCs w:val="36"/>
      <w:lang w:val="en-US"/>
      <w14:ligatures w14:val="none"/>
    </w:rPr>
  </w:style>
  <w:style w:type="character" w:customStyle="1" w:styleId="Heading8Char">
    <w:name w:val="Heading 8 Char"/>
    <w:basedOn w:val="DefaultParagraphFont"/>
    <w:link w:val="Heading8"/>
    <w:rsid w:val="006700C9"/>
    <w:rPr>
      <w:rFonts w:ascii="Calibri" w:eastAsia="Times New Roman" w:hAnsi="Calibri" w:cs="Arial"/>
      <w:bCs/>
      <w:iCs/>
      <w:color w:val="3F3F3F"/>
      <w:kern w:val="0"/>
      <w:sz w:val="28"/>
      <w:szCs w:val="28"/>
      <w:lang w:val="en-US"/>
      <w14:ligatures w14:val="none"/>
    </w:rPr>
  </w:style>
  <w:style w:type="character" w:customStyle="1" w:styleId="Heading9Char">
    <w:name w:val="Heading 9 Char"/>
    <w:basedOn w:val="DefaultParagraphFont"/>
    <w:link w:val="Heading9"/>
    <w:rsid w:val="006700C9"/>
    <w:rPr>
      <w:rFonts w:asciiTheme="majorHAnsi" w:eastAsia="Times New Roman" w:hAnsiTheme="majorHAnsi" w:cs="Arial"/>
      <w:b/>
      <w:bCs/>
      <w:color w:val="3F3F3F"/>
      <w:kern w:val="0"/>
      <w:sz w:val="22"/>
      <w:szCs w:val="22"/>
      <w:lang w:val="en-US"/>
      <w14:ligatures w14:val="none"/>
    </w:rPr>
  </w:style>
  <w:style w:type="paragraph" w:styleId="Title">
    <w:name w:val="Title"/>
    <w:basedOn w:val="Normal"/>
    <w:next w:val="Normal"/>
    <w:link w:val="TitleChar"/>
    <w:qFormat/>
    <w:rsid w:val="00142A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42A51"/>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qFormat/>
    <w:rsid w:val="00142A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142A51"/>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142A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2A51"/>
    <w:rPr>
      <w:rFonts w:ascii="Calibri" w:hAnsi="Calibri"/>
      <w:i/>
      <w:iCs/>
      <w:color w:val="404040" w:themeColor="text1" w:themeTint="BF"/>
      <w:kern w:val="0"/>
      <w:sz w:val="22"/>
      <w:szCs w:val="20"/>
      <w:lang w:val="en-US"/>
      <w14:ligatures w14:val="none"/>
    </w:rPr>
  </w:style>
  <w:style w:type="paragraph" w:styleId="ListParagraph">
    <w:name w:val="List Paragraph"/>
    <w:basedOn w:val="Normal"/>
    <w:uiPriority w:val="34"/>
    <w:qFormat/>
    <w:rsid w:val="00142A51"/>
    <w:pPr>
      <w:ind w:left="720"/>
      <w:contextualSpacing/>
    </w:pPr>
  </w:style>
  <w:style w:type="character" w:styleId="IntenseEmphasis">
    <w:name w:val="Intense Emphasis"/>
    <w:basedOn w:val="DefaultParagraphFont"/>
    <w:uiPriority w:val="21"/>
    <w:qFormat/>
    <w:rsid w:val="00142A51"/>
    <w:rPr>
      <w:i/>
      <w:iCs/>
      <w:color w:val="0F4761" w:themeColor="accent1" w:themeShade="BF"/>
    </w:rPr>
  </w:style>
  <w:style w:type="paragraph" w:styleId="IntenseQuote">
    <w:name w:val="Intense Quote"/>
    <w:basedOn w:val="Normal"/>
    <w:next w:val="Normal"/>
    <w:link w:val="IntenseQuoteChar"/>
    <w:uiPriority w:val="30"/>
    <w:qFormat/>
    <w:rsid w:val="00142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A51"/>
    <w:rPr>
      <w:rFonts w:ascii="Calibri" w:hAnsi="Calibri"/>
      <w:i/>
      <w:iCs/>
      <w:color w:val="0F4761" w:themeColor="accent1" w:themeShade="BF"/>
      <w:kern w:val="0"/>
      <w:sz w:val="22"/>
      <w:szCs w:val="20"/>
      <w:lang w:val="en-US"/>
      <w14:ligatures w14:val="none"/>
    </w:rPr>
  </w:style>
  <w:style w:type="character" w:styleId="IntenseReference">
    <w:name w:val="Intense Reference"/>
    <w:basedOn w:val="DefaultParagraphFont"/>
    <w:uiPriority w:val="32"/>
    <w:qFormat/>
    <w:rsid w:val="00142A51"/>
    <w:rPr>
      <w:b/>
      <w:bCs/>
      <w:smallCaps/>
      <w:color w:val="0F4761" w:themeColor="accent1" w:themeShade="BF"/>
      <w:spacing w:val="5"/>
    </w:rPr>
  </w:style>
  <w:style w:type="table" w:styleId="TableGrid">
    <w:name w:val="Table Grid"/>
    <w:basedOn w:val="TableNormal"/>
    <w:rsid w:val="008C12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568A7"/>
    <w:pPr>
      <w:keepLines/>
      <w:numPr>
        <w:numId w:val="0"/>
      </w:numPr>
      <w:spacing w:before="480"/>
      <w:outlineLvl w:val="9"/>
    </w:pPr>
    <w:rPr>
      <w:rFonts w:asciiTheme="majorHAnsi" w:eastAsiaTheme="majorEastAsia" w:hAnsiTheme="majorHAnsi" w:cstheme="majorBidi"/>
      <w:b/>
      <w:color w:val="0F4761" w:themeColor="accent1" w:themeShade="BF"/>
      <w:kern w:val="0"/>
      <w:sz w:val="28"/>
      <w:szCs w:val="28"/>
    </w:rPr>
  </w:style>
  <w:style w:type="paragraph" w:styleId="TOC2">
    <w:name w:val="toc 2"/>
    <w:basedOn w:val="Normal"/>
    <w:next w:val="Normal"/>
    <w:autoRedefine/>
    <w:uiPriority w:val="39"/>
    <w:unhideWhenUsed/>
    <w:rsid w:val="00A568A7"/>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A568A7"/>
    <w:pPr>
      <w:ind w:left="480"/>
    </w:pPr>
    <w:rPr>
      <w:rFonts w:asciiTheme="minorHAnsi" w:hAnsiTheme="minorHAnsi"/>
      <w:sz w:val="20"/>
      <w:szCs w:val="20"/>
    </w:rPr>
  </w:style>
  <w:style w:type="character" w:styleId="Hyperlink">
    <w:name w:val="Hyperlink"/>
    <w:basedOn w:val="DefaultParagraphFont"/>
    <w:uiPriority w:val="99"/>
    <w:unhideWhenUsed/>
    <w:rsid w:val="00A568A7"/>
    <w:rPr>
      <w:color w:val="467886" w:themeColor="hyperlink"/>
      <w:u w:val="single"/>
    </w:rPr>
  </w:style>
  <w:style w:type="paragraph" w:styleId="TOC1">
    <w:name w:val="toc 1"/>
    <w:basedOn w:val="Normal"/>
    <w:next w:val="Normal"/>
    <w:autoRedefine/>
    <w:uiPriority w:val="39"/>
    <w:semiHidden/>
    <w:unhideWhenUsed/>
    <w:rsid w:val="00A568A7"/>
    <w:pPr>
      <w:spacing w:before="120"/>
    </w:pPr>
    <w:rPr>
      <w:rFonts w:asciiTheme="minorHAnsi" w:hAnsiTheme="minorHAnsi"/>
      <w:b/>
      <w:bCs/>
      <w:i/>
      <w:iCs/>
    </w:rPr>
  </w:style>
  <w:style w:type="paragraph" w:styleId="TOC4">
    <w:name w:val="toc 4"/>
    <w:basedOn w:val="Normal"/>
    <w:next w:val="Normal"/>
    <w:autoRedefine/>
    <w:uiPriority w:val="39"/>
    <w:semiHidden/>
    <w:unhideWhenUsed/>
    <w:rsid w:val="00A568A7"/>
    <w:pPr>
      <w:ind w:left="720"/>
    </w:pPr>
    <w:rPr>
      <w:rFonts w:asciiTheme="minorHAnsi" w:hAnsiTheme="minorHAnsi"/>
      <w:sz w:val="20"/>
      <w:szCs w:val="20"/>
    </w:rPr>
  </w:style>
  <w:style w:type="paragraph" w:styleId="TOC5">
    <w:name w:val="toc 5"/>
    <w:basedOn w:val="Normal"/>
    <w:next w:val="Normal"/>
    <w:autoRedefine/>
    <w:uiPriority w:val="39"/>
    <w:semiHidden/>
    <w:unhideWhenUsed/>
    <w:rsid w:val="00A568A7"/>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568A7"/>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568A7"/>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568A7"/>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568A7"/>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4B6E7-B2CE-A44E-AD10-4648E16D6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2305</Words>
  <Characters>10443</Characters>
  <Application>Microsoft Office Word</Application>
  <DocSecurity>0</DocSecurity>
  <Lines>580</Lines>
  <Paragraphs>579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Spriggs, Matthew</dc:creator>
  <cp:keywords/>
  <dc:description/>
  <cp:lastModifiedBy>Spriggs, Matthew</cp:lastModifiedBy>
  <cp:revision>2</cp:revision>
  <dcterms:created xsi:type="dcterms:W3CDTF">2025-11-25T19:08:00Z</dcterms:created>
  <dcterms:modified xsi:type="dcterms:W3CDTF">2025-11-25T19:08:00Z</dcterms:modified>
</cp:coreProperties>
</file>