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摸貓還要顧髮型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R008-02  ·  KuroListen  ·  本人口述與照片  ·  約 24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帳號：9/7 8:30PM-琬珺　　毛孩：毛毛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對話轉述毛毛不喜歡被反覆搓亂毛，要順著摸；家長以王子和庶民回應，並補充牠不給摸肚子。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搜尋：毛 : 男生沒有一直被說可愛的,要說帥 ／ 毛有時會出手打人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來源：8_20260824_20260921_9_7 8_30PM-琬珺.csv；CSV 第 292–305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有些貓給你摸，還附髮型管理規定。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那次聊到摸摸，我轉述牠的意思是：「不要來回搓，我的毛會亂。」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「這樣又要花時間變帥回去。」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媽媽直接回，好的王子，庶民收到！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我彷彿在聽髮廊客訴。親近牠，也記得留意牠喜歡怎麼被碰。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你家有指定手法嗎？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封面：摸貓還要顧髮型</w:t>
        <w:br/>
        <w:t>貼文：我彷彿在聽髮廊客訴。親近牠，也記得留意牠喜歡怎麼被碰。你家有指定手法嗎？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摸貓還要顧髮型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