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感動中突然聞到鹹酥雞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R012-01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帳號：9/6 8PM-Alison　　毛孩：娜娜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照護情境的對話中，轉述娜娜注意到房間香味；阿玲確認老公買了鹹酥雞。此篇不使用病況或家長眼淚作笑點。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搜尋：娜 : 妳看 媽媽又要怪自己了 ／ 等爸爸一下 爸爸剛回家 想要看一下我們剛剛的對話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來源：12_20260902_20260908_9_6 8PM-Alison.csv；CSV 第 288–304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那次聊天，最突然的插曲是一袋鹹酥雞。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原本我和家長在聊很牽掛的事情。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聊著聊著，我轉述娜娜的感受：「你家很香。」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我一回頭，原來老公買了鹹酥雞。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再認真的聊天，也會穿插這種生活小事。讓我記住的，不只有擔心，也有牠日常可愛的樣子。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你最記得毛孩哪個小習慣？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封面：感動中突然聞到鹹酥雞</w:t>
        <w:br/>
        <w:t>貼文：再認真的聊天，也會穿插這種生活小事。讓我記住的，不只有擔心，也有牠日常可愛的樣子。你最記得毛孩哪個小習慣？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感動中突然聞到鹹酥雞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