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貓咪把訪談轉給姐姐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R035-01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帳號：筱薇　　毛孩：弟弟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對話日期：2026/07/11（沿用匯出日期；來源時區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阿玲認為弟弟聊天意願低而收尾，轉述牠生活已很好、聊天可找姐姐；家長笑著回應。聚焦尊重，不嘲諷沉默。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搜尋：媽媽不用想太多,現在這樣就很好,要聊天可以找姐姐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來源：35_20260619_20260711_筱薇.csv；CSV 第 129–137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這隻貓的訪談，差點被轉接給姐姐。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那次我覺得弟弟不太想聊，就準備收尾。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我轉述牠最後的意思：「媽媽抱我就很好，要聊天可以找姐姐。」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好，連接替人選都幫我安排了。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不想一直互動，也可以被尊重，不用硬把聊天撐滿。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你家誰最像會議裡想先下線的人？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封面：貓咪把訪談轉給姐姐</w:t>
        <w:br/>
        <w:t>貼文：不想一直互動，也可以被尊重，不用硬把聊天撐滿。你家誰最像會議裡想先下線的人？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100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貓咪把訪談轉給姐姐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