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貓室友催媽媽洗澡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R044-02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帳號：Hsin　　毛孩：喵喵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對話日期：2026/05/28（沿用匯出日期；來源時區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轉述喵喵信任家長但催洗澡，家長笑說仍在樓下吃飯，沒臭到牠；以不同立場呈現。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搜尋：澡的 : 真的很愛拖 : 現在也還沒洗 (??? ／ 望他可以多信任我一點 我不會像前主人一樣把它丟掉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來源：44_20260427_20260630_Hsin.csv；CSV 第 302–311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那次聊到最後，貓室友還有一項生活提醒。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我轉述喵喵的意思，謝謝媽媽帶牠回家，但媽媽要趕快洗澡，不要一直拖。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家長回：「我還在樓下吃飯，沒有臭到牠！」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15–19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原本的感謝時間，突然變生活督導。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19–22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同住的親密，也藏在這些日常小摩擦。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你家誰最會催人？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封面：貓室友催媽媽洗澡</w:t>
        <w:br/>
        <w:t>貼文：同住的親密，也藏在這些日常小摩擦。你家誰最會催人？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97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貓室友催媽媽洗澡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