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同一份食物評價差很多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R050-01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帳號：蘇蘇　　毛孩：水與同住毛孩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對話日期：2026/06/20（沿用匯出日期；來源時區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家長說另一隻會挑會吐出食物，水則很快吃完；轉述水覺得魚很香，不泛化偏好。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搜尋：水 : 那個時間我早吃完了 ／ 才心不甘情不願吃一點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來源：50_20260521_20260620_蘇蘇.csv；CSV 第 489–499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同一份菜單，在多寵家庭可能拿到兩種評價。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那次家長說，一隻吃得慢，還會挑；另一隻稀哩呼嚕就吃光。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我轉述水的意思：「魚哪有臭，明明很香。」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這像同桌吃飯，一位美食評論員，一位清盤代表。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19–22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喜好可以不同，不必拿彼此當標準。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你家是哪一派？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封面：同一份食物評價差很多</w:t>
        <w:br/>
        <w:t>貼文：喜好可以不同，不必拿彼此當標準。你家是哪一派？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95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同一份食物評價差很多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