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買衣服的是誰想穿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R059-02  ·  KuroListen  ·  本人口述與照片  ·  約 27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帳號：龐宇文 Jennifer　　毛孩：皮（原對話暱稱）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對話日期：2026/06/07（沿用匯出日期；來源時區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同一聊天室後段另一場景聊穿衣服，家長明說小狗討厭，仍覺得一起穿可愛；名字在選段未明確，保留待確認。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搜尋：講到衣服 皮 : (嘆氣) 媽媽真的很會亂買東西 ／ 媽媽買衣服舒壓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來源：59_20260421_20260607_龐宇文 Jennifer.csv；CSV 第 899–910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媽媽買衣服很開心，穿衣服的卻是另一位。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那次聊到小狗衣服，家長說，牠真的很討厭。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我轉述的意思是：「媽媽可以買自己的，為什麼一直買我的？」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媽媽說，一起穿很可愛啊。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這場時尚企劃，客戶好像還沒同意。拍照可愛之外，也看看牠舒不舒服。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24–27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你買過毛孩不領情的東西嗎？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封面：買衣服的是誰想穿</w:t>
        <w:br/>
        <w:t>貼文：這場時尚企劃，客戶好像還沒同意。拍照可愛之外，也看看牠舒不舒服。你買過毛孩不領情的東西嗎？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107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買衣服的是誰想穿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