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一起進步但也等等別人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R075-01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帳號：Wynn　　毛孩：Kimchi 泡菜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轉述泡菜希望媽媽別給自己太大壓力，提到大家一起進步但等等爸爸；媽媽回應會努力。以敘述者溫和幽默而非責備父親。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搜尋：,我們都有一起進步,只是要一起等爸爸一下(又偷臭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來源：75_20260428_20260516_Wynn.csv；CSV 第 525–530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那次聊天，有一句話讓我一邊笑一邊心軟。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我轉述泡菜的意思：「我們都有一起進步，只是要一起等爸爸一下。」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媽媽說，知道了，會努力。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這句像家庭進度報告，但沒有要誰交滿分考卷。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照顧是一起學，不需要每次都責怪自己不夠好。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你最近學會哪件毛孩小事？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封面：一起進步但也等等別人</w:t>
        <w:br/>
        <w:t>貼文：照顧是一起學，不需要每次都責怪自己不夠好。你最近學會哪件毛孩小事？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一起進步但也等等別人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