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貓咪也想保留自己的空間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R081-01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帳號：Unknown　　毛孩：葉啤酒 嚕嚕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轉述嚕嚕認為自己長大想少被管，借媽媽與長輩互動比喻；家長回應謝謝，不泛化心理。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我也希望媽媽開心啦,阿可以不要管我那麼多 ／ 希望他開開心心的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來源：81_20260427_20260925_Unknown.csv；CSV 第 443–453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那次聊天，貓咪的發言讓我有點熟悉。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我轉述嚕嚕的意思：「媽媽開心就好，但可以不要管那麼多嗎？我也長大了。」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還拿媽媽不想被長輩管來舉例。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這段根本像家裡的青春期會議。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親近之外，也可以留一點各自舒服的空間。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你家毛孩什麼時候最想自己待著？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封面：貓咪也想保留自己的空間</w:t>
        <w:br/>
        <w:t>貼文：親近之外，也可以留一點各自舒服的空間。你家毛孩什麼時候最想自己待著？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貓咪也想保留自己的空間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