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吃完飯還以為自己會洗碗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R026-02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帳號：ANN　　毛孩：茶米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阿玲描述一圈圈慢食碗獲確認；轉述媽媽稱讚碗吃得乾淨不用洗也獲確認，但家長實際仍洗碗。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 ／ 對他都吃很乾淨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搜尋：然後你再用到碗裡,好像是慢食晚 ／ 對！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來源：26_20260618_20260722_ANN.csv；CSV 第 493–516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這隻狗吃完飯，還以為自己幫忙做家事。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我先提到一圈一圈的慢食碗，媽媽說：「對！」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再轉述茶米說，媽媽都稱讚牠很會洗碗。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家長確認，吃得像沒用過的碗，連「看起來不用洗」都說過。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我差點替牠寫進履歷。但吃得乾淨，碗還是要洗啦。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你家也有自認很能幹的小幫手嗎？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封面：吃完飯還以為自己會洗碗</w:t>
        <w:br/>
        <w:t>貼文：我差點替牠寫進履歷。但吃得乾淨，碗還是要洗啦。你家也有自認很能幹的小幫手嗎？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吃完飯還以為自己會洗碗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