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MERIDIAN BANK LIMITED</w:t>
        <w:br/>
        <w:t>COUNTERPARTY AND DEALER LIMIT MATRIX</w:t>
      </w:r>
    </w:p>
    <w:p/>
    <w:p>
      <w:r>
        <w:t>The limits below govern treasury dealing. Counterparty limits are expressed as the maximum aggregate principal that may be outstanding with a counterparty at any time. Dealer limits are expressed per deal and per dealing day.</w:t>
      </w:r>
    </w:p>
    <w:p>
      <w:pPr>
        <w:pStyle w:val="Heading1"/>
      </w:pPr>
      <w:r>
        <w:t>Counterparty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Counterparty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(PKR)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expiry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Sterling Union Bank Limited (CP-001)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AA-</w:t>
            </w:r>
          </w:p>
        </w:tc>
        <w:tc>
          <w:tcPr>
            <w:tcW w:type="dxa" w:w="1440"/>
          </w:tcPr>
          <w:p>
            <w:r>
              <w:t>3,000,000,000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Harbour National Bank (CP-002)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A+</w:t>
            </w:r>
          </w:p>
        </w:tc>
        <w:tc>
          <w:tcPr>
            <w:tcW w:type="dxa" w:w="1440"/>
          </w:tcPr>
          <w:p>
            <w:r>
              <w:t>2,500,000,000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Pinnacle Commercial Bank (CP-003)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2,000,000,000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Horizon Bank Limited (CP-004)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AA</w:t>
            </w:r>
          </w:p>
        </w:tc>
        <w:tc>
          <w:tcPr>
            <w:tcW w:type="dxa" w:w="1440"/>
          </w:tcPr>
          <w:p>
            <w:r>
              <w:t>3,500,000,000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Crescent Investment Bank (CP-005)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A-</w:t>
            </w:r>
          </w:p>
        </w:tc>
        <w:tc>
          <w:tcPr>
            <w:tcW w:type="dxa" w:w="1440"/>
          </w:tcPr>
          <w:p>
            <w:r>
              <w:t>1,500,000,000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Apex Islamic Bank (CP-006)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1,800,000,000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Frontier Development Bank (CP-007)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BBB+</w:t>
            </w:r>
          </w:p>
        </w:tc>
        <w:tc>
          <w:tcPr>
            <w:tcW w:type="dxa" w:w="1440"/>
          </w:tcPr>
          <w:p>
            <w:r>
              <w:t>800,000,000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Northgate Bank Limited (CP-008)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BBB</w:t>
            </w:r>
          </w:p>
        </w:tc>
        <w:tc>
          <w:tcPr>
            <w:tcW w:type="dxa" w:w="1440"/>
          </w:tcPr>
          <w:p>
            <w:r>
              <w:t>600,000,000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Suspended</w:t>
            </w:r>
          </w:p>
        </w:tc>
      </w:tr>
      <w:tr>
        <w:tc>
          <w:tcPr>
            <w:tcW w:type="dxa" w:w="1440"/>
          </w:tcPr>
          <w:p>
            <w:r>
              <w:t>Cedar Commercial Bank (CP-009)</w:t>
            </w:r>
          </w:p>
        </w:tc>
        <w:tc>
          <w:tcPr>
            <w:tcW w:type="dxa" w:w="1440"/>
          </w:tcPr>
          <w:p>
            <w:r>
              <w:t>Bank</w:t>
            </w:r>
          </w:p>
        </w:tc>
        <w:tc>
          <w:tcPr>
            <w:tcW w:type="dxa" w:w="1440"/>
          </w:tcPr>
          <w:p>
            <w:r>
              <w:t>A-</w:t>
            </w:r>
          </w:p>
        </w:tc>
        <w:tc>
          <w:tcPr>
            <w:tcW w:type="dxa" w:w="1440"/>
          </w:tcPr>
          <w:p>
            <w:r>
              <w:t>1,000,000,000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State Bank Treasury Operations (CP-010)</w:t>
            </w:r>
          </w:p>
        </w:tc>
        <w:tc>
          <w:tcPr>
            <w:tcW w:type="dxa" w:w="1440"/>
          </w:tcPr>
          <w:p>
            <w:r>
              <w:t>Central Bank</w:t>
            </w:r>
          </w:p>
        </w:tc>
        <w:tc>
          <w:tcPr>
            <w:tcW w:type="dxa" w:w="1440"/>
          </w:tcPr>
          <w:p>
            <w:r>
              <w:t>SOV</w:t>
            </w:r>
          </w:p>
        </w:tc>
        <w:tc>
          <w:tcPr>
            <w:tcW w:type="dxa" w:w="1440"/>
          </w:tcPr>
          <w:p>
            <w:r>
              <w:t>40,000,000,000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p/>
    <w:p>
      <w:r>
        <w:t>Limit expiry dates and status effective dates are maintained on the counterparty master in the treasury system and are not reproduced here.</w:t>
      </w:r>
    </w:p>
    <w:p>
      <w:pPr>
        <w:pStyle w:val="Heading1"/>
      </w:pPr>
      <w:r>
        <w:t>Dealer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Dealer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 deal (PKR)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 day (PKR)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Authorised products</w:t>
            </w:r>
          </w:p>
        </w:tc>
      </w:tr>
      <w:tr>
        <w:tc>
          <w:tcPr>
            <w:tcW w:type="dxa" w:w="1728"/>
          </w:tcPr>
          <w:p>
            <w:r>
              <w:t>Faisal Karim (TS-003)</w:t>
            </w:r>
          </w:p>
        </w:tc>
        <w:tc>
          <w:tcPr>
            <w:tcW w:type="dxa" w:w="1728"/>
          </w:tcPr>
          <w:p>
            <w:r>
              <w:t>Chief Dealer - FX</w:t>
            </w:r>
          </w:p>
        </w:tc>
        <w:tc>
          <w:tcPr>
            <w:tcW w:type="dxa" w:w="1728"/>
          </w:tcPr>
          <w:p>
            <w:r>
              <w:t>500,000,000</w:t>
            </w:r>
          </w:p>
        </w:tc>
        <w:tc>
          <w:tcPr>
            <w:tcW w:type="dxa" w:w="1728"/>
          </w:tcPr>
          <w:p>
            <w:r>
              <w:t>2,000,000,000</w:t>
            </w:r>
          </w:p>
        </w:tc>
        <w:tc>
          <w:tcPr>
            <w:tcW w:type="dxa" w:w="1728"/>
          </w:tcPr>
          <w:p>
            <w:r>
              <w:t>FX spot, FX forward</w:t>
            </w:r>
          </w:p>
        </w:tc>
      </w:tr>
      <w:tr>
        <w:tc>
          <w:tcPr>
            <w:tcW w:type="dxa" w:w="1728"/>
          </w:tcPr>
          <w:p>
            <w:r>
              <w:t>Ayesha Malik (TS-004)</w:t>
            </w:r>
          </w:p>
        </w:tc>
        <w:tc>
          <w:tcPr>
            <w:tcW w:type="dxa" w:w="1728"/>
          </w:tcPr>
          <w:p>
            <w:r>
              <w:t>Senior Dealer - FX</w:t>
            </w:r>
          </w:p>
        </w:tc>
        <w:tc>
          <w:tcPr>
            <w:tcW w:type="dxa" w:w="1728"/>
          </w:tcPr>
          <w:p>
            <w:r>
              <w:t>250,000,000</w:t>
            </w:r>
          </w:p>
        </w:tc>
        <w:tc>
          <w:tcPr>
            <w:tcW w:type="dxa" w:w="1728"/>
          </w:tcPr>
          <w:p>
            <w:r>
              <w:t>1,000,000,000</w:t>
            </w:r>
          </w:p>
        </w:tc>
        <w:tc>
          <w:tcPr>
            <w:tcW w:type="dxa" w:w="1728"/>
          </w:tcPr>
          <w:p>
            <w:r>
              <w:t>FX spot, FX forward</w:t>
            </w:r>
          </w:p>
        </w:tc>
      </w:tr>
      <w:tr>
        <w:tc>
          <w:tcPr>
            <w:tcW w:type="dxa" w:w="1728"/>
          </w:tcPr>
          <w:p>
            <w:r>
              <w:t>Bilal Ahmed (TS-005)</w:t>
            </w:r>
          </w:p>
        </w:tc>
        <w:tc>
          <w:tcPr>
            <w:tcW w:type="dxa" w:w="1728"/>
          </w:tcPr>
          <w:p>
            <w:r>
              <w:t>Dealer - FX</w:t>
            </w:r>
          </w:p>
        </w:tc>
        <w:tc>
          <w:tcPr>
            <w:tcW w:type="dxa" w:w="1728"/>
          </w:tcPr>
          <w:p>
            <w:r>
              <w:t>100,000,000</w:t>
            </w:r>
          </w:p>
        </w:tc>
        <w:tc>
          <w:tcPr>
            <w:tcW w:type="dxa" w:w="1728"/>
          </w:tcPr>
          <w:p>
            <w:r>
              <w:t>400,000,000</w:t>
            </w:r>
          </w:p>
        </w:tc>
        <w:tc>
          <w:tcPr>
            <w:tcW w:type="dxa" w:w="1728"/>
          </w:tcPr>
          <w:p>
            <w:r>
              <w:t>FX spot</w:t>
            </w:r>
          </w:p>
        </w:tc>
      </w:tr>
      <w:tr>
        <w:tc>
          <w:tcPr>
            <w:tcW w:type="dxa" w:w="1728"/>
          </w:tcPr>
          <w:p>
            <w:r>
              <w:t>Hina Shah (TS-006)</w:t>
            </w:r>
          </w:p>
        </w:tc>
        <w:tc>
          <w:tcPr>
            <w:tcW w:type="dxa" w:w="1728"/>
          </w:tcPr>
          <w:p>
            <w:r>
              <w:t>Chief Dealer - Money Market</w:t>
            </w:r>
          </w:p>
        </w:tc>
        <w:tc>
          <w:tcPr>
            <w:tcW w:type="dxa" w:w="1728"/>
          </w:tcPr>
          <w:p>
            <w:r>
              <w:t>750,000,000</w:t>
            </w:r>
          </w:p>
        </w:tc>
        <w:tc>
          <w:tcPr>
            <w:tcW w:type="dxa" w:w="1728"/>
          </w:tcPr>
          <w:p>
            <w:r>
              <w:t>3,000,000,000</w:t>
            </w:r>
          </w:p>
        </w:tc>
        <w:tc>
          <w:tcPr>
            <w:tcW w:type="dxa" w:w="1728"/>
          </w:tcPr>
          <w:p>
            <w:r>
              <w:t>Money market placement, money market borrowing, treasury bills</w:t>
            </w:r>
          </w:p>
        </w:tc>
      </w:tr>
      <w:tr>
        <w:tc>
          <w:tcPr>
            <w:tcW w:type="dxa" w:w="1728"/>
          </w:tcPr>
          <w:p>
            <w:r>
              <w:t>Omar Siddiqui (TS-007)</w:t>
            </w:r>
          </w:p>
        </w:tc>
        <w:tc>
          <w:tcPr>
            <w:tcW w:type="dxa" w:w="1728"/>
          </w:tcPr>
          <w:p>
            <w:r>
              <w:t>Senior Dealer - Money Market</w:t>
            </w:r>
          </w:p>
        </w:tc>
        <w:tc>
          <w:tcPr>
            <w:tcW w:type="dxa" w:w="1728"/>
          </w:tcPr>
          <w:p>
            <w:r>
              <w:t>400,000,000</w:t>
            </w:r>
          </w:p>
        </w:tc>
        <w:tc>
          <w:tcPr>
            <w:tcW w:type="dxa" w:w="1728"/>
          </w:tcPr>
          <w:p>
            <w:r>
              <w:t>1,500,000,000</w:t>
            </w:r>
          </w:p>
        </w:tc>
        <w:tc>
          <w:tcPr>
            <w:tcW w:type="dxa" w:w="1728"/>
          </w:tcPr>
          <w:p>
            <w:r>
              <w:t>Money market placement, money market borrowing</w:t>
            </w:r>
          </w:p>
        </w:tc>
      </w:tr>
      <w:tr>
        <w:tc>
          <w:tcPr>
            <w:tcW w:type="dxa" w:w="1728"/>
          </w:tcPr>
          <w:p>
            <w:r>
              <w:t>Zara Iqbal (TS-008)</w:t>
            </w:r>
          </w:p>
        </w:tc>
        <w:tc>
          <w:tcPr>
            <w:tcW w:type="dxa" w:w="1728"/>
          </w:tcPr>
          <w:p>
            <w:r>
              <w:t>Dealer - Money Market</w:t>
            </w:r>
          </w:p>
        </w:tc>
        <w:tc>
          <w:tcPr>
            <w:tcW w:type="dxa" w:w="1728"/>
          </w:tcPr>
          <w:p>
            <w:r>
              <w:t>150,000,000</w:t>
            </w:r>
          </w:p>
        </w:tc>
        <w:tc>
          <w:tcPr>
            <w:tcW w:type="dxa" w:w="1728"/>
          </w:tcPr>
          <w:p>
            <w:r>
              <w:t>600,000,000</w:t>
            </w:r>
          </w:p>
        </w:tc>
        <w:tc>
          <w:tcPr>
            <w:tcW w:type="dxa" w:w="1728"/>
          </w:tcPr>
          <w:p>
            <w:r>
              <w:t>Money market placement, money market borrowing</w:t>
            </w:r>
          </w:p>
        </w:tc>
      </w:tr>
      <w:tr>
        <w:tc>
          <w:tcPr>
            <w:tcW w:type="dxa" w:w="1728"/>
          </w:tcPr>
          <w:p>
            <w:r>
              <w:t>Sana Tariq (TS-010)</w:t>
            </w:r>
          </w:p>
        </w:tc>
        <w:tc>
          <w:tcPr>
            <w:tcW w:type="dxa" w:w="1728"/>
          </w:tcPr>
          <w:p>
            <w:r>
              <w:t>Junior Dealer - FX</w:t>
            </w:r>
          </w:p>
        </w:tc>
        <w:tc>
          <w:tcPr>
            <w:tcW w:type="dxa" w:w="1728"/>
          </w:tcPr>
          <w:p>
            <w:r>
              <w:t>60,000,000</w:t>
            </w:r>
          </w:p>
        </w:tc>
        <w:tc>
          <w:tcPr>
            <w:tcW w:type="dxa" w:w="1728"/>
          </w:tcPr>
          <w:p>
            <w:r>
              <w:t>200,000,000</w:t>
            </w:r>
          </w:p>
        </w:tc>
        <w:tc>
          <w:tcPr>
            <w:tcW w:type="dxa" w:w="1728"/>
          </w:tcPr>
          <w:p>
            <w:r>
              <w:t>FX spot, FX forward</w:t>
            </w:r>
          </w:p>
        </w:tc>
      </w:tr>
    </w:tbl>
    <w:p/>
    <w:p>
      <w:r>
        <w:t>Dealing authorisations are granted individually and lapse on the date recorded against each dealer in the treasury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