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Asia’s Past — research brief: Life as a Gisaeng in Joseon Korea</w:t>
      </w:r>
    </w:p>
    <w:p>
      <w:r>
        <w:t>Research date: 21 October 2026</w:t>
      </w:r>
    </w:p>
    <w:p>
      <w:r>
        <w:t>Stage: substantive preliminary research and narrative planning. Suitable to develop an outline; NOT a cleared full script or historically authenticated costume pack.</w:t>
      </w:r>
    </w:p>
    <w:p/>
    <w:p>
      <w:pPr>
        <w:pStyle w:val="Heading1"/>
      </w:pPr>
      <w:r>
        <w:t>Recommended scope</w:t>
      </w:r>
    </w:p>
    <w:p>
      <w:r>
        <w:t>Working title: **Life as a Gisaeng in Joseon Korea**.</w:t>
      </w:r>
    </w:p>
    <w:p>
      <w:r>
        <w:t>Potential later packaging: **Life as a Gisaeng: Talent, Status and Service in Joseon Korea**. Avoid promising an escape, romance, betrayal or execution that the sources do not establish.</w:t>
      </w:r>
    </w:p>
    <w:p>
      <w:r>
        <w:t>Main setting: **Jinju, southeastern Korea, in the 1860s**, with explicitly marked background on late-Joseon institutions and a present-day legacy ending. This is a recommendation based on accessible sources, not a claim that this period was objectively the most interesting.</w:t>
      </w:r>
    </w:p>
    <w:p>
      <w:r>
        <w:t>Central question: **How could highly valued artistic skill coexist with restricted social status and obligations to a government institution?**</w:t>
      </w:r>
    </w:p>
    <w:p>
      <w:r>
        <w:t>Documented institutional case: Jinju’s local performance tradition and the Uiam Byeolje ceremony described as established in 1868 under the magistrate Jeong Hyeon-seok. The named official and ceremony anchor the setting; they do not supply a named gisaeng’s personal diary.</w:t>
      </w:r>
    </w:p>
    <w:p>
      <w:r>
        <w:t>Perspective: explicitly reconstructed role, not a fabricated named heroine. Explain the conditions of being a government-affiliated performer through sustained “you,” while attributing exact events and changing viewpoint clearly. Do not pretend to know an individual’s thoughts or put every activity into a single documented day.</w:t>
      </w:r>
    </w:p>
    <w:p>
      <w:r>
        <w:t>Main cast is adult performers; do not invent starting ages or a childhood recruitment scene.</w:t>
      </w:r>
    </w:p>
    <w:p>
      <w:r>
        <w:t>Exclude: a panoramic biography spanning Goryeo to colonial Korea; treating Hwang Jini, Nongae and a nineteenth-century Jinju performer as one life; fictional Chunhyang as a real case; a generic sexual-service narrative presented as universal.</w:t>
      </w:r>
    </w:p>
    <w:p/>
    <w:p>
      <w:pPr>
        <w:pStyle w:val="Heading1"/>
      </w:pPr>
      <w:r>
        <w:t>Why Joseon, and what to say about Goryeo</w:t>
      </w:r>
    </w:p>
    <w:p>
      <w:r>
        <w:t>The directly inspected scholarly reference entries support an institutional history of female performers and gyobang in Goryeo. They also discuss earlier performance traditions. They do not establish a single uncontested moment at which “gisaeng first began.” One entry cautiously says the institution seems to have been introduced from Song China while discussing its presence at the beginning of the eleventh century. Do not flatten this into a precise founding story.</w:t>
      </w:r>
    </w:p>
    <w:p>
      <w:r>
        <w:t>Approved orientation: “Female performance institutions are documented in Goryeo; this episode follows a later Joseon setting.” Keep this to a short contextual bridge, not the opening lecture.</w:t>
      </w:r>
    </w:p>
    <w:p>
      <w:r>
        <w:t>Joseon provides a useful combination of institutional descriptions, a named local event, descriptions of illustrated performance records, and a documented later heritage tradition. It still requires source-specific checks before writing intimate daily-life details.</w:t>
      </w:r>
    </w:p>
    <w:p/>
    <w:p>
      <w:pPr>
        <w:pStyle w:val="Heading1"/>
      </w:pPr>
      <w:r>
        <w:t>Sources actually inspected</w:t>
      </w:r>
    </w:p>
    <w:p>
      <w:r>
        <w:t>All eight below were read as full Korean web articles at the Academy of Korean Studies’ Encyclopedia of Korean Culture. English summaries here are working paraphrases, not published translations. They are expert-authored secondary sources, not independent primary testimony. Several share underlying scholarship; eight entries are not eight independent corroborations.</w:t>
      </w:r>
    </w:p>
    <w:p/>
    <w:p>
      <w:r>
        <w:t>S001 — Ye Ji-suk (예지숙), “기생” (Gisaeng), written 2022, page last revised 19 August 2023.</w:t>
      </w:r>
    </w:p>
    <w:p>
      <w:r>
        <w:t>https://encykorea.aks.ac.kr/Article/E0008280</w:t>
      </w:r>
    </w:p>
    <w:p>
      <w:r>
        <w:t>Locators: “제정 목적”; “전근대 사회에서의 기생”; “근대 이후의 기생.” Supports government affiliation, registration, largely inherited status, training institutions and changes in regulation. CAUTION: its summary/body say sexual service was not an official duty, but another paragraph describes an officially assigned sexual-service role. Do not make a categorical claim from this internally inconsistent account.</w:t>
      </w:r>
    </w:p>
    <w:p/>
    <w:p>
      <w:r>
        <w:t>S002 — “여악” (Ye oak / female musical performance), encyclopedia entry written 2010, revised 15 October 2023; author not exposed in the retrieved byline.</w:t>
      </w:r>
    </w:p>
    <w:p>
      <w:r>
        <w:t>https://encykorea.aks.ac.kr/Article/E0036416</w:t>
      </w:r>
    </w:p>
    <w:p>
      <w:r>
        <w:t>Locators: “개설”; “연원 및 변천,” subsections 1–3; “내용.” Supports performance, official obligations, selection of provincial performers for court occasions and changes after 1623. It distinguishes early and late Joseon. The article cites rules and performance manuals; these original works have NOT yet been directly inspected for this episode. Do not apply early-Joseon retirement ages or headcounts universally to 1860s Jinju.</w:t>
      </w:r>
    </w:p>
    <w:p/>
    <w:p>
      <w:r>
        <w:t>S003 — Lee Jong-suk (이종숙), “교방춤” (Gyobang dance), written 2014, revised 17 June 2024.</w:t>
      </w:r>
    </w:p>
    <w:p>
      <w:r>
        <w:t>https://encykorea.aks.ac.kr/Article/E0074291</w:t>
      </w:r>
    </w:p>
    <w:p>
      <w:r>
        <w:t>Locators: “개설”; “연원 및 변천”; “내용”; “현황.” Supports training/performance institutions, distinctions between historical practices and recent choreographies using the name, and modern transmission. Its account of origins contains inference: do not present that inference as an established founding date.</w:t>
      </w:r>
    </w:p>
    <w:p/>
    <w:p>
      <w:r>
        <w:t>S004 — Jang Sa-hun (장사훈), “교방가요” (Gyobang gayo), written 1995, revised 7 February 2023.</w:t>
      </w:r>
    </w:p>
    <w:p>
      <w:r>
        <w:t>https://encykorea.aks.ac.kr/Article/E0005473</w:t>
      </w:r>
    </w:p>
    <w:p>
      <w:r>
        <w:t>Locators: “서지적 사항”; “내용”; “의의와 평가.” This describes an illustrated manuscript associated with Jeong Hyeon-seok, a copy made in 1941 held at the National Library, songs, instruments, dance illustrations and ceremonial procedures. This is a secondary description, NOT direct manuscript access. The entry dates the work 1865, but its described contents include the ceremony dated 1868 by S005. Do not assert a composition date until editions and manuscript evidence are checked. Also do not repeat its claim that a sword-dance notation is unique without reconciling S006, which names another notation source.</w:t>
      </w:r>
    </w:p>
    <w:p/>
    <w:p>
      <w:r>
        <w:t>S005 — Lee Jong-suk (이종숙), “의암별제가무” (Uiam Byeolje song and dance), written 2014, revised 8 June 2026.</w:t>
      </w:r>
    </w:p>
    <w:p>
      <w:r>
        <w:t>https://encykorea.aks.ac.kr/Article/E0074300</w:t>
      </w:r>
    </w:p>
    <w:p>
      <w:r>
        <w:t>Locators: “구성 및 형식”; “현황”; “의의와 평가.” Describes the 1868 commemoration in Jinju, roles assigned to local gisaeng, song/dance procedures, and restoration in 1992. Exact participant counts and ritual choreography need checking against the cited edition or study. The summary prints “장현석” while the body prints “정현석”; use Jeong Hyeon-seok only with the supporting biography S007. The Nongae narrative in “내용” is a later commemorative story, not contemporary verification of 1593 events. Do not repeat its casualty figure, military causation or private motives as fact.</w:t>
      </w:r>
    </w:p>
    <w:p/>
    <w:p>
      <w:r>
        <w:t>S006 — Jang Sa-hun, “진주검무” (Jinju sword dance), written 1995, revised 17 June 2026.</w:t>
      </w:r>
    </w:p>
    <w:p>
      <w:r>
        <w:t>https://encykorea.aks.ac.kr/Article/E0054882</w:t>
      </w:r>
    </w:p>
    <w:p>
      <w:r>
        <w:t>Locators: “내용”; designation metadata. Supports the regional dance tradition, a national intangible-heritage designation on 16 January 1967, and specific cautions about later transmitters. The entry explicitly questions whether people born in 1903–1906 could have performed at late-imperial court banquets. Do not turn those performers into eyewitnesses of the 1860s. Modern choreography does not authenticate every nineteenth-century step or costume.</w:t>
      </w:r>
    </w:p>
    <w:p/>
    <w:p>
      <w:r>
        <w:t>S007 — Lee Min-won (이민원), “정현석” (Jeong Hyeon-seok), written 1995, revised 7 February 2023.</w:t>
      </w:r>
    </w:p>
    <w:p>
      <w:r>
        <w:t>https://encykorea.aks.ac.kr/Article/E0051132</w:t>
      </w:r>
    </w:p>
    <w:p>
      <w:r>
        <w:t>Locator: “생애 및 활동사항.” Corroborates the official’s identity and service as Jinju magistrate. It does not independently establish every date/number in S005. No biography digression about his later career is needed for this episode.</w:t>
      </w:r>
    </w:p>
    <w:p/>
    <w:p>
      <w:r>
        <w:t>S008 — Kim Chang-hyeon (김창현), “교방” (Gyobang), written 2017, revised 7 February 2023.</w:t>
      </w:r>
    </w:p>
    <w:p>
      <w:r>
        <w:t>https://encykorea.aks.ac.kr/Article/E0005472</w:t>
      </w:r>
    </w:p>
    <w:p>
      <w:r>
        <w:t>Locators: “개설”; “내용”; “변천과 현황.” Supports Goryeo institutional context and later reorganisation. Its discussion of central institutions must not be confused with nineteenth-century local institutions bearing related terminology.</w:t>
      </w:r>
    </w:p>
    <w:p/>
    <w:p>
      <w:pPr>
        <w:pStyle w:val="Heading1"/>
      </w:pPr>
      <w:r>
        <w:t>Evidence ledger and approved scope</w:t>
      </w:r>
    </w:p>
    <w:p>
      <w:r>
        <w:t>| ID | Claim or question | Sources / locator | Status and wording boundary |</w:t>
      </w:r>
    </w:p>
    <w:p>
      <w:r>
        <w:t>|---|---|---|---|</w:t>
      </w:r>
    </w:p>
    <w:p>
      <w:r>
        <w:t>| C001 | Artistic performance was a central part of government-affiliated gisaeng service. | S001 premodern section; S002 overview | Supported secondary synthesis. Do not define every gisaeng in every period by one identical job. |</w:t>
      </w:r>
    </w:p>
    <w:p>
      <w:r>
        <w:t>| C002 | Joseon gisaeng were often registered as government nobi, and status was commonly inherited through mothers. | S001 premodern section | Supported secondary statement; say “many/commonly,” not “every woman was born into it.” Explain nobi as a historically specific unfree status rather than silently equating it with a modern job. |</w:t>
      </w:r>
    </w:p>
    <w:p>
      <w:r>
        <w:t>| C003 | A register could connect a performer to a government office. | S001 premodern section | Supported institutional description. Draw a labelled modern diagram; do not invent a surviving named Jinju register. |</w:t>
      </w:r>
    </w:p>
    <w:p>
      <w:r>
        <w:t>| C004 | Gyobang institutions trained and managed performers. | S001 premodern; S003 origins | Supported. Exact lesson hours, punishments, curriculum for one woman, admission age and teacher conversations remain unknown. |</w:t>
      </w:r>
    </w:p>
    <w:p>
      <w:r>
        <w:t>| C005 | Provincial women could be selected for court performances; arrangements changed after 1623. | S002 late-Joseon subsection | Supported. Do not imply every Jinju performer visited court or that a city trip occurred in our invented protagonist’s life. |</w:t>
      </w:r>
    </w:p>
    <w:p>
      <w:r>
        <w:t>| C006 | Skills, offices and occasions mattered: court performance and local performance were not interchangeable. | S002 early/late sections; S003 content | Supported analytical distinction. Avoid assigning every cited instrument or dance to the same woman. |</w:t>
      </w:r>
    </w:p>
    <w:p>
      <w:r>
        <w:t>| C007 | Sexual vulnerability belongs in the discussion, but “all were prostitutes” and “none provided sexual services” are both unsound shortcuts. | S001 summary and conflicting purpose/body passages | REQUIRES corroboration for precise duties, law, coercion and period. Do not narrate a particular assault, client contract or legal right without evidence. |</w:t>
      </w:r>
    </w:p>
    <w:p>
      <w:r>
        <w:t>| C008 | An illustrated text associated with Jeong Hyeon-seok describes song, dance, instruments and ceremonial performance. | S004 content | Supported THROUGH a scholarly description. Say the reference article describes the manuscript this way; no claim of having inspected its folios. |</w:t>
      </w:r>
    </w:p>
    <w:p>
      <w:r>
        <w:t>| C009 | The academy’s account dates establishment of Uiam Byeolje to 1868 in Jinju and describes participation by local gisaeng. | S005 composition; S007 identity | Attributed secondary account; enough to propose an event anchor. Verify original before exact counts or a detailed reconstruction. |</w:t>
      </w:r>
    </w:p>
    <w:p>
      <w:r>
        <w:t>| C010 | Their participation in a ceremony commemorating Nongae offers a contrast with their low social status. | S005 assessment; S001 premodern | Interpretation grounded in sources. Do not invent that participants consciously used the ceremony as protest. |</w:t>
      </w:r>
    </w:p>
    <w:p>
      <w:r>
        <w:t>| C011 | The manual’s precise date is unresolved in this source set. | S004 vs S005 | UNRESOLVED. Omit a date for the manuscript; do not reconcile by inventing later additions. |</w:t>
      </w:r>
    </w:p>
    <w:p>
      <w:r>
        <w:t>| C012 | A modern dance called gyobang dance can be a reconstruction or new choreography. | S003 overview/current state | Supported. Do not label modern stage footage as unchanged Joseon performance. |</w:t>
      </w:r>
    </w:p>
    <w:p>
      <w:r>
        <w:t>| C013 | Jinju sword dance received national heritage designation in 1967. | S006 metadata/content | Supported; suitable present-day legacy bridge. Does not establish unchanged choreography across centuries. |</w:t>
      </w:r>
    </w:p>
    <w:p>
      <w:r>
        <w:t>| C014 | The Uiam Byeolje account describes a 1992 restoration. | S005 current state | Supported secondary account, attribution required. A restoration implies historical change, not uninterrupted practice. |</w:t>
      </w:r>
    </w:p>
    <w:p>
      <w:r>
        <w:t>| C015 | Goryeo has documented female musical institutions, not an unambiguously established starting date for all gisaeng history. | S002 Goryeo; S003 origins; S008 | Supported cautious synthesis; keep early origins brief. |</w:t>
      </w:r>
    </w:p>
    <w:p>
      <w:r>
        <w:t>| C016 | Artistic contribution can be described without implying legal freedom, wealth or universal literacy. | C001–C006 | Editorial interpretation. No invented income, education level or happy/sad outcome for all women. |</w:t>
      </w:r>
    </w:p>
    <w:p/>
    <w:p>
      <w:pPr>
        <w:pStyle w:val="Heading1"/>
      </w:pPr>
      <w:r>
        <w:t>Provisional 24-minute structure</w:t>
      </w:r>
    </w:p>
    <w:p>
      <w:r>
        <w:t>These are planning durations, not finished-video timestamps. Aim around 3,100–3,400 spoken words at 130–140 wpm, then measure the real narration. Never pad to meet runtime.</w:t>
      </w:r>
    </w:p>
    <w:p/>
    <w:p>
      <w:r>
        <w:t>0:00–1:30 — **Your skill is valued. Who controls your service?** Establish an explicitly reconstructed adult performer’s role in nineteenth-century Jinju. One task or performance obligation introduces the central tension. No invented client, injury, deadline or threat. C001–C004.</w:t>
      </w:r>
    </w:p>
    <w:p>
      <w:r>
        <w:t>1:30–4:00 — **Your name and your status.** Explain government affiliation, registration and inherited status through their practical meaning. Brief role distinctions and a simple register diagram. C002–C003. Local legal details remain a research task.</w:t>
      </w:r>
    </w:p>
    <w:p>
      <w:r>
        <w:t>4:00–7:00 — **The work behind the performance.** Training institution, repertoire, differentiated skills and practice. This chapter needs manuscript visuals or inspected scholarship before detailed choreography or exact routines. C001, C004, C006, C008.</w:t>
      </w:r>
    </w:p>
    <w:p>
      <w:r>
        <w:t>7:00–10:00 — **Who can call on your skills?** Separate local occasions from selection for court; explain institutional arrangements without making the viewpoint character personally experience every possibility. C005–C006.</w:t>
      </w:r>
    </w:p>
    <w:p>
      <w:r>
        <w:t>10:00–13:00 — **Art, reputation and vulnerability.** Explain power differences without reducing women to sexual stereotypes or sanitising coercion. This is a central research gap, not permission to improvise a dramatic scene. C007, C016.</w:t>
      </w:r>
    </w:p>
    <w:p>
      <w:r>
        <w:t>13:00–17:00 — **A ceremony that complicates the stereotype.** The 1868 Jinju case: women serving as performers and ritual participants in commemoration of Nongae. Keep the commemoration distinct from proving every story about Nongae. C009–C010. Detailed ritual staging pending primary-source inspection.</w:t>
      </w:r>
    </w:p>
    <w:p>
      <w:r>
        <w:t>17:00–20:30 — **Who gets remembered?** Explore what an official’s performance account records and what it cannot tell us about the women’s interior lives. Put artistic expertise beside the limitations of the surviving record. C008, C011, C016. This section must deliver source detail, not repeat a moral slogan.</w:t>
      </w:r>
    </w:p>
    <w:p>
      <w:r>
        <w:t>20:30–24:00 — **The institution changes; the art is transmitted.** Distinguish historical performance, twentieth-century transmission, heritage designation and reconstructed ceremony. Return to the central question and ask a grounded comment question. C012–C014.</w:t>
      </w:r>
    </w:p>
    <w:p/>
    <w:p>
      <w:r>
        <w:t>Possible closing question: “When you watch a performance like this, what do you most want to know about the women behind it—their training, their daily work, or the choices available to them? Let me know in the comments.” Follow with a short subscription invitation. Do not promise a related episode unless it exists or is actually planned.</w:t>
      </w:r>
    </w:p>
    <w:p/>
    <w:p>
      <w:pPr>
        <w:pStyle w:val="Heading1"/>
      </w:pPr>
      <w:r>
        <w:t>Visual plan for the approved round-face style</w:t>
      </w:r>
    </w:p>
    <w:p>
      <w:r>
        <w:t>Match the completed video: near-circular faces, solid black oval eyes, expressive brows/mouths, simplified hands, coloured period garments, rich accurate Korean surroundings. No anime facial rendering.</w:t>
      </w:r>
    </w:p>
    <w:p>
      <w:r>
        <w:t>Use a meaning-led mix: an office/register diagram; training group; isolated period instrument; hands performing an evidenced action; regional map of Jinju and the capital; an order/selection flow diagram; ritual-role layout; manuscript detail only if legally sourced and identified; historical/modern split comparison; short plain-ivory contextual cards.</w:t>
      </w:r>
    </w:p>
    <w:p>
      <w:r>
        <w:t>If narration says “register,” show a register or explanatory diagram. If it names an instrument, show that instrument, but do not assume the same woman played it. Research local clothing, performance costumes, hats, hair and instrument construction before generating detailed art. The earlier episode’s eighteenth-century queen-selection wardrobe is not a reusable nineteenth-century gisaeng costume reference.</w:t>
      </w:r>
    </w:p>
    <w:p>
      <w:r>
        <w:t>No sexualised costumes, generic Chinese/Japanese motifs, fantasy palace crowns or combat scenes to represent sword dance. No AI-generated pseudo-Korean source text. Hard cuts, full 16:9 framing, narration only.</w:t>
      </w:r>
    </w:p>
    <w:p/>
    <w:p>
      <w:pPr>
        <w:pStyle w:val="Heading1"/>
      </w:pPr>
      <w:r>
        <w:t>Chronology to keep separate</w:t>
      </w:r>
    </w:p>
    <w:p>
      <w:r>
        <w:t>- Goryeo: institutional background, not this episode’s lived setting; precise origins remain qualified.</w:t>
      </w:r>
    </w:p>
    <w:p>
      <w:r>
        <w:t>- 1623: change in resident court female-performer arrangements according to S001/S002; background only.</w:t>
      </w:r>
    </w:p>
    <w:p>
      <w:r>
        <w:t>- 1860s: chosen main setting, Jinju.</w:t>
      </w:r>
    </w:p>
    <w:p>
      <w:r>
        <w:t>- 1868: Uiam Byeolje dated by S005; exact ritual reconstruction pending.</w:t>
      </w:r>
    </w:p>
    <w:p>
      <w:r>
        <w:t>- 1894–1908 and colonial era: changes in status and administration are described by S001 but not folded into an unchanged nineteenth-century system. Any short ending bridge needs separate dates and framing.</w:t>
      </w:r>
    </w:p>
    <w:p>
      <w:r>
        <w:t>- 1967: Jinju sword-dance heritage designation, S006.</w:t>
      </w:r>
    </w:p>
    <w:p>
      <w:r>
        <w:t>- 1992: Uiam Byeolje restoration reported in S005.</w:t>
      </w:r>
    </w:p>
    <w:p/>
    <w:p>
      <w:pPr>
        <w:pStyle w:val="Heading1"/>
      </w:pPr>
      <w:r>
        <w:t>Terminology (spelling guide, NOT audio-verified pronunciation)</w:t>
      </w:r>
    </w:p>
    <w:p>
      <w:r>
        <w:t>기생 — gisaeng (older common English spelling: kisaeng).</w:t>
      </w:r>
    </w:p>
    <w:p>
      <w:r>
        <w:t>관기 — gwangi, a government-affiliated gisaeng; define scope in context.</w:t>
      </w:r>
    </w:p>
    <w:p>
      <w:r>
        <w:t>교방 — gyobang, a training/performance institution; central/local meanings and period matter.</w:t>
      </w:r>
    </w:p>
    <w:p>
      <w:r>
        <w:t>여악 — yeoak, female musical performers or their performance, depending on context.</w:t>
      </w:r>
    </w:p>
    <w:p>
      <w:r>
        <w:t>노비 — nobi, historically specific unfree status; explain rather than use as a decorative untranslated label.</w:t>
      </w:r>
    </w:p>
    <w:p>
      <w:r>
        <w:t>진주 — Jinju.</w:t>
      </w:r>
    </w:p>
    <w:p>
      <w:r>
        <w:t>정현석 — Jeong Hyeon-seok; variants exist in publications.</w:t>
      </w:r>
    </w:p>
    <w:p>
      <w:r>
        <w:t>교방가요 — Gyobang gayo, title of the performance text.</w:t>
      </w:r>
    </w:p>
    <w:p>
      <w:r>
        <w:t>의암별제 — Uiam Byeolje, the commemorative rite.</w:t>
      </w:r>
    </w:p>
    <w:p>
      <w:r>
        <w:t>진주검무 — Jinju geommu, Jinju sword dance.</w:t>
      </w:r>
    </w:p>
    <w:p>
      <w:r>
        <w:t>논개 — Nongae, the commemorated figure; separate commemoration history from contested biography.</w:t>
      </w:r>
    </w:p>
    <w:p>
      <w:r>
        <w:t>권번 — gwonbeon, later institution; do not use as the name of an unchanged 1860s school.</w:t>
      </w:r>
    </w:p>
    <w:p>
      <w:r>
        <w:t>Verify Korean audio pronunciation separately before TTS; screen spelling stays canonical.</w:t>
      </w:r>
    </w:p>
    <w:p/>
    <w:p>
      <w:pPr>
        <w:pStyle w:val="Heading1"/>
      </w:pPr>
      <w:r>
        <w:t>Scholarship and primary material to retrieve next</w:t>
      </w:r>
    </w:p>
    <w:p>
      <w:r>
        <w:t>These are leads named in the inspected articles, NOT works read in full for this brief. Bibliographic details below reproduce those reference lists; do not claim independently verified DOI, pagination or full publication metadata.</w:t>
      </w:r>
    </w:p>
    <w:p>
      <w:r>
        <w:t>- Jeong Hyeon-seok, Gyobang gayo; Seong Mu-gyeong translation, Bogosa, 2002 (listed in S005). Need relevant text and illustrations, provenance, and dating.</w:t>
      </w:r>
    </w:p>
    <w:p>
      <w:r>
        <w:t>- Yang Ji-seon and Kim Mi-suk, “의암별제의 특성 연구,” 한국무용연구 28 (2010), listed in S005. Need the study itself, not only its citation.</w:t>
      </w:r>
    </w:p>
    <w:p>
      <w:r>
        <w:t>- Kim Mi-suk, “조선후기 진주검무 연구,” 한국무용연구 24-1 (listed as 2006 in S006). Verify year/volume before publication.</w:t>
      </w:r>
    </w:p>
    <w:p>
      <w:r>
        <w:t>- Lee Jeong-hwa, “진주검무의 지역 정체성에 대한 연구,” 무용예술학연구 39 (listed as 2012 in S006). Verify citation and retrieve text.</w:t>
      </w:r>
    </w:p>
    <w:p>
      <w:r>
        <w:t>- Park Ae-gyeong, “기생-가부장제의 경계에 선 여성들,” 여성이론 4 (2001), listed in S001. Particularly relevant to agency, social power and sexuality.</w:t>
      </w:r>
    </w:p>
    <w:p>
      <w:r>
        <w:t>- Kim Jong-su, 조선시대 궁중연향과 여악연구 (Minsogwon, 2003), as listed in S002. S003 prints a different author/year for a similar title; resolve with a publisher/library catalogue before citing the book.</w:t>
      </w:r>
    </w:p>
    <w:p>
      <w:r>
        <w:t>- Original legal or administrative records appropriate to late-Joseon provincial service, plus a museum/heritage source for period costume and surviving objects. Do not recycle rules from the fifteenth century as automatic evidence of 1860s practice.</w:t>
      </w:r>
    </w:p>
    <w:p/>
    <w:p>
      <w:pPr>
        <w:pStyle w:val="Heading1"/>
      </w:pPr>
      <w:r>
        <w:t>Readiness and next action</w:t>
      </w:r>
    </w:p>
    <w:p>
      <w:r>
        <w:t>There is enough inspected material to justify Joseon/Jinju as a promising 20+ minute topic and create a structured outline. There is NOT yet enough to label a detailed, intimate daily-life script fully verified. The critical next work is primary performance-text access, precise status/service evidence, corroboration on sexuality/coercion, and visual references. Do not fill these gaps with dramatic inventions or a generic biography.</w:t>
      </w:r>
    </w:p>
    <w:p>
      <w:r>
        <w:t>Access log: direct AKS pages worked after correcting the search query parameter. Google, English Wikipedia and the Metropolitan Museum requests were denied by this environment’s proxy. These failures do not prove those sources are absent. No inaccessible journal is presented as consulted. Full article text was read on the official AKS site, unlike the earlier episode’s mirror-only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