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Asia’s Past — Kim Man-deok script and research notes</w:t>
      </w:r>
    </w:p>
    <w:p>
      <w:r>
        <w:t>Working title: You Were a Gisaeng. Then You Helped Feed Jeju. | Kim Man-deok</w:t>
        <w:br/>
        <w:t>Alternative: From Gisaeng to Merchant: The Extraordinary Life of Kim Man-deok</w:t>
      </w:r>
    </w:p>
    <w:p>
      <w:r>
        <w:t>This is a new biographical episode set on eighteenth-century Jeju, replacing the earlier composite Jinju setting. It follows a real former gisaeng into her commercial and philanthropic life; it is not a representative day in the life of all gisaeng. The narrator addresses the historical subject as “you.” It is a modern retelling, not her testimony or autobiography.</w:t>
      </w:r>
    </w:p>
    <w:p>
      <w:r>
        <w:t>The clean narration has no headings or citation markers. Years are written in words. Approximately 3,128 words: about 22–24 minutes at 130–145 words per minute, before longer pauses. Verify duration against the actual recording.</w:t>
      </w:r>
    </w:p>
    <w:p>
      <w:pPr>
        <w:pStyle w:val="Heading1"/>
      </w:pPr>
      <w:r>
        <w:t>Sources directly consulted</w:t>
      </w:r>
    </w:p>
    <w:p>
      <w:r>
        <w:t>S1. Im Hye-ryeon, “김만덕” (Kim Man-deok), Encyclopedia of Korean Culture, Academy of Korean Studies. Revised September 23, 2024.</w:t>
        <w:br/>
        <w:t>https://encykorea.aks.ac.kr/Article/E0076304</w:t>
      </w:r>
    </w:p>
    <w:p>
      <w:r>
        <w:t>Main biographical source: family, orphanhood, registration, petition, commerce and trade goods, famine and relief shipping, donation, royal recognition, temporary medical-establishment designation, capital visit, Lady Hyegyeong, examination subject, mountain journey, death and later calligraphy. Korean-language specialist encyclopedia article, not an English transcript or original royal record.</w:t>
      </w:r>
    </w:p>
    <w:p>
      <w:r>
        <w:t>S2. Jeong Min, “만덕전” (Mandeokjeon), Encyclopedia of Korean Culture, Academy of Korean Studies. Revised October 5, 2023.</w:t>
        <w:br/>
        <w:t>https://encykorea.aks.ac.kr/Article/E0017566</w:t>
      </w:r>
    </w:p>
    <w:p>
      <w:r>
        <w:t>Specialist description of Chae Je-gong’s biography in Beonamjip. Supports original commoner status, orphanhood, registration for livelihood, successful restoration after twenty, decades of trade, famine donation, travel request and the biography’s exemplary moral purpose. We consulted this scholarly summary, NOT the full original biography. The script’s reference to an early biography is grounded in this description.</w:t>
      </w:r>
    </w:p>
    <w:p>
      <w:r>
        <w:t>S3. Ye Ji-suk, “기생” (Gisaeng), Encyclopedia of Korean Culture, Academy of Korean Studies. Revised August 19, 2023.</w:t>
        <w:br/>
        <w:t>https://encykorea.aks.ac.kr/Article/E0008280</w:t>
      </w:r>
    </w:p>
    <w:p>
      <w:r>
        <w:t>Institutional context: professional performance, official obligations, local government attachment, registration, training and low status. Context applies to the institution and is not used to invent Man-deok’s particular performances or sexual experiences.</w:t>
      </w:r>
    </w:p>
    <w:p>
      <w:r>
        <w:t>All three pages are publicly accessible Korean-language reference articles. These are three entries in one scholarly reference work, not three independent archival confirmations.</w:t>
      </w:r>
    </w:p>
    <w:p>
      <w:pPr>
        <w:pStyle w:val="Heading1"/>
      </w:pPr>
      <w:r>
        <w:t>Claim-to-source guide</w:t>
      </w:r>
    </w:p>
    <w:p>
      <w:r>
        <w:t>- Opening, Jeju famine in 1795; relief shipping losses; spending wealth on grain: S1, S2. Twelve vessels and five wrecks come specifically from S1.</w:t>
        <w:br/>
        <w:t>- Birth in 1739, merchant father’s trade and death at sea, mother’s death the next year, relatives and retired gisaeng: S1. S2 independently provides the broad orphanhood-to-registration outline but not every childhood detail.</w:t>
        <w:br/>
        <w:t>- Gisaeng institutional context, training, official authority and registration: S3. No invented daily schedule, instrument repertoire or named patron is assigned to Man-deok.</w:t>
        <w:br/>
        <w:t>- Commoner origin, petition after twenty and restored status: S2’s account of Mandeokjeon. This is attributed briefly in narration.</w:t>
        <w:br/>
        <w:t>- Commercial success over decades: S1, S2. Trade goods and timing purchases/sales according to prices: S1.</w:t>
        <w:br/>
        <w:t>- Poor harvests and storm damage in the 1790s; governor’s request in 1794; relief ships in 1795: S1. No modern currency conversion or island-wide death count is asserted.</w:t>
        <w:br/>
        <w:t>- Aid to relatives and benefactors, remainder routed through officials for relief: S1, S2. No claim she single-handedly saved the whole island.</w:t>
        <w:br/>
        <w:t>- Report reaching court in 1796, reward and travel wish: S1; S2 supports the general sequence.</w:t>
        <w:br/>
        <w:t>- Restricted departure from Jeju and exceptional permission; palace access; temporary royal medical establishment designation: S1. The narration avoids claiming the appointment proved professional medical training.</w:t>
        <w:br/>
        <w:t>- Hanyang visit in 1796, lodging with Yun Si-dong’s wife, meeting Lady Hyegyeong and royal elders, examination topic: S1. No private audience dialogue or romance is invented.</w:t>
        <w:br/>
        <w:t>- Chae Je-gong’s biography, title and exemplary purpose: S2. It is not treated as Man-deok’s own memoir.</w:t>
        <w:br/>
        <w:t>- Stay until the following spring, visit to Mount Geumgang, return to Jeju: S1; S2 supports the visit and return.</w:t>
        <w:br/>
        <w:t>- Death in 1812; later Kim Jeong-hui calligraphy for adopted son: S1. Exact inscription date is deliberately omitted; S1’s relative chronology is inconsistent with its stated years.</w:t>
        <w:br/>
        <w:t>- Present-day availability of her biography and encyclopedia entry: the inspected S1 and S2 pages themselves. No unverified museum, annual ceremony or tourism claim is added.</w:t>
        <w:br/>
        <w:t>- Rhetorical comparisons between money/food, registration/recognition and commerce/travel are the narrator’s interpretations of those documented events, not quotations or recovered private thoughts.</w:t>
      </w:r>
    </w:p>
    <w:p>
      <w:pPr>
        <w:pStyle w:val="Heading1"/>
      </w:pPr>
      <w:r>
        <w:t>Important editorial limits</w:t>
      </w:r>
    </w:p>
    <w:p>
      <w:r>
        <w:t>S1 describes an early petition but later also mentions a royal offer of status release. S2 explicitly describes successful restoration after twenty. The script follows S2’s attributed account and omits the later offer rather than pretending the chronology is fully resolved. Do not add an exact manumission year.</w:t>
      </w:r>
    </w:p>
    <w:p>
      <w:r>
        <w:t>The sources characterise the donation as using her wealth, including “all” in S1’s overview. The script avoids calculating a fraction, balance sheet, modern price or exact number of people saved. Do not add “every last coin” visually or in the title.</w:t>
      </w:r>
    </w:p>
    <w:p>
      <w:r>
        <w:t>The broad departure restriction is reported by S1 and S2. No claim is made that no Jeju woman had ever travelled or that Man-deok was the first.</w:t>
      </w:r>
    </w:p>
    <w:p>
      <w:r>
        <w:t>S3 contains inconsistent wording about sexual duties. The script makes no universal claim about them and invents no sexual experience for Man-deok.</w:t>
      </w:r>
    </w:p>
    <w:p>
      <w:r>
        <w:t>No direct dialogue is fabricated. Second-person phrasing is a storytelling device; images must not imply that imagined domestic conversations, facial emotions or settings are documented portraits. Contemporary records listed in S1’s bibliography (Annals of King Jeongjo, Ilseongnok, Beonamjip) were not directly inspected for this draft and must not be advertised as sources personally checked.</w:t>
      </w:r>
    </w:p>
    <w:p>
      <w:pPr>
        <w:pStyle w:val="Heading1"/>
      </w:pPr>
      <w:r>
        <w:t>Ready-to-paste description research block</w:t>
      </w:r>
    </w:p>
    <w:p>
      <w:r>
        <w:t>This episode follows Kim Man-deok (1739–1812), a Jeju woman whose life took her from gisaeng registration to commerce, famine relief and an exceptional journey to the mainland. Told in the second person, it is a historical retelling rather than a diary or eyewitness testimony. Her exceptional life does not represent every gisaeng’s experience.</w:t>
      </w:r>
    </w:p>
    <w:p>
      <w:r>
        <w:t>Research and further reading (Korean-language articles):</w:t>
      </w:r>
    </w:p>
    <w:p>
      <w:r>
        <w:t>• Im Hye-ryeon, “Kim Man-deok,” Encyclopedia of Korean Culture, Academy of Korean Studies:</w:t>
        <w:br/>
        <w:t>https://encykorea.aks.ac.kr/Article/E0076304</w:t>
      </w:r>
    </w:p>
    <w:p>
      <w:r>
        <w:t>• Jeong Min, “Mandeokjeon,” an overview of Chae Je-gong’s biography and its purpose:</w:t>
        <w:br/>
        <w:t>https://encykorea.aks.ac.kr/Article/E0017566</w:t>
      </w:r>
    </w:p>
    <w:p>
      <w:r>
        <w:t>• Ye Ji-suk, “Gisaeng,” for institutional background:</w:t>
        <w:br/>
        <w:t>https://encykorea.aks.ac.kr/Article/E0008280</w:t>
      </w:r>
    </w:p>
    <w:p>
      <w:r>
        <w:t>The original records and biography named in these articles provide avenues for further study; this episode’s research used the linked scholarly entries. No private dialogue or personal testimony has been invented.</w:t>
      </w:r>
    </w:p>
    <w:p>
      <w:pPr>
        <w:pStyle w:val="Heading1"/>
      </w:pPr>
      <w:r>
        <w:t>Production handoff</w:t>
      </w:r>
    </w:p>
    <w:p>
      <w:r>
        <w:t>Use the clean DOCX/TXT for narration. This notes file is not for TTS. Keep citations in the description rather than reading bibliographic information aloud. Preserve the short attribution to the early biography and the distinction between documented actions and unavailable private testimony.</w:t>
      </w:r>
    </w:p>
    <w:p>
      <w:r>
        <w:t>Use the approved round-face visual style, richly coloured period-appropriate settings, 16:9 framing and hard cuts. This setting is eighteenth-century Jeju and then Hanyang/Mount Geumgang; do not automatically reuse late-Joseon Jinju costumes or palace imagery for island commerce. Do not portray Man-deok as a royal consort or physician. On-screen names should use standard spellings, not phonetic TTS substitutions. No audio or video has been generated in this script pass.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