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Asia’s Past: a working day as a geisha</w:t>
      </w:r>
    </w:p>
    <w:p>
      <w:r>
        <w:t>Working title: Your Life as a Geisha in Edo Japan</w:t>
        <w:br/>
        <w:t>Alternative: A Day in the Life of a Geisha in Edo Japan</w:t>
      </w:r>
    </w:p>
    <w:p>
      <w:pPr>
        <w:pStyle w:val="Heading1"/>
      </w:pPr>
      <w:r>
        <w:t>Scope and status</w:t>
      </w:r>
    </w:p>
    <w:p>
      <w:r>
        <w:t>This script follows an anonymous adult entertainer through a reconstructed working day, with a Yoshiwara party as the engagement. It stays with the occupation; there is no invented famous second career, romantic rescue, named patron, specific childhood tragedy or death scene. It does not purport to reconstruct an authenticated individual's diary.</w:t>
      </w:r>
    </w:p>
    <w:p>
      <w:r>
        <w:t>The framing is LATE Edo and the transition out of that era, not early nineteenth-century Edo, Kyoto, or present-day maiko training. The strongest business description accessible in this research pass was published in 1871 and explicitly uses an 1869 Yoshiwara guide. 1869 is EARLY MEIJI, not Edo. It offers near-period evidence but cannot by itself prove identical arrangements at any chosen date before 1868. The voiceover therefore says its day is reconstructed from accounts written around the end of the era. This is an important chronological limitation, not a detail to conceal.</w:t>
      </w:r>
    </w:p>
    <w:p>
      <w:r>
        <w:t>A named woman's sufficiently documented working day was not established from the material accessible here. This is not a claim that no such sources exist. The composite approach follows the user's explicit preference to retain the working-life subject rather than follow a former geisha into an unrelated biography.</w:t>
      </w:r>
    </w:p>
    <w:p>
      <w:r>
        <w:t>This is a complete research-based narrative draft, not a claim that every staged movement is an independently documented event. The practice session, dressing sequence, single evening, ordering of performance/conversation and return are connective staging. They organise reported activities into a day; they are not a universal timetable. The narration explicitly identifies the reconstruction. No speech is quoted from an invented character.</w:t>
      </w:r>
    </w:p>
    <w:p>
      <w:pPr>
        <w:pStyle w:val="Heading1"/>
      </w:pPr>
      <w:r>
        <w:t>Research access and limitations</w:t>
      </w:r>
    </w:p>
    <w:p>
      <w:r>
        <w:t>Direct access to the Met, V&amp;A, Britannica, National Diet Library, Internet Archive and Google Books endpoints was blocked by this cloud environment's proxy. No contents of those blocked pages are claimed as consulted. A public Met collection dataset was also unavailable through its LFS download; it contributes no claims to this script.</w:t>
      </w:r>
    </w:p>
    <w:p>
      <w:r>
        <w:t>The sources actually read were digitised historical books accessed through their public GITenberg mirrors. These are primary/near-period descriptions and later corroborative descriptions, NOT modern peer-reviewed scholarship. They include sexist, orientalist and class-based prejudices. Those evaluations are not adopted as historical facts. Their dated descriptions need to be read critically, with distinctions between courtesans, geisha, waitresses and performers preserved.</w:t>
      </w:r>
    </w:p>
    <w:p>
      <w:r>
        <w:t>A broader scholarly cross-check would strengthen the period-specific details. The pending network draft adds museum, library and scholarly domains, but is not applied until saved/published in environment settings. Do not tell viewers that blocked museum pages, journals or original Japanese employment registers were personally checked.</w:t>
      </w:r>
    </w:p>
    <w:p>
      <w:pPr>
        <w:pStyle w:val="Heading1"/>
      </w:pPr>
      <w:r>
        <w:t>Sources directly read</w:t>
      </w:r>
    </w:p>
    <w:p>
      <w:r>
        <w:t>S1. A. B. Mitford (Lord Redesdale), Tales of Old Japan. First published 1871; digitisation inspected is a 1910 reprint.</w:t>
      </w:r>
    </w:p>
    <w:p>
      <w:r>
        <w:t>Read the non-fiction explanatory passage on Yoshiwara adjoining “The Loves of Gompachi and Komurasaki,” not the surrounding tale as evidence of an ordinary woman's biography. Find the paragraphs beginning “There are 394 tea-houses in the Yoshiwara” and “Courtesans, singing women, and dancers…”</w:t>
      </w:r>
    </w:p>
    <w:p>
      <w:r>
        <w:t>Public edition: https://www.gutenberg.org/ebooks/13015</w:t>
        <w:br/>
        <w:t>Exact accessible text read: https://raw.githubusercontent.com/GITenberg/Tales-of-Old-Japan_13015/master/13015.txt</w:t>
        <w:br/>
        <w:t>Repository: https://github.com/GITenberg/Tales-of-Old-Japan_13015</w:t>
      </w:r>
    </w:p>
    <w:p>
      <w:r>
        <w:t>Supports: dinner/drinking-party entertainment; distinction between singers/dancers and courtesans; parties in pairs/groups and supervision in the setting described; timed fees; ordinary pay going to troupe head; separate hana gifts; contractors' investment in training. The passage uses an 1869 guide. The script does not repeat its exact counts, exchange-rate conversions, retirement ages, assurances that purchasers must treat children well, or prejudicial generalisations. Its historical chronology elsewhere is not treated as automatically authoritative.</w:t>
      </w:r>
    </w:p>
    <w:p>
      <w:r>
        <w:t>S2. Alice Mabel Bacon, Japanese Girls and Women, 1891; revised and enlarged edition, 1902.</w:t>
      </w:r>
    </w:p>
    <w:p>
      <w:r>
        <w:t>Read the geisha-ya discussion in the chapter on women's work: search “establishments where dancing-girls are trained” and the following paragraphs. This is Meiji-era evidence, not a direct Edo timetable.</w:t>
      </w:r>
    </w:p>
    <w:p>
      <w:r>
        <w:t>Public edition: https://www.gutenberg.org/ebooks/32449</w:t>
        <w:br/>
        <w:t>Exact accessible text read: https://raw.githubusercontent.com/GITenberg/Japanese-Girls-and-WomenRevised-and-Enlarged-Edition_32449/master/32449.txt</w:t>
        <w:br/>
        <w:t>Repository: https://github.com/GITenberg/Japanese-Girls-and-WomenRevised-and-Enlarged-Edition_32449</w:t>
      </w:r>
    </w:p>
    <w:p>
      <w:r>
        <w:t>Supports as later corroboration: employment establishments, early training by arrangement/adoption, music, dance, samisen-playing, serving, wit/conversation, paid engagements and graceful movement of clothing. Do not backdate its particular named dances, current Meiji marriage stories or social commentary to Edo. Its moral condemnation of women is rejected, not paraphrased into narration.</w:t>
      </w:r>
    </w:p>
    <w:p>
      <w:r>
        <w:t>S3. J. M. W. Silver, Sketches of Japanese Manners and Customs, 1867, chapter X, “On the Tokaido and in the Tea-Houses.”</w:t>
      </w:r>
    </w:p>
    <w:p>
      <w:r>
        <w:t>Public edition: https://www.gutenberg.org/ebooks/13051</w:t>
        <w:br/>
        <w:t>Exact accessible text read: https://raw.githubusercontent.com/GITenberg/Sketches-of-Japanese-Manners-and-Customs_13051/master/13051.txt</w:t>
        <w:br/>
        <w:t>Repository: https://github.com/GITenberg/Sketches-of-Japanese-Manners-and-Customs_13051</w:t>
      </w:r>
    </w:p>
    <w:p>
      <w:r>
        <w:t>Supports: tea-house pleasure parties, drinking and an illustrated male guest dancing with a fan. This is NOT a documented Yoshiwara geisha engagement involving the narrator. The script explicitly introduces the guest joining in as an imagined insertion into the reconstruction. The waitresses described elsewhere are not automatically called geisha. The source's sensational opinions on Japanese society are excluded.</w:t>
      </w:r>
    </w:p>
    <w:p>
      <w:r>
        <w:t>S4. Jukichi Inouye, Home Life in Tokyo, 1910, discussion of the samisen in the chapter on ornamental accomplishments.</w:t>
      </w:r>
    </w:p>
    <w:p>
      <w:r>
        <w:t>Public edition: https://www.gutenberg.org/ebooks/65870</w:t>
        <w:br/>
        <w:t>Exact accessible text read: https://raw.githubusercontent.com/GITenberg/Home-Life-in-Tokyo_65870/master/65870-0.txt</w:t>
        <w:br/>
        <w:t>Repository: https://github.com/GITenberg/Home-Life-in-Tokyo_65870</w:t>
      </w:r>
    </w:p>
    <w:p>
      <w:r>
        <w:t>Used narrowly for instrument mechanics: three strings, long neck, body on knee, right-hand plectrum and left-hand stopping of strings. This is much later than Edo and is not evidence for an Edo daily schedule. The source's claim of Portuguese introduction is not used; nor are its assertions about musical inferiority, universal ages, pain or heavy gidayu instruments assigned to the heroine.</w:t>
      </w:r>
    </w:p>
    <w:p>
      <w:pPr>
        <w:pStyle w:val="Heading1"/>
      </w:pPr>
      <w:r>
        <w:t>Claim and staging ledger</w:t>
      </w:r>
    </w:p>
    <w:p>
      <w:r>
        <w:t>1. Opening fee versus personal gift: S1, specific to the arrangement described. Do not generalise to every independent geisha across all cities and centuries.</w:t>
        <w:br/>
        <w:t>2. Shamisen mechanics: S4, limited to physical operation; no claim its description verifies the whole historical workday.</w:t>
        <w:br/>
        <w:t>3. Music/dance training and coordinated entertainment: S1 and later S2. Exact lesson timing, passage and particular steps are illustrative staging, not verified incidents.</w:t>
        <w:br/>
        <w:t>4. Children entering through adults' arrangements and investment in training: S1; later corroboration S2. No compulsory universal age, named sale, personal price or claim all geisha were sold into identical arrangements.</w:t>
        <w:br/>
        <w:t>5. Dressing, mirror, hair and movement: general physical staging; S2 supports clothing as part of dance. No precise makeup formula, hairdresser schedule, collar ritual, obi knot rule, mandated ornament count or maiko graduation is asserted.</w:t>
        <w:br/>
        <w:t>6. Geisha versus oiran/courtesans: distinction made by S1. Do not collapse occupations; do not claim all geisha were celibate or universally free of coercion.</w:t>
        <w:br/>
        <w:t>7. Yoshiwara setting, dinner/drinking-party bookings, pairs/groups and monitoring: S1, with explicit end-of-era evidence limitation. Not a claim for all Edo districts.</w:t>
        <w:br/>
        <w:t>8. Arriving, arranging instruments, accompanying a dancer and changing roles: reconstructed staging of the attested music/dance work. No claim this exact order was compulsory or that all geisha mastered every discipline equally.</w:t>
        <w:br/>
        <w:t>9. Sake service, conversation and wit: S2 later corroboration, with S1 supporting drinking-party entertainment. Interpretive observations about listening, timing and room dynamics are commentary on work, not quotations from a geisha memoir.</w:t>
        <w:br/>
        <w:t>10. A guest joining the amusement with a fan: S3's illustration description; explicitly imagined into the reconstructed party, not a sourced event in Yoshiwara.</w:t>
        <w:br/>
        <w:t>11. Payment, longer engagements and hana: S1. No fabricated budget, debt total, savings, precise net income or modern currency conversion.</w:t>
        <w:br/>
        <w:t>12. Departure, putting away instrument/clothes and next day's work: connective reconstruction, not an archival daily timetable. No exact bedtime, curfew or mandatory practice hours.</w:t>
        <w:br/>
        <w:t>13. Source bias and lack of the fictional narrator's private diary: editorial explanation of these consulted sources, not a claim that no geisha ever wrote memoirs.</w:t>
      </w:r>
    </w:p>
    <w:p>
      <w:pPr>
        <w:pStyle w:val="Heading1"/>
      </w:pPr>
      <w:r>
        <w:t>Description-ready research block</w:t>
      </w:r>
    </w:p>
    <w:p>
      <w:r>
        <w:t>This episode reconstructs a working day for an adult geisha in the entertainment world around the end of the Edo period. It follows artistic preparation, a paid engagement and the business behind the performance. The narrator is a composite, not a named historical woman's diary; connective scenes illustrate the reported work rather than claim to reproduce a particular documented party.</w:t>
      </w:r>
    </w:p>
    <w:p>
      <w:r>
        <w:t>Geisha and courtesans were distinct occupational categories. This episode does not treat them as interchangeable.</w:t>
      </w:r>
    </w:p>
    <w:p>
      <w:r>
        <w:t>Sources and further reading:</w:t>
        <w:br/>
        <w:t>• A. B. Mitford, Tales of Old Japan (1871), explanatory Yoshiwara passage: https://www.gutenberg.org/ebooks/13015</w:t>
        <w:br/>
        <w:t>• Alice Mabel Bacon, Japanese Girls and Women (1891; revised 1902), geisha establishments and performance: https://www.gutenberg.org/ebooks/32449</w:t>
        <w:br/>
        <w:t>• J. M. W. Silver, Sketches of Japanese Manners and Customs (1867), chapter X: https://www.gutenberg.org/ebooks/13051</w:t>
        <w:br/>
        <w:t>• Jukichi Inouye, Home Life in Tokyo (1910), shamisen mechanics: https://www.gutenberg.org/ebooks/65870</w:t>
      </w:r>
    </w:p>
    <w:p>
      <w:r>
        <w:t>Source dates matter: Mitford uses an 1869 guide, after the Edo period ended. Bacon and Inouye are later descriptions, used cautiously for corroboration and mechanics, not as proof that every detail applied throughout Edo Japan. These accounts also contain their authors' prejudices, which this episode does not endorse. Exact private conversations, personal tragedies and a named heroine's life story have not been invented.</w:t>
      </w:r>
    </w:p>
    <w:p>
      <w:pPr>
        <w:pStyle w:val="Heading1"/>
      </w:pPr>
      <w:r>
        <w:t>Voiceover direction</w:t>
      </w:r>
    </w:p>
    <w:p>
      <w:r>
        <w:t>2,844 words. To land near seventeen minutes, aim for approximately 167 words per minute including short pauses. At the user's previous roughly 181-word pace it would be about 15 minutes 43 seconds. At 160 words/minute it is about 17 minutes 47 seconds. Runtime is a delivery target, not a guaranteed duration before audio exists.</w:t>
      </w:r>
    </w:p>
    <w:p>
      <w:r>
        <w:t>Start directly; no logo speech or long introduction. Give the opening payment contrast a small pause. Keep the reconstruction disclosure brief and clear. Use shorter pauses at concrete turns: instrument down; leaving for engagement; entering room; music begins; dance ends; payment; departure. Do not force solemn misery into every line. The work includes artistic competence, companionship and lively sociability as well as constraints.</w:t>
      </w:r>
    </w:p>
    <w:p>
      <w:r>
        <w:t>The clean Word/TXT files have no headings or citation markers. There are no numeric years in the spoken script. Do not read these notes into the recording.</w:t>
      </w:r>
    </w:p>
    <w:p>
      <w:pPr>
        <w:pStyle w:val="Heading1"/>
      </w:pPr>
      <w:r>
        <w:t>Production cautions</w:t>
      </w:r>
    </w:p>
    <w:p>
      <w:r>
        <w:t>Use geisha clothing suitable to the selected late-Edo setting, not a modern Kyoto maiko template or an oiran procession costume. Review the artwork independently; this research pass did not verify every garment component. Keep entertainers and tea-house waitresses distinct. The narrator is an adult. No sexualised child illustrations, invented assault, coerced intimate encounter or client portrayed as a documented historical person.</w:t>
      </w:r>
    </w:p>
    <w:p>
      <w:r>
        <w:t>Music should not pretend to be a performance of a specifically documented Edo composition unless the recording and repertoire are verified. Show the three-string shamisen correctly, with plectrum rather than a violin bow. Do not draw a koto when shamisen is spoken. On-screen term spellings: geisha, Edo, Tokyo, Yoshiwara, shamisen, oiran, sake, hana. Hana here means the gift described by Mitford, not an invitation to import a modern billing ritual.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