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9549" w14:textId="6FFCAED6" w:rsidR="00186081" w:rsidRDefault="00F101DB">
      <w:r>
        <w:t>n = 395</w:t>
      </w:r>
      <w:r w:rsidR="00922C8B">
        <w:t>, α = 0.05</w:t>
      </w:r>
    </w:p>
    <w:p w14:paraId="508E1F24" w14:textId="0E15B88A" w:rsidR="00F101DB" w:rsidRDefault="00F101DB">
      <w:r>
        <w:t>H</w:t>
      </w:r>
      <w:r w:rsidRPr="00F101DB">
        <w:rPr>
          <w:vertAlign w:val="subscript"/>
        </w:rPr>
        <w:t>0</w:t>
      </w:r>
      <w:r>
        <w:t xml:space="preserve"> = No relationship exists between gender and level of education</w:t>
      </w:r>
    </w:p>
    <w:p w14:paraId="72554931" w14:textId="65520810" w:rsidR="00F101DB" w:rsidRDefault="00F101DB">
      <w:r>
        <w:t>H</w:t>
      </w:r>
      <w:r w:rsidRPr="00F101DB">
        <w:rPr>
          <w:vertAlign w:val="subscript"/>
        </w:rPr>
        <w:t>1</w:t>
      </w:r>
      <w:r>
        <w:t xml:space="preserve"> = Gender and level of education are related</w:t>
      </w:r>
    </w:p>
    <w:p w14:paraId="170C2CAD" w14:textId="024EF59E" w:rsidR="0013150A" w:rsidRDefault="001652CD">
      <w:r>
        <w:rPr>
          <w:noProof/>
        </w:rPr>
        <w:drawing>
          <wp:inline distT="0" distB="0" distL="0" distR="0" wp14:anchorId="5E31969F" wp14:editId="2116BF9F">
            <wp:extent cx="5943600" cy="39236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92BCCF-0DDC-4626-A3D5-19D278D5B9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31689F" w14:textId="44875469" w:rsidR="00E154DE" w:rsidRDefault="00E154DE"/>
    <w:p w14:paraId="16BE16EA" w14:textId="62280171" w:rsidR="00E154DE" w:rsidRDefault="00E154DE">
      <w:r>
        <w:t>Giving numerical values to education:</w:t>
      </w:r>
    </w:p>
    <w:p w14:paraId="33CC254B" w14:textId="259D6FBE" w:rsidR="00E154DE" w:rsidRDefault="00E154DE">
      <w:r>
        <w:t>HS = 10</w:t>
      </w:r>
    </w:p>
    <w:p w14:paraId="23D49D2C" w14:textId="732718EE" w:rsidR="00E154DE" w:rsidRDefault="00E154DE">
      <w:r>
        <w:t>Bachelors = 14</w:t>
      </w:r>
    </w:p>
    <w:p w14:paraId="3DF45F38" w14:textId="4A3692BC" w:rsidR="00E154DE" w:rsidRDefault="00E154DE">
      <w:r>
        <w:t>Masters = 16</w:t>
      </w:r>
    </w:p>
    <w:p w14:paraId="2AA81B01" w14:textId="3202CEB4" w:rsidR="00E154DE" w:rsidRDefault="00E154DE">
      <w:r>
        <w:t>PhD = 21</w:t>
      </w:r>
    </w:p>
    <w:p w14:paraId="4A789505" w14:textId="77777777" w:rsidR="00A860E2" w:rsidRDefault="00E154DE">
      <w:r>
        <w:t xml:space="preserve">Average number of years of education for female = (60 * 10 + 54 * 14 + 46 * 16 + 41 * 21) / 201 </w:t>
      </w:r>
    </w:p>
    <w:p w14:paraId="30C08C15" w14:textId="314E46A5" w:rsidR="00E154DE" w:rsidRDefault="00A860E2">
      <w:r>
        <w:t xml:space="preserve">                                                                                         =</w:t>
      </w:r>
      <w:r w:rsidR="00E154DE">
        <w:t xml:space="preserve"> 14.</w:t>
      </w:r>
      <w:r>
        <w:t>691</w:t>
      </w:r>
    </w:p>
    <w:p w14:paraId="22F8EA1B" w14:textId="405045E2" w:rsidR="00A860E2" w:rsidRDefault="00A860E2">
      <w:r>
        <w:t>Average number of years of education for male = (40 * 10 + 44 *14 + 53 * 16 + 57 * 21) / 194</w:t>
      </w:r>
    </w:p>
    <w:p w14:paraId="6295C3FE" w14:textId="7D359F08" w:rsidR="00A860E2" w:rsidRDefault="00A860E2">
      <w:r>
        <w:t xml:space="preserve">                                                                                      = 15.77</w:t>
      </w:r>
    </w:p>
    <w:p w14:paraId="0D22E22E" w14:textId="228DF0A1" w:rsidR="00A860E2" w:rsidRDefault="00307C90">
      <w:r>
        <w:lastRenderedPageBreak/>
        <w:t xml:space="preserve">Variance for female population = </w:t>
      </w:r>
      <w:r w:rsidR="00AF4D21">
        <w:t>15.28</w:t>
      </w:r>
    </w:p>
    <w:p w14:paraId="0661BD47" w14:textId="7AB92B2D" w:rsidR="005830EE" w:rsidRDefault="005830EE">
      <w:r>
        <w:t>Variance for male population = 15.707</w:t>
      </w:r>
    </w:p>
    <w:p w14:paraId="2CBA44D3" w14:textId="41460B12" w:rsidR="00DC2963" w:rsidRDefault="00044834">
      <w:r>
        <w:t xml:space="preserve">SEM for female = 15.28 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201</m:t>
            </m:r>
          </m:e>
        </m:rad>
        <m:r>
          <w:rPr>
            <w:rFonts w:ascii="Cambria Math" w:hAnsi="Cambria Math"/>
          </w:rPr>
          <m:t xml:space="preserve">= </m:t>
        </m:r>
      </m:oMath>
      <w:r>
        <w:t>1.078</w:t>
      </w:r>
    </w:p>
    <w:p w14:paraId="3723767A" w14:textId="39429C13" w:rsidR="00044834" w:rsidRDefault="00044834">
      <w:r>
        <w:t xml:space="preserve">SEM for male = 15.707/ </w:t>
      </w:r>
      <m:oMath>
        <m:r>
          <w:rPr>
            <w:rFonts w:ascii="Cambria Math" w:hAnsi="Cambria Math"/>
          </w:rPr>
          <m:t>√194</m:t>
        </m:r>
      </m:oMath>
      <w:r>
        <w:t xml:space="preserve"> = 1.127</w:t>
      </w:r>
    </w:p>
    <w:p w14:paraId="4B6A626A" w14:textId="097ADF40" w:rsidR="006030BF" w:rsidRDefault="006030BF"/>
    <w:p w14:paraId="49D352E5" w14:textId="1F1CB94A" w:rsidR="006030BF" w:rsidRDefault="00FC3E3E">
      <w:r>
        <w:rPr>
          <w:noProof/>
        </w:rPr>
        <w:drawing>
          <wp:inline distT="0" distB="0" distL="0" distR="0" wp14:anchorId="4BA222DF" wp14:editId="4B7A85F1">
            <wp:extent cx="1630680" cy="1089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1D42" w14:textId="693F2B66" w:rsidR="00FC3E3E" w:rsidRDefault="00FC3E3E">
      <w:r>
        <w:t xml:space="preserve">Z = 14.691 – 15.77 / 0.2757 + 0.2845 </w:t>
      </w:r>
      <w:proofErr w:type="gramStart"/>
      <w:r>
        <w:t>=  -</w:t>
      </w:r>
      <w:proofErr w:type="gramEnd"/>
      <w:r>
        <w:t>1.079/0.5602 = -1.92</w:t>
      </w:r>
    </w:p>
    <w:p w14:paraId="3770E69C" w14:textId="3640D221" w:rsidR="00FC3E3E" w:rsidRDefault="00FC3E3E">
      <w:r>
        <w:t>-1.92 lies within the critical range of ±1.96 for α = 0.05</w:t>
      </w:r>
    </w:p>
    <w:p w14:paraId="6FC9FD06" w14:textId="07C336AF" w:rsidR="00FC3E3E" w:rsidRDefault="00FC3E3E">
      <w:r>
        <w:t>Therefore, the means are almost equal, and education level does not depend on gender.</w:t>
      </w:r>
      <w:bookmarkStart w:id="0" w:name="_GoBack"/>
      <w:bookmarkEnd w:id="0"/>
    </w:p>
    <w:sectPr w:rsidR="00FC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DB"/>
    <w:rsid w:val="00044834"/>
    <w:rsid w:val="0013150A"/>
    <w:rsid w:val="001652CD"/>
    <w:rsid w:val="00186081"/>
    <w:rsid w:val="00307C90"/>
    <w:rsid w:val="005830EE"/>
    <w:rsid w:val="006030BF"/>
    <w:rsid w:val="00922C8B"/>
    <w:rsid w:val="00A860E2"/>
    <w:rsid w:val="00AF4D21"/>
    <w:rsid w:val="00DC2963"/>
    <w:rsid w:val="00E154DE"/>
    <w:rsid w:val="00F101DB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F9DF"/>
  <w15:chartTrackingRefBased/>
  <w15:docId w15:val="{15BFBC5B-061D-4888-9E8D-4D30FD9B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 VS 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DB2DA5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HS</c:v>
                </c:pt>
                <c:pt idx="1">
                  <c:v>BACHELORS</c:v>
                </c:pt>
                <c:pt idx="2">
                  <c:v>MASTERS</c:v>
                </c:pt>
                <c:pt idx="3">
                  <c:v>PHD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60</c:v>
                </c:pt>
                <c:pt idx="1">
                  <c:v>46</c:v>
                </c:pt>
                <c:pt idx="2">
                  <c:v>41</c:v>
                </c:pt>
                <c:pt idx="3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83-4AA8-8266-4FD6A4B1CB5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HS</c:v>
                </c:pt>
                <c:pt idx="1">
                  <c:v>BACHELORS</c:v>
                </c:pt>
                <c:pt idx="2">
                  <c:v>MASTERS</c:v>
                </c:pt>
                <c:pt idx="3">
                  <c:v>PHD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40</c:v>
                </c:pt>
                <c:pt idx="1">
                  <c:v>53</c:v>
                </c:pt>
                <c:pt idx="2">
                  <c:v>57</c:v>
                </c:pt>
                <c:pt idx="3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83-4AA8-8266-4FD6A4B1C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835560"/>
        <c:axId val="431836216"/>
      </c:barChart>
      <c:catAx>
        <c:axId val="43183556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6216"/>
        <c:crosses val="autoZero"/>
        <c:auto val="1"/>
        <c:lblAlgn val="ctr"/>
        <c:lblOffset val="100"/>
        <c:noMultiLvlLbl val="0"/>
      </c:catAx>
      <c:valAx>
        <c:axId val="431836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6">
                  <a:lumMod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556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</cp:revision>
  <dcterms:created xsi:type="dcterms:W3CDTF">2018-05-12T18:40:00Z</dcterms:created>
  <dcterms:modified xsi:type="dcterms:W3CDTF">2018-05-13T20:09:00Z</dcterms:modified>
</cp:coreProperties>
</file>