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59F0" w:rsidRDefault="007A1751">
      <w:proofErr w:type="spellStart"/>
      <w:r>
        <w:t>Serviks</w:t>
      </w:r>
      <w:proofErr w:type="spellEnd"/>
      <w:r>
        <w:t xml:space="preserve"> (Rahim Ağzı) Kanseri</w:t>
      </w:r>
    </w:p>
    <w:p w:rsidR="00FC723D" w:rsidRDefault="00FC723D"/>
    <w:p w:rsidR="00FC723D" w:rsidRDefault="00FC723D">
      <w:r>
        <w:t>Rahim Ağzı Kanseri (</w:t>
      </w:r>
      <w:proofErr w:type="spellStart"/>
      <w:r>
        <w:t>serviks</w:t>
      </w:r>
      <w:proofErr w:type="spellEnd"/>
      <w:r>
        <w:t xml:space="preserve"> kanseri), dünyada kadınlar arasında 4. Sıklıkta görülen kanser olmakla birlikte ülkemizde görülme sıklığı olarak 10. Sırada yer almaktadır. </w:t>
      </w:r>
    </w:p>
    <w:p w:rsidR="00FC723D" w:rsidRDefault="00FC723D">
      <w:r>
        <w:t>Rahim Ağzı Kanseri (</w:t>
      </w:r>
      <w:proofErr w:type="spellStart"/>
      <w:r>
        <w:t>serviks</w:t>
      </w:r>
      <w:proofErr w:type="spellEnd"/>
      <w:r>
        <w:t xml:space="preserve"> kanseri), özellikle HPV virüsü ile yüksek oranda bağlantısı olan, rahim ağzındaki hücrelerin kontrolsüz şekilde çoğalmaya başlamasıyla ortaya çıkan bir durumdur. Rahim ağzı kanseri, dünyada taraması (</w:t>
      </w:r>
      <w:proofErr w:type="spellStart"/>
      <w:r>
        <w:t>Smear</w:t>
      </w:r>
      <w:proofErr w:type="spellEnd"/>
      <w:r>
        <w:t xml:space="preserve"> ve HPV Taraması) olan ve daha kanser halini almadan tespit edilebilen iki kanserden bir tanesidir.</w:t>
      </w:r>
    </w:p>
    <w:p w:rsidR="00FC723D" w:rsidRDefault="00FC723D">
      <w:r>
        <w:t xml:space="preserve">Rahim Ağzı Kanseri için en önemli risk faktörü sigara içiciliğidir. Bunun dışında çoklu cinsel partner, çok sayıda doğum yapmak ve bağışıklık sistemini baskılayan ilaçların kullanımı diğer ana risk faktörleridir. </w:t>
      </w:r>
    </w:p>
    <w:p w:rsidR="00FC723D" w:rsidRDefault="00FC723D">
      <w:r>
        <w:t xml:space="preserve">Rahim Ağzı Kanseri, genelde erken dönemde belirti vermeyen bir kanser türüdür. Bu yüzden tarama programları önemlidir. En sık bulguları, anormal vajinal akıntı, ara kanama ve ilişki sonrası kanamadır. Hastalık yayıldıkça kabızlık ya da idrar kaçırma gibi diğer organ tutulumlarına ait bulgular ortaya çıkarlar. </w:t>
      </w:r>
    </w:p>
    <w:p w:rsidR="00FC723D" w:rsidRDefault="00FC723D">
      <w:r>
        <w:t>Rahim Ağzı Kanserinde muayenede rahim ağzında kitle görünümü temel bulgudur. Muayene ve ultrasonda kitle tanımlandıktan sonra nihai tanı biyopsi ile konulur. Biyopsi ile rahim ağzı kanseri tanısı doğrulandıktan sonra hastalığın yaygınlığını tespit etmek için MR, PET gibi görüntüleme yöntemlerine geçilir.</w:t>
      </w:r>
    </w:p>
    <w:p w:rsidR="00FC723D" w:rsidRDefault="00FC723D">
      <w:r>
        <w:t xml:space="preserve">Rahim Ağzı Kanserinde tedavi kişiye özgüdür. Hastalığın yaygınlığı, kişinin beklentileri, doğurganlık durumu ve ek hastalıklara göre tedavi şekli belirlenir. Rahim Ağzı Kanseri tedavisinde cerrahi, radyoterapi ve kemoterapi genelde kombinasyon halinde kullanılır. </w:t>
      </w:r>
      <w:bookmarkStart w:id="0" w:name="_GoBack"/>
      <w:bookmarkEnd w:id="0"/>
    </w:p>
    <w:p w:rsidR="007A1751" w:rsidRDefault="007A1751"/>
    <w:p w:rsidR="007A1751" w:rsidRDefault="007A1751"/>
    <w:sectPr w:rsidR="007A17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751"/>
    <w:rsid w:val="007A1751"/>
    <w:rsid w:val="00F859F0"/>
    <w:rsid w:val="00FC723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D0757"/>
  <w15:chartTrackingRefBased/>
  <w15:docId w15:val="{153ECC4E-340E-42FB-8A06-B39775D97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243</Words>
  <Characters>1388</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Engin Korkmazer</dc:creator>
  <cp:keywords/>
  <dc:description/>
  <cp:lastModifiedBy>Engin Korkmazer</cp:lastModifiedBy>
  <cp:revision>1</cp:revision>
  <dcterms:created xsi:type="dcterms:W3CDTF">2026-02-11T09:06:00Z</dcterms:created>
  <dcterms:modified xsi:type="dcterms:W3CDTF">2026-02-26T07:53:00Z</dcterms:modified>
</cp:coreProperties>
</file>