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8B9" w:rsidRDefault="00DB162D">
      <w:r>
        <w:t>Behavioral model</w:t>
      </w:r>
    </w:p>
    <w:p w:rsidR="00DB162D" w:rsidRDefault="00DB162D">
      <w:r>
        <w:lastRenderedPageBreak/>
        <w:t>It provides a way to show how different parts of the system interact  with each other functionally to perform system tasks or functions</w:t>
      </w:r>
      <w:r w:rsidRPr="00DB162D">
        <w:rPr>
          <w:noProof/>
        </w:rPr>
        <w:lastRenderedPageBreak/>
        <w:drawing>
          <wp:inline distT="0" distB="0" distL="0" distR="0">
            <wp:extent cx="5667375" cy="11029950"/>
            <wp:effectExtent l="0" t="0" r="9525" b="0"/>
            <wp:docPr id="1" name="Picture 1" descr="C:\Users\user\Downloads\behavioral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behavioral mode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102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162D" w:rsidRDefault="00DB162D"/>
    <w:sectPr w:rsidR="00DB16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62D"/>
    <w:rsid w:val="00DB162D"/>
    <w:rsid w:val="00F7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5DE10-B639-4D73-9498-EAE3F5F7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2023-06-01T06:37:00Z</dcterms:created>
  <dcterms:modified xsi:type="dcterms:W3CDTF">2023-06-01T06:44:00Z</dcterms:modified>
</cp:coreProperties>
</file>