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0"/>
        </w:rPr>
      </w:pPr>
      <w:r>
        <w:rPr>
          <w:rFonts w:ascii="Times New Roman"/>
          <w:sz w:val="6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63</wp:posOffset>
            </wp:positionV>
            <wp:extent cx="7113511" cy="21310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3511" cy="21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320"/>
        <w:rPr>
          <w:rFonts w:ascii="Times New Roman"/>
          <w:sz w:val="60"/>
        </w:rPr>
      </w:pPr>
    </w:p>
    <w:p>
      <w:pPr>
        <w:pStyle w:val="Title"/>
        <w:spacing w:line="336" w:lineRule="auto"/>
      </w:pPr>
      <w:r>
        <w:rPr/>
        <w:t>MicroGoal</w:t>
      </w:r>
      <w:r>
        <w:rPr>
          <w:spacing w:val="-22"/>
        </w:rPr>
        <w:t> </w:t>
      </w:r>
      <w:r>
        <w:rPr/>
        <w:t>Project:</w:t>
      </w:r>
      <w:r>
        <w:rPr>
          <w:spacing w:val="-22"/>
        </w:rPr>
        <w:t> </w:t>
      </w:r>
      <w:r>
        <w:rPr/>
        <w:t>Technology Stack &amp; Architecture</w:t>
      </w:r>
    </w:p>
    <w:p>
      <w:pPr>
        <w:pStyle w:val="Heading1"/>
        <w:spacing w:before="120"/>
        <w:ind w:left="274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Overview</w:t>
      </w:r>
    </w:p>
    <w:p>
      <w:pPr>
        <w:pStyle w:val="BodyText"/>
        <w:spacing w:line="345" w:lineRule="auto" w:before="273"/>
        <w:ind w:left="274" w:right="5533"/>
      </w:pPr>
      <w:r>
        <w:rPr/>
        <w:t>Date: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08,</w:t>
      </w:r>
      <w:r>
        <w:rPr>
          <w:spacing w:val="-9"/>
        </w:rPr>
        <w:t> </w:t>
      </w:r>
      <w:r>
        <w:rPr/>
        <w:t>2026</w:t>
      </w:r>
      <w:r>
        <w:rPr>
          <w:spacing w:val="-6"/>
        </w:rPr>
        <w:t> </w:t>
      </w:r>
      <w:r>
        <w:rPr>
          <w:spacing w:val="2"/>
        </w:rPr>
        <w:drawing>
          <wp:inline distT="0" distB="0" distL="0" distR="0">
            <wp:extent cx="82543" cy="9842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rFonts w:ascii="Times New Roman"/>
          <w:spacing w:val="-10"/>
        </w:rPr>
        <w:t> </w:t>
      </w:r>
      <w:r>
        <w:rPr/>
        <w:t>Project Name: MicroGoal </w:t>
      </w:r>
      <w:r>
        <w:rPr>
          <w:spacing w:val="1"/>
        </w:rPr>
        <w:drawing>
          <wp:inline distT="0" distB="0" distL="0" distR="0">
            <wp:extent cx="82543" cy="9842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  <w:r>
        <w:rPr>
          <w:rFonts w:ascii="Times New Roman"/>
          <w:spacing w:val="1"/>
        </w:rPr>
        <w:t> </w:t>
      </w:r>
      <w:r>
        <w:rPr/>
        <w:t>Maximum Marks: 4 Marks </w:t>
      </w:r>
      <w:r>
        <w:rPr>
          <w:spacing w:val="1"/>
        </w:rPr>
        <w:drawing>
          <wp:inline distT="0" distB="0" distL="0" distR="0">
            <wp:extent cx="82543" cy="9842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  <w:r>
        <w:rPr>
          <w:rFonts w:ascii="Times New Roman"/>
          <w:spacing w:val="1"/>
        </w:rPr>
        <w:t> </w:t>
      </w:r>
      <w:r>
        <w:rPr/>
        <w:t>Phase:</w:t>
      </w:r>
    </w:p>
    <w:p>
      <w:pPr>
        <w:pStyle w:val="BodyText"/>
        <w:spacing w:before="2"/>
        <w:ind w:left="274"/>
      </w:pPr>
      <w:r>
        <w:rPr/>
        <w:t>Design</w:t>
      </w:r>
      <w:r>
        <w:rPr>
          <w:spacing w:val="-1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BodyText"/>
        <w:spacing w:before="74"/>
      </w:pPr>
    </w:p>
    <w:p>
      <w:pPr>
        <w:pStyle w:val="Heading1"/>
      </w:pPr>
      <w:r>
        <w:rPr/>
        <w:drawing>
          <wp:inline distT="0" distB="0" distL="0" distR="0">
            <wp:extent cx="446345" cy="1492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45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  <w:sz w:val="20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Components</w:t>
      </w:r>
    </w:p>
    <w:p>
      <w:pPr>
        <w:pStyle w:val="BodyText"/>
        <w:spacing w:line="345" w:lineRule="auto" w:before="273"/>
        <w:ind w:left="274" w:right="709"/>
      </w:pPr>
      <w:r>
        <w:rPr/>
        <w:t>Our MicroGoal application is built on a robust, scalable architecture designed for optimal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maintainability.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comprehensive</w:t>
      </w:r>
      <w:r>
        <w:rPr>
          <w:spacing w:val="-6"/>
        </w:rPr>
        <w:t> </w:t>
      </w:r>
      <w:r>
        <w:rPr/>
        <w:t>breakdown</w:t>
      </w:r>
      <w:r>
        <w:rPr>
          <w:spacing w:val="-6"/>
        </w:rPr>
        <w:t> </w:t>
      </w:r>
      <w:r>
        <w:rPr/>
        <w:t>of our technology stack:</w:t>
      </w:r>
    </w:p>
    <w:p>
      <w:pPr>
        <w:spacing w:before="106"/>
        <w:ind w:left="274" w:right="0" w:firstLine="0"/>
        <w:jc w:val="left"/>
        <w:rPr>
          <w:sz w:val="26"/>
        </w:rPr>
      </w:pPr>
      <w:r>
        <w:rPr>
          <w:sz w:val="26"/>
        </w:rPr>
        <w:t>Core</w:t>
      </w:r>
      <w:r>
        <w:rPr>
          <w:spacing w:val="-3"/>
          <w:sz w:val="26"/>
        </w:rPr>
        <w:t> </w:t>
      </w:r>
      <w:r>
        <w:rPr>
          <w:sz w:val="26"/>
        </w:rPr>
        <w:t>System</w:t>
      </w:r>
      <w:r>
        <w:rPr>
          <w:spacing w:val="-2"/>
          <w:sz w:val="26"/>
        </w:rPr>
        <w:t> Components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2831"/>
        <w:gridCol w:w="2890"/>
      </w:tblGrid>
      <w:tr>
        <w:trPr>
          <w:trHeight w:val="794" w:hRule="atLeast"/>
        </w:trPr>
        <w:tc>
          <w:tcPr>
            <w:tcW w:w="2830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Component</w:t>
            </w:r>
          </w:p>
        </w:tc>
        <w:tc>
          <w:tcPr>
            <w:tcW w:w="2831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5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2890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6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Choice</w:t>
            </w:r>
          </w:p>
        </w:tc>
      </w:tr>
      <w:tr>
        <w:trPr>
          <w:trHeight w:val="1417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5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 seamless request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6"/>
              <w:rPr>
                <w:sz w:val="22"/>
              </w:rPr>
            </w:pPr>
            <w:r>
              <w:rPr>
                <w:sz w:val="22"/>
              </w:rPr>
              <w:t>Thunder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</w:tr>
      <w:tr>
        <w:trPr>
          <w:trHeight w:val="356" w:hRule="atLeast"/>
        </w:trPr>
        <w:tc>
          <w:tcPr>
            <w:tcW w:w="2830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type w:val="continuous"/>
          <w:pgSz w:w="12240" w:h="15840"/>
          <w:pgMar w:top="0" w:bottom="280" w:left="1080" w:right="180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0"/>
        <w:gridCol w:w="2831"/>
        <w:gridCol w:w="2860"/>
      </w:tblGrid>
      <w:tr>
        <w:trPr>
          <w:trHeight w:val="533" w:hRule="atLeast"/>
        </w:trPr>
        <w:tc>
          <w:tcPr>
            <w:tcW w:w="2860" w:type="dxa"/>
            <w:tcBorders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198"/>
              <w:ind w:left="254"/>
              <w:rPr>
                <w:sz w:val="22"/>
              </w:rPr>
            </w:pPr>
            <w:r>
              <w:rPr>
                <w:rFonts w:ascii="Segoe UI Symbol" w:hAnsi="Segoe UI Symbol"/>
                <w:sz w:val="22"/>
              </w:rPr>
              <w:t>⚙</w:t>
            </w:r>
            <w:r>
              <w:rPr>
                <w:rFonts w:ascii="Segoe UI Symbol" w:hAnsi="Segoe UI Symbol"/>
                <w:spacing w:val="3"/>
                <w:sz w:val="22"/>
              </w:rPr>
              <w:t> </w:t>
            </w:r>
            <w:r>
              <w:rPr>
                <w:rFonts w:ascii="Segoe UI Symbol" w:hAnsi="Segoe UI Symbol"/>
                <w:sz w:val="22"/>
              </w:rPr>
              <w:drawing>
                <wp:inline distT="0" distB="0" distL="0" distR="0">
                  <wp:extent cx="82543" cy="984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 Symbol" w:hAnsi="Segoe UI Symbol"/>
                <w:sz w:val="22"/>
              </w:rPr>
            </w:r>
            <w:r>
              <w:rPr>
                <w:rFonts w:ascii="Times New Roman" w:hAnsi="Times New Roman"/>
                <w:spacing w:val="3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Logic</w:t>
            </w:r>
          </w:p>
        </w:tc>
        <w:tc>
          <w:tcPr>
            <w:tcW w:w="2831" w:type="dxa"/>
            <w:tcBorders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203"/>
              <w:ind w:left="195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user</w:t>
            </w:r>
          </w:p>
        </w:tc>
        <w:tc>
          <w:tcPr>
            <w:tcW w:w="2860" w:type="dxa"/>
            <w:tcBorders>
              <w:left w:val="single" w:sz="48" w:space="0" w:color="DBDBDB"/>
              <w:bottom w:val="nil"/>
            </w:tcBorders>
          </w:tcPr>
          <w:p>
            <w:pPr>
              <w:pStyle w:val="TableParagraph"/>
              <w:spacing w:before="203"/>
              <w:ind w:left="196"/>
              <w:rPr>
                <w:sz w:val="22"/>
              </w:rPr>
            </w:pPr>
            <w:r>
              <w:rPr>
                <w:sz w:val="22"/>
              </w:rPr>
              <w:t>Node.js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377" w:hRule="atLeast"/>
        </w:trPr>
        <w:tc>
          <w:tcPr>
            <w:tcW w:w="2860" w:type="dxa"/>
            <w:tcBorders>
              <w:top w:val="nil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line="252" w:lineRule="exact" w:before="106"/>
              <w:ind w:left="254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33"/>
              <w:ind w:left="195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27" w:hRule="atLeast"/>
        </w:trPr>
        <w:tc>
          <w:tcPr>
            <w:tcW w:w="2860" w:type="dxa"/>
            <w:tcBorders>
              <w:top w:val="nil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19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comprehensive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533" w:hRule="atLeast"/>
        </w:trPr>
        <w:tc>
          <w:tcPr>
            <w:tcW w:w="2860" w:type="dxa"/>
            <w:tcBorders>
              <w:top w:val="nil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55"/>
              <w:ind w:left="195"/>
              <w:rPr>
                <w:sz w:val="22"/>
              </w:rPr>
            </w:pPr>
            <w:r>
              <w:rPr>
                <w:sz w:val="22"/>
              </w:rPr>
              <w:t>account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549" w:hRule="atLeast"/>
        </w:trPr>
        <w:tc>
          <w:tcPr>
            <w:tcW w:w="2860" w:type="dxa"/>
            <w:tcBorders>
              <w:top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ind w:left="65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CRUD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  <w:bottom w:val="nil"/>
            </w:tcBorders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Node.js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363" w:hRule="atLeast"/>
        </w:trPr>
        <w:tc>
          <w:tcPr>
            <w:tcW w:w="2860" w:type="dxa"/>
            <w:tcBorders>
              <w:top w:val="nil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55"/>
              <w:ind w:left="25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55"/>
              <w:ind w:left="195"/>
              <w:rPr>
                <w:sz w:val="22"/>
              </w:rPr>
            </w:pPr>
            <w:r>
              <w:rPr>
                <w:sz w:val="22"/>
              </w:rPr>
              <w:t>operations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363" w:hRule="atLeast"/>
        </w:trPr>
        <w:tc>
          <w:tcPr>
            <w:tcW w:w="2860" w:type="dxa"/>
            <w:tcBorders>
              <w:top w:val="nil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nil"/>
              <w:right w:val="single" w:sz="48" w:space="0" w:color="DBDBDB"/>
            </w:tcBorders>
          </w:tcPr>
          <w:p>
            <w:pPr>
              <w:pStyle w:val="TableParagraph"/>
              <w:spacing w:before="55"/>
              <w:ind w:left="195"/>
              <w:rPr>
                <w:sz w:val="22"/>
              </w:rPr>
            </w:pPr>
            <w:r>
              <w:rPr>
                <w:sz w:val="22"/>
              </w:rPr>
              <w:t>intelligent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2860" w:type="dxa"/>
            <w:tcBorders>
              <w:top w:val="nil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nil"/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55"/>
              <w:ind w:left="195"/>
              <w:rPr>
                <w:sz w:val="22"/>
              </w:rPr>
            </w:pP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goals</w:t>
            </w:r>
          </w:p>
        </w:tc>
        <w:tc>
          <w:tcPr>
            <w:tcW w:w="2860" w:type="dxa"/>
            <w:tcBorders>
              <w:top w:val="nil"/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1417" w:hRule="atLeast"/>
        </w:trPr>
        <w:tc>
          <w:tcPr>
            <w:tcW w:w="2860" w:type="dxa"/>
            <w:tcBorders>
              <w:top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254" w:right="278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Authentication Layer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195" w:right="702"/>
              <w:rPr>
                <w:sz w:val="22"/>
              </w:rPr>
            </w:pPr>
            <w:r>
              <w:rPr>
                <w:sz w:val="22"/>
              </w:rPr>
              <w:t>Advanced token generation and verification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system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196" w:right="278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Token </w:t>
            </w:r>
            <w:r>
              <w:rPr>
                <w:spacing w:val="-2"/>
                <w:sz w:val="22"/>
              </w:rPr>
              <w:t>(JWT)</w:t>
            </w:r>
          </w:p>
        </w:tc>
      </w:tr>
      <w:tr>
        <w:trPr>
          <w:trHeight w:val="1416" w:hRule="atLeast"/>
        </w:trPr>
        <w:tc>
          <w:tcPr>
            <w:tcW w:w="2860" w:type="dxa"/>
            <w:tcBorders>
              <w:top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ind w:left="655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195" w:right="359"/>
              <w:rPr>
                <w:sz w:val="22"/>
              </w:rPr>
            </w:pPr>
            <w:r>
              <w:rPr>
                <w:sz w:val="22"/>
              </w:rPr>
              <w:t>Reliable storage solution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goals data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/>
              <w:ind w:left="196" w:right="1417"/>
              <w:rPr>
                <w:sz w:val="22"/>
              </w:rPr>
            </w:pPr>
            <w:r>
              <w:rPr>
                <w:sz w:val="22"/>
              </w:rPr>
              <w:t>MongoDB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Mongoose</w:t>
            </w:r>
          </w:p>
        </w:tc>
      </w:tr>
      <w:tr>
        <w:trPr>
          <w:trHeight w:val="1491" w:hRule="atLeast"/>
        </w:trPr>
        <w:tc>
          <w:tcPr>
            <w:tcW w:w="2860" w:type="dxa"/>
            <w:tcBorders>
              <w:top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ind w:left="824"/>
              <w:rPr>
                <w:sz w:val="22"/>
              </w:rPr>
            </w:pPr>
            <w:r>
              <w:rPr>
                <w:spacing w:val="-2"/>
                <w:sz w:val="22"/>
              </w:rPr>
              <w:t>Middleware</w:t>
            </w:r>
          </w:p>
          <w:p>
            <w:pPr>
              <w:pStyle w:val="TableParagraph"/>
              <w:spacing w:before="110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195"/>
              <w:rPr>
                <w:sz w:val="22"/>
              </w:rPr>
            </w:pPr>
            <w:r>
              <w:rPr>
                <w:sz w:val="22"/>
              </w:rPr>
              <w:t>Robust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route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protection and centralized error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</w:tcBorders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Express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Middleware</w:t>
            </w:r>
          </w:p>
        </w:tc>
      </w:tr>
    </w:tbl>
    <w:p>
      <w:pPr>
        <w:pStyle w:val="Heading1"/>
        <w:spacing w:before="161"/>
      </w:pPr>
      <w:r>
        <w:rPr/>
        <w:drawing>
          <wp:inline distT="0" distB="0" distL="0" distR="0">
            <wp:extent cx="285080" cy="14922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/>
        <w:t>Key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Characteristics</w:t>
      </w:r>
    </w:p>
    <w:p>
      <w:pPr>
        <w:spacing w:before="271"/>
        <w:ind w:left="274" w:right="0" w:firstLine="0"/>
        <w:jc w:val="left"/>
        <w:rPr>
          <w:sz w:val="26"/>
        </w:rPr>
      </w:pPr>
      <w:r>
        <w:rPr>
          <w:sz w:val="26"/>
        </w:rPr>
        <w:t>Why</w:t>
      </w:r>
      <w:r>
        <w:rPr>
          <w:spacing w:val="-3"/>
          <w:sz w:val="26"/>
        </w:rPr>
        <w:t> </w:t>
      </w:r>
      <w:r>
        <w:rPr>
          <w:sz w:val="26"/>
        </w:rPr>
        <w:t>We</w:t>
      </w:r>
      <w:r>
        <w:rPr>
          <w:spacing w:val="-2"/>
          <w:sz w:val="26"/>
        </w:rPr>
        <w:t> </w:t>
      </w:r>
      <w:r>
        <w:rPr>
          <w:sz w:val="26"/>
        </w:rPr>
        <w:t>Chose</w:t>
      </w:r>
      <w:r>
        <w:rPr>
          <w:spacing w:val="-2"/>
          <w:sz w:val="26"/>
        </w:rPr>
        <w:t> </w:t>
      </w:r>
      <w:r>
        <w:rPr>
          <w:sz w:val="26"/>
        </w:rPr>
        <w:t>This</w:t>
      </w:r>
      <w:r>
        <w:rPr>
          <w:spacing w:val="-2"/>
          <w:sz w:val="26"/>
        </w:rPr>
        <w:t> Stack</w:t>
      </w:r>
    </w:p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0"/>
        <w:gridCol w:w="2831"/>
        <w:gridCol w:w="2860"/>
      </w:tblGrid>
      <w:tr>
        <w:trPr>
          <w:trHeight w:val="794" w:hRule="atLeast"/>
        </w:trPr>
        <w:tc>
          <w:tcPr>
            <w:tcW w:w="2860" w:type="dxa"/>
            <w:tcBorders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2831" w:type="dxa"/>
            <w:tcBorders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2860" w:type="dxa"/>
            <w:tcBorders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</w:tr>
      <w:tr>
        <w:trPr>
          <w:trHeight w:val="1418" w:hRule="atLeast"/>
        </w:trPr>
        <w:tc>
          <w:tcPr>
            <w:tcW w:w="2860" w:type="dxa"/>
            <w:tcBorders>
              <w:top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254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Open-Source Excellence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spacing w:line="345" w:lineRule="auto"/>
              <w:ind w:left="195" w:right="359"/>
              <w:rPr>
                <w:sz w:val="22"/>
              </w:rPr>
            </w:pPr>
            <w:r>
              <w:rPr>
                <w:sz w:val="22"/>
              </w:rPr>
              <w:t>Leveraging proven backend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development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  <w:bottom w:val="single" w:sz="48" w:space="0" w:color="DBDBDB"/>
            </w:tcBorders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Node.js,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538" w:hRule="atLeast"/>
        </w:trPr>
        <w:tc>
          <w:tcPr>
            <w:tcW w:w="2860" w:type="dxa"/>
            <w:tcBorders>
              <w:top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pacing w:val="-2"/>
                <w:sz w:val="22"/>
              </w:rPr>
              <w:t>Modern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48" w:space="0" w:color="DBDBDB"/>
              <w:right w:val="single" w:sz="48" w:space="0" w:color="DBDBDB"/>
            </w:tcBorders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NoSQL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2860" w:type="dxa"/>
            <w:tcBorders>
              <w:top w:val="single" w:sz="48" w:space="0" w:color="DBDBDB"/>
              <w:left w:val="single" w:sz="48" w:space="0" w:color="DBDBDB"/>
            </w:tcBorders>
          </w:tcPr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280" w:bottom="280" w:left="1080" w:right="180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2831"/>
        <w:gridCol w:w="2890"/>
      </w:tblGrid>
      <w:tr>
        <w:trPr>
          <w:trHeight w:val="1044" w:hRule="atLeast"/>
        </w:trPr>
        <w:tc>
          <w:tcPr>
            <w:tcW w:w="2830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3"/>
              <w:ind w:left="254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2831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left="255"/>
              <w:rPr>
                <w:sz w:val="22"/>
              </w:rPr>
            </w:pPr>
            <w:r>
              <w:rPr>
                <w:sz w:val="22"/>
              </w:rPr>
              <w:t>optimized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structured data storage</w:t>
            </w:r>
          </w:p>
        </w:tc>
        <w:tc>
          <w:tcPr>
            <w:tcW w:w="2890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  <w:tr>
        <w:trPr>
          <w:trHeight w:val="1417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Enterprise-Grade Security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5" w:right="237"/>
              <w:rPr>
                <w:sz w:val="22"/>
              </w:rPr>
            </w:pPr>
            <w:r>
              <w:rPr>
                <w:spacing w:val="-2"/>
                <w:sz w:val="22"/>
              </w:rPr>
              <w:t>Token-based </w:t>
            </w:r>
            <w:r>
              <w:rPr>
                <w:sz w:val="22"/>
              </w:rPr>
              <w:t>authentication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ensuring secure API access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6"/>
              <w:rPr>
                <w:sz w:val="22"/>
              </w:rPr>
            </w:pPr>
            <w:r>
              <w:rPr>
                <w:sz w:val="22"/>
              </w:rPr>
              <w:t>JWT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(JSON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Web</w:t>
            </w:r>
          </w:p>
          <w:p>
            <w:pPr>
              <w:pStyle w:val="TableParagraph"/>
              <w:spacing w:before="111"/>
              <w:ind w:left="256"/>
              <w:rPr>
                <w:sz w:val="22"/>
              </w:rPr>
            </w:pPr>
            <w:r>
              <w:rPr>
                <w:spacing w:val="-2"/>
                <w:sz w:val="22"/>
              </w:rPr>
              <w:t>Tokens)</w:t>
            </w:r>
          </w:p>
        </w:tc>
      </w:tr>
      <w:tr>
        <w:trPr>
          <w:trHeight w:val="1416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RESTful Communication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5" w:right="396"/>
              <w:rPr>
                <w:sz w:val="22"/>
              </w:rPr>
            </w:pPr>
            <w:r>
              <w:rPr>
                <w:sz w:val="22"/>
              </w:rPr>
              <w:t>Clean API design using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HTTP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6"/>
              <w:rPr>
                <w:sz w:val="22"/>
              </w:rPr>
            </w:pP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1416" w:hRule="atLeast"/>
        </w:trPr>
        <w:tc>
          <w:tcPr>
            <w:tcW w:w="2830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278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Scalable Architecture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5"/>
              <w:rPr>
                <w:sz w:val="22"/>
              </w:rPr>
            </w:pPr>
            <w:r>
              <w:rPr>
                <w:sz w:val="22"/>
              </w:rPr>
              <w:t>Modular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MVC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structure designed for future </w:t>
            </w:r>
            <w:r>
              <w:rPr>
                <w:spacing w:val="-2"/>
                <w:sz w:val="22"/>
              </w:rPr>
              <w:t>expansion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ind w:left="256"/>
              <w:rPr>
                <w:sz w:val="22"/>
              </w:rPr>
            </w:pPr>
            <w:r>
              <w:rPr>
                <w:sz w:val="22"/>
              </w:rPr>
              <w:t>MVC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Pattern</w:t>
            </w:r>
          </w:p>
        </w:tc>
      </w:tr>
      <w:tr>
        <w:trPr>
          <w:trHeight w:val="1491" w:hRule="atLeast"/>
        </w:trPr>
        <w:tc>
          <w:tcPr>
            <w:tcW w:w="2830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Comprehensive Testing</w:t>
            </w:r>
          </w:p>
        </w:tc>
        <w:tc>
          <w:tcPr>
            <w:tcW w:w="2831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5" w:right="396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endpoint validation and debugging tools</w:t>
            </w:r>
          </w:p>
        </w:tc>
        <w:tc>
          <w:tcPr>
            <w:tcW w:w="2890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ind w:left="256"/>
              <w:rPr>
                <w:sz w:val="22"/>
              </w:rPr>
            </w:pPr>
            <w:r>
              <w:rPr>
                <w:sz w:val="22"/>
              </w:rPr>
              <w:t>Thunder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</w:tr>
    </w:tbl>
    <w:p>
      <w:pPr>
        <w:pStyle w:val="Heading1"/>
        <w:spacing w:before="160"/>
      </w:pPr>
      <w:r>
        <w:rPr/>
        <w:drawing>
          <wp:inline distT="0" distB="0" distL="0" distR="0">
            <wp:extent cx="285080" cy="14922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sz w:val="20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Highlights</w:t>
      </w:r>
    </w:p>
    <w:p>
      <w:pPr>
        <w:pStyle w:val="Heading2"/>
        <w:spacing w:before="271"/>
      </w:pPr>
      <w:r>
        <w:rPr/>
        <w:t>Modular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Philosophy</w:t>
      </w:r>
    </w:p>
    <w:p>
      <w:pPr>
        <w:pStyle w:val="BodyText"/>
        <w:spacing w:before="240"/>
        <w:ind w:left="274"/>
      </w:pPr>
      <w:r>
        <w:rPr/>
        <w:t>Our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Model-View-Controller</w:t>
      </w:r>
      <w:r>
        <w:rPr>
          <w:spacing w:val="-4"/>
        </w:rPr>
        <w:t> </w:t>
      </w:r>
      <w:r>
        <w:rPr/>
        <w:t>(MVC)</w:t>
      </w:r>
      <w:r>
        <w:rPr>
          <w:spacing w:val="-4"/>
        </w:rPr>
        <w:t> </w:t>
      </w:r>
      <w:r>
        <w:rPr/>
        <w:t>pattern,</w:t>
      </w:r>
      <w:r>
        <w:rPr>
          <w:spacing w:val="-3"/>
        </w:rPr>
        <w:t> </w:t>
      </w:r>
      <w:r>
        <w:rPr>
          <w:spacing w:val="-2"/>
        </w:rPr>
        <w:t>ensuring: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23" w:after="0"/>
        <w:ind w:left="649" w:right="0" w:hanging="337"/>
        <w:jc w:val="left"/>
        <w:rPr>
          <w:sz w:val="22"/>
        </w:rPr>
      </w:pPr>
      <w:r>
        <w:rPr>
          <w:sz w:val="22"/>
        </w:rPr>
        <w:t>Clean</w:t>
      </w:r>
      <w:r>
        <w:rPr>
          <w:spacing w:val="-6"/>
          <w:sz w:val="22"/>
        </w:rPr>
        <w:t> </w:t>
      </w: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Easy</w:t>
      </w:r>
      <w:r>
        <w:rPr>
          <w:spacing w:val="-5"/>
          <w:sz w:val="22"/>
        </w:rPr>
        <w:t> </w:t>
      </w:r>
      <w:r>
        <w:rPr>
          <w:sz w:val="22"/>
        </w:rPr>
        <w:t>maintenance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Seamless</w:t>
      </w:r>
      <w:r>
        <w:rPr>
          <w:spacing w:val="-3"/>
          <w:sz w:val="22"/>
        </w:rPr>
        <w:t> </w:t>
      </w:r>
      <w:r>
        <w:rPr>
          <w:sz w:val="22"/>
        </w:rPr>
        <w:t>scalability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future</w:t>
      </w:r>
      <w:r>
        <w:rPr>
          <w:spacing w:val="-2"/>
          <w:sz w:val="22"/>
        </w:rPr>
        <w:t> features</w:t>
      </w:r>
    </w:p>
    <w:p>
      <w:pPr>
        <w:pStyle w:val="Heading2"/>
      </w:pPr>
      <w:r>
        <w:rPr/>
        <w:t>Security-First</w:t>
      </w:r>
      <w:r>
        <w:rPr>
          <w:spacing w:val="-14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40" w:after="0"/>
        <w:ind w:left="649" w:right="0" w:hanging="337"/>
        <w:jc w:val="left"/>
        <w:rPr>
          <w:sz w:val="22"/>
        </w:rPr>
      </w:pPr>
      <w:r>
        <w:rPr>
          <w:sz w:val="22"/>
        </w:rPr>
        <w:t>JWT-based</w:t>
      </w:r>
      <w:r>
        <w:rPr>
          <w:spacing w:val="-7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stateless,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Express</w:t>
      </w:r>
      <w:r>
        <w:rPr>
          <w:spacing w:val="-6"/>
          <w:sz w:val="22"/>
        </w:rPr>
        <w:t> </w:t>
      </w:r>
      <w:r>
        <w:rPr>
          <w:sz w:val="22"/>
        </w:rPr>
        <w:t>middleware</w:t>
      </w:r>
      <w:r>
        <w:rPr>
          <w:spacing w:val="-6"/>
          <w:sz w:val="22"/>
        </w:rPr>
        <w:t> </w:t>
      </w:r>
      <w:r>
        <w:rPr>
          <w:sz w:val="22"/>
        </w:rPr>
        <w:t>offers</w:t>
      </w:r>
      <w:r>
        <w:rPr>
          <w:spacing w:val="-6"/>
          <w:sz w:val="22"/>
        </w:rPr>
        <w:t> </w:t>
      </w: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route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consistent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responses</w:t>
      </w:r>
    </w:p>
    <w:p>
      <w:pPr>
        <w:pStyle w:val="Heading2"/>
      </w:pP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Optimization</w:t>
      </w:r>
    </w:p>
    <w:p>
      <w:pPr>
        <w:pStyle w:val="Heading2"/>
        <w:spacing w:after="0"/>
        <w:sectPr>
          <w:pgSz w:w="12240" w:h="15840"/>
          <w:pgMar w:top="1280" w:bottom="280" w:left="1080" w:right="1800"/>
        </w:sect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75" w:after="0"/>
        <w:ind w:left="649" w:right="0" w:hanging="337"/>
        <w:jc w:val="left"/>
        <w:rPr>
          <w:sz w:val="22"/>
        </w:rPr>
      </w:pPr>
      <w:r>
        <w:rPr>
          <w:sz w:val="22"/>
        </w:rPr>
        <w:t>MongoDB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Mongoose</w:t>
      </w:r>
      <w:r>
        <w:rPr>
          <w:spacing w:val="-5"/>
          <w:sz w:val="22"/>
        </w:rPr>
        <w:t> </w:t>
      </w:r>
      <w:r>
        <w:rPr>
          <w:sz w:val="22"/>
        </w:rPr>
        <w:t>delivers</w:t>
      </w:r>
      <w:r>
        <w:rPr>
          <w:spacing w:val="-6"/>
          <w:sz w:val="22"/>
        </w:rPr>
        <w:t> </w:t>
      </w:r>
      <w:r>
        <w:rPr>
          <w:sz w:val="22"/>
        </w:rPr>
        <w:t>fast,</w:t>
      </w:r>
      <w:r>
        <w:rPr>
          <w:spacing w:val="-5"/>
          <w:sz w:val="22"/>
        </w:rPr>
        <w:t> </w:t>
      </w:r>
      <w:r>
        <w:rPr>
          <w:sz w:val="22"/>
        </w:rPr>
        <w:t>flexible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7"/>
          <w:sz w:val="22"/>
        </w:rPr>
        <w:t> </w:t>
      </w:r>
      <w:r>
        <w:rPr>
          <w:sz w:val="22"/>
        </w:rPr>
        <w:t>event-driven</w:t>
      </w:r>
      <w:r>
        <w:rPr>
          <w:spacing w:val="-6"/>
          <w:sz w:val="22"/>
        </w:rPr>
        <w:t> </w:t>
      </w:r>
      <w:r>
        <w:rPr>
          <w:sz w:val="22"/>
        </w:rPr>
        <w:t>architecture</w:t>
      </w:r>
      <w:r>
        <w:rPr>
          <w:spacing w:val="-6"/>
          <w:sz w:val="22"/>
        </w:rPr>
        <w:t> </w:t>
      </w:r>
      <w:r>
        <w:rPr>
          <w:sz w:val="22"/>
        </w:rPr>
        <w:t>handles</w:t>
      </w:r>
      <w:r>
        <w:rPr>
          <w:spacing w:val="-6"/>
          <w:sz w:val="22"/>
        </w:rPr>
        <w:t> </w:t>
      </w:r>
      <w:r>
        <w:rPr>
          <w:sz w:val="22"/>
        </w:rPr>
        <w:t>concurrent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efficiently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RESTful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client-server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BodyText"/>
        <w:spacing w:before="89"/>
      </w:pPr>
    </w:p>
    <w:p>
      <w:pPr>
        <w:spacing w:line="345" w:lineRule="auto" w:before="0"/>
        <w:ind w:left="274" w:right="709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This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technology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stack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positions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MicroGoal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modern,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secure,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scalable application ready for production deployment and future enhancements.</w:t>
      </w:r>
    </w:p>
    <w:sectPr>
      <w:pgSz w:w="12240" w:h="15840"/>
      <w:pgMar w:top="12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50" w:hanging="33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8"/>
      <w:outlineLvl w:val="1"/>
    </w:pPr>
    <w:rPr>
      <w:rFonts w:ascii="Arial MT" w:hAnsi="Arial MT" w:eastAsia="Arial MT" w:cs="Arial MT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274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4"/>
    </w:pPr>
    <w:rPr>
      <w:rFonts w:ascii="Arial MT" w:hAnsi="Arial MT" w:eastAsia="Arial MT" w:cs="Arial MT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649" w:hanging="33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2026-03-08T06:22:57Z</dcterms:created>
  <dcterms:modified xsi:type="dcterms:W3CDTF">2026-03-08T06:22:57Z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