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1A"/>
          <w:sz w:val="36"/>
          <w:szCs w:val="36"/>
        </w:rPr>
        <w:t xml:space="preserve">Política de Reembolsos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Fontana</w:t>
      </w:r>
    </w:p>
    <w:p>
      <w:pPr>
        <w:spacing w:after="160"/>
      </w:pPr>
      <w:r>
        <w:rPr>
          <w:i/>
          <w:iCs/>
          <w:color w:val="C0392B"/>
        </w:rPr>
        <w:t xml:space="preserve">[PLANTILLA BASE — ajusta los plazos según la legislación de protección al consumidor de tu jurisdicción principal. Algunos países exigen un mínimo legal de derecho de retracto.]</w:t>
      </w:r>
    </w:p>
    <w:p>
      <w:pPr>
        <w:spacing w:after="160"/>
        <w:jc w:val="both"/>
      </w:pPr>
      <w:r>
        <w:t xml:space="preserve">Última actualización: [FECHA]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</w:pPr>
      <w:r>
        <w:t xml:space="preserve">1. Ventana de reembolso completo</w:t>
      </w:r>
    </w:p>
    <w:p>
      <w:pPr>
        <w:spacing w:after="160"/>
        <w:jc w:val="both"/>
      </w:pPr>
      <w:r>
        <w:t xml:space="preserve">Puedes solicitar el reembolso completo de tu contribución si lo haces dentro de las [48] horas siguientes a tu pago Y antes de haber recibido el segundo correo de seguimiento sobre tu deseo. Para solicitarlo, escribe a fontanadigital.ai@gmail.com indicando el correo con el que te registraste.</w:t>
      </w:r>
    </w:p>
    <w:p>
      <w:pPr>
        <w:pStyle w:val="Heading1"/>
      </w:pPr>
      <w:r>
        <w:t xml:space="preserve">2. Por qué no ofrecemos reembolsos después de ese plazo</w:t>
      </w:r>
    </w:p>
    <w:p>
      <w:pPr>
        <w:spacing w:after="160"/>
        <w:jc w:val="both"/>
      </w:pPr>
      <w:r>
        <w:t xml:space="preserve">Pasada la ventana de reembolso, consideramos que el servicio principal ya fue entregado: el ritual simbólico se completó y el sistema de inteligencia artificial ya generó y envió tu correo de primer paso, que representa el núcleo del valor del servicio. Por esta razón, no se realizan reembolsos parciales ni completos una vez transcurrido este período.</w:t>
      </w:r>
    </w:p>
    <w:p>
      <w:pPr>
        <w:pStyle w:val="Heading1"/>
      </w:pPr>
      <w:r>
        <w:t xml:space="preserve">3. Excepciones</w:t>
      </w:r>
    </w:p>
    <w:p>
      <w:pPr>
        <w:spacing w:after="160"/>
        <w:jc w:val="both"/>
      </w:pPr>
      <w:r>
        <w:t xml:space="preserve">Realizaremos un reembolso fuera de la ventana estándar únicamente en los siguientes casos: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técnico comprobable de nuestra plataforma que impidió la entrega del correo de primer paso.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Cobro duplicado por error de la pasarela de pago.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Casos excepcionales evaluados individualmente por nuestro equipo de soporte, a su entera discreción.</w:t>
      </w:r>
    </w:p>
    <w:p>
      <w:pPr>
        <w:pStyle w:val="Heading1"/>
      </w:pPr>
      <w:r>
        <w:t xml:space="preserve">4. Disputas y contracargos (chargebacks)</w:t>
      </w:r>
    </w:p>
    <w:p>
      <w:pPr>
        <w:spacing w:after="160"/>
        <w:jc w:val="both"/>
      </w:pPr>
      <w:r>
        <w:t xml:space="preserve">Te pedimos contactarnos primero a fontanadigital.ai@gmail.com antes de iniciar una disputa con tu banco o tarjeta. Esto nos permite resolver el problema más rápido y evita que tu cuenta sea suspendida por actividad fraudulenta sospechosa, lo cual ocurre automáticamente en caso de contracargos según las políticas de nuestra pasarela de pago.</w:t>
      </w:r>
    </w:p>
    <w:p>
      <w:pPr>
        <w:pStyle w:val="Heading1"/>
      </w:pPr>
      <w:r>
        <w:t xml:space="preserve">5. Cómo solicitar un reembolso</w:t>
      </w:r>
    </w:p>
    <w:p>
      <w:pPr>
        <w:spacing w:after="160"/>
        <w:jc w:val="both"/>
      </w:pPr>
      <w:r>
        <w:t xml:space="preserve">Escribe a fontanadigital.ai@gmail.com con: (1) el correo electrónico usado al registrarte, (2) la fecha aproximada del pago, y (3) el motivo de tu solicitud. Procesamos las solicitudes elegibles dentro de [5] días hábiles.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2026-06-28T16:03:07.023Z</dcterms:created>
  <dcterms:modified xsi:type="dcterms:W3CDTF">2026-06-28T16:03:07.023Z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