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Twitter, Microsoft and LinkedIn Conversion Tracking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  <w:u w:val="single"/>
          <w:shd w:fill="ff9900" w:val="clear"/>
        </w:rPr>
      </w:pPr>
      <w:r w:rsidDel="00000000" w:rsidR="00000000" w:rsidRPr="00000000">
        <w:rPr>
          <w:b w:val="1"/>
          <w:sz w:val="38"/>
          <w:szCs w:val="38"/>
          <w:u w:val="single"/>
          <w:shd w:fill="ff9900" w:val="clear"/>
          <w:rtl w:val="0"/>
        </w:rPr>
        <w:t xml:space="preserve">Twitter Conversion Tracking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visit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_twclid to all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, currency,  content_type, content_id, content_name, content_price, num_items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, currency,  content_type, content_id, content_name, content_price, num_items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initiated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, currency, content_type, content_id, content_name, content_price, num_items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, currency, conversion_id, content_type, content_id, content_name, content_price, num_items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38"/>
          <w:szCs w:val="38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sz w:val="38"/>
          <w:szCs w:val="38"/>
          <w:u w:val="single"/>
          <w:shd w:fill="ff9900" w:val="clear"/>
          <w:rtl w:val="0"/>
        </w:rPr>
        <w:t xml:space="preserve">Contents parameter for twitter: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function(){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var products = {{dlv - Ecommerce Items}};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return products.map(function(product) {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return {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"content_type": 'product',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"content_id": product.item_id,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"content_name": product.item_name,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"content_price": product.price,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"num_items": product.quantity || 1,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});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  <w:sz w:val="38"/>
          <w:szCs w:val="38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8"/>
          <w:szCs w:val="38"/>
          <w:u w:val="single"/>
          <w:shd w:fill="ff9900" w:val="clear"/>
        </w:rPr>
      </w:pPr>
      <w:r w:rsidDel="00000000" w:rsidR="00000000" w:rsidRPr="00000000">
        <w:rPr>
          <w:b w:val="1"/>
          <w:sz w:val="38"/>
          <w:szCs w:val="38"/>
          <w:u w:val="single"/>
          <w:shd w:fill="ff9900" w:val="clear"/>
          <w:rtl w:val="0"/>
        </w:rPr>
        <w:t xml:space="preserve">Microsoft and LinkedIn Conversion tracking will be shown in class video as it requires less documents…</w:t>
      </w:r>
    </w:p>
    <w:p w:rsidR="00000000" w:rsidDel="00000000" w:rsidP="00000000" w:rsidRDefault="00000000" w:rsidRPr="00000000" w14:paraId="00000024">
      <w:pPr>
        <w:rPr>
          <w:b w:val="1"/>
          <w:sz w:val="38"/>
          <w:szCs w:val="38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8"/>
          <w:szCs w:val="38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8"/>
          <w:szCs w:val="38"/>
          <w:u w:val="single"/>
          <w:shd w:fill="ff9900" w:val="clear"/>
        </w:rPr>
      </w:pPr>
      <w:r w:rsidDel="00000000" w:rsidR="00000000" w:rsidRPr="00000000">
        <w:rPr>
          <w:b w:val="1"/>
          <w:sz w:val="38"/>
          <w:szCs w:val="38"/>
          <w:u w:val="single"/>
          <w:shd w:fill="ff9900" w:val="clear"/>
          <w:rtl w:val="0"/>
        </w:rPr>
        <w:t xml:space="preserve">Required Link - </w:t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38"/>
          <w:szCs w:val="38"/>
          <w:highlight w:val="white"/>
          <w:u w:val="single"/>
          <w:rtl w:val="0"/>
        </w:rPr>
        <w:t xml:space="preserve">UET Tag helper -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https://chrome.google.com/webstore/detail/uet-tag-helper-by-microso/naijndjklgmffmpembnkfbcjbognokbf?hl=en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8"/>
          <w:szCs w:val="3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38"/>
          <w:szCs w:val="38"/>
          <w:highlight w:val="white"/>
          <w:u w:val="single"/>
          <w:rtl w:val="0"/>
        </w:rPr>
        <w:t xml:space="preserve">Twitter Standard event -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https://business.twitter.com/en/help/campaign-measurement-and-analytics/conversion-tracking-for-websites.html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Twitter Developer Account -</w:t>
      </w:r>
    </w:p>
    <w:p w:rsidR="00000000" w:rsidDel="00000000" w:rsidP="00000000" w:rsidRDefault="00000000" w:rsidRPr="00000000" w14:paraId="0000002C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white"/>
          <w:u w:val="single"/>
        </w:rPr>
      </w:pP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https://youtu.be/QdJx942mfFc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32"/>
          <w:szCs w:val="32"/>
          <w:highlight w:val="white"/>
          <w:u w:val="single"/>
          <w:rtl w:val="0"/>
        </w:rPr>
        <w:t xml:space="preserve">LinkedIn and Twitter Document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LinkedIn: </w:t>
      </w: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ttps://stape.io/blog/linkedin-conversion-api-tag-for-server-google-tag-manager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white"/>
          <w:u w:val="singl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https://learn.microsoft.com/en-us/linkedin/marketing/conversions/conversions-api-gtm-guide?view=li-lms-2024-02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  <w:u w:val="singl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https://learn.microsoft.com/en-us/linkedin/marketing/conversions/enabling-first-party-cookies?view=li-lms-2024-02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Twitter:</w:t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  <w:u w:val="singl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https://stape.io/blog/twitter-conversion-api-tag-for-sgtm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8"/>
          <w:szCs w:val="3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microsoft.com/en-us/linkedin/marketing/conversions/conversions-api-gtm-guide?view=li-lms-2024-02" TargetMode="External"/><Relationship Id="rId10" Type="http://schemas.openxmlformats.org/officeDocument/2006/relationships/hyperlink" Target="https://stape.io/blog/linkedin-conversion-api-tag-for-server-google-tag-manager" TargetMode="External"/><Relationship Id="rId13" Type="http://schemas.openxmlformats.org/officeDocument/2006/relationships/hyperlink" Target="https://stape.io/blog/twitter-conversion-api-tag-for-sgtm" TargetMode="External"/><Relationship Id="rId12" Type="http://schemas.openxmlformats.org/officeDocument/2006/relationships/hyperlink" Target="https://learn.microsoft.com/en-us/linkedin/marketing/conversions/enabling-first-party-cookies?view=li-lms-2024-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QdJx942mfF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hrome.google.com/webstore/detail/uet-tag-helper-by-microso/naijndjklgmffmpembnkfbcjbognokbf?hl=en" TargetMode="External"/><Relationship Id="rId8" Type="http://schemas.openxmlformats.org/officeDocument/2006/relationships/hyperlink" Target="https://business.twitter.com/en/help/campaign-measurement-and-analytics/conversion-tracking-for-websi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