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i w:val="0"/>
          <w:color w:val="103460"/>
          <w:sz w:val="36"/>
        </w:rPr>
        <w:t>GITAM (DEEMED TO BE UNIVERSITY)</w:t>
      </w:r>
    </w:p>
    <w:p>
      <w:pPr>
        <w:spacing w:before="0" w:after="80" w:line="276" w:lineRule="auto"/>
        <w:jc w:val="center"/>
      </w:pPr>
      <w:r>
        <w:rPr>
          <w:rFonts w:ascii="Times New Roman" w:hAnsi="Times New Roman"/>
          <w:b/>
          <w:i w:val="0"/>
          <w:color w:val="1A5276"/>
          <w:sz w:val="28"/>
        </w:rPr>
        <w:t>BENGALURU CAMPUS</w:t>
      </w:r>
    </w:p>
    <w:p>
      <w:pPr>
        <w:spacing w:before="0" w:after="280" w:line="276" w:lineRule="auto"/>
        <w:jc w:val="center"/>
      </w:pPr>
      <w:r>
        <w:rPr>
          <w:rFonts w:ascii="Times New Roman" w:hAnsi="Times New Roman"/>
          <w:b/>
          <w:i w:val="0"/>
          <w:color w:val="2C3E50"/>
          <w:sz w:val="26"/>
        </w:rPr>
        <w:t>DEPARTMENT OF COMPUTER SCIENCE AND ENGINEERING</w:t>
      </w:r>
    </w:p>
    <w:p>
      <w:pPr>
        <w:spacing w:before="80" w:after="28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media_1792382778050_21183948.png"/>
                    <pic:cNvPicPr/>
                  </pic:nvPicPr>
                  <pic:blipFill>
                    <a:blip r:embed="rId9"/>
                    <a:stretch>
                      <a:fillRect/>
                    </a:stretch>
                  </pic:blipFill>
                  <pic:spPr>
                    <a:xfrm>
                      <a:off x="0" y="0"/>
                      <a:ext cx="1691640" cy="1691640"/>
                    </a:xfrm>
                    <a:prstGeom prst="rect"/>
                  </pic:spPr>
                </pic:pic>
              </a:graphicData>
            </a:graphic>
          </wp:inline>
        </w:drawing>
      </w:r>
    </w:p>
    <w:p>
      <w:pPr>
        <w:spacing w:before="0" w:after="80" w:line="276" w:lineRule="auto"/>
        <w:jc w:val="center"/>
      </w:pPr>
      <w:r>
        <w:rPr>
          <w:rFonts w:ascii="Times New Roman" w:hAnsi="Times New Roman"/>
          <w:b/>
          <w:i w:val="0"/>
          <w:color w:val="103460"/>
          <w:sz w:val="28"/>
        </w:rPr>
        <w:t>ARTIFICIAL NEURAL NETWORKS (ANN)</w:t>
      </w:r>
    </w:p>
    <w:p>
      <w:pPr>
        <w:spacing w:before="0" w:after="320" w:line="276" w:lineRule="auto"/>
        <w:jc w:val="center"/>
      </w:pPr>
      <w:r>
        <w:rPr>
          <w:rFonts w:ascii="Times New Roman" w:hAnsi="Times New Roman"/>
          <w:b/>
          <w:i w:val="0"/>
          <w:color w:val="2C3E50"/>
          <w:sz w:val="26"/>
        </w:rPr>
        <w:t>PROJECT REPORT</w:t>
      </w:r>
    </w:p>
    <w:p>
      <w:pPr>
        <w:spacing w:before="0" w:after="320" w:line="276" w:lineRule="auto"/>
        <w:jc w:val="center"/>
      </w:pPr>
      <w:r>
        <w:rPr>
          <w:rFonts w:ascii="Times New Roman" w:hAnsi="Times New Roman"/>
          <w:b/>
          <w:i w:val="0"/>
          <w:color w:val="B42828"/>
          <w:sz w:val="30"/>
        </w:rPr>
        <w:t>DRY BEAN VARIETY CLASSIFICATION USING MULTICLASS NEURAL NETWORK</w:t>
      </w:r>
    </w:p>
    <w:p>
      <w:pPr>
        <w:spacing w:before="0" w:after="40" w:line="276" w:lineRule="auto"/>
        <w:jc w:val="center"/>
      </w:pPr>
      <w:r>
        <w:rPr>
          <w:rFonts w:ascii="Times New Roman" w:hAnsi="Times New Roman"/>
          <w:b w:val="0"/>
          <w:i/>
          <w:color w:val="464646"/>
          <w:sz w:val="22"/>
        </w:rPr>
        <w:t>Submitted in partial fulfillment of the requirements for the course</w:t>
      </w:r>
    </w:p>
    <w:p>
      <w:pPr>
        <w:spacing w:before="0" w:after="400" w:line="276" w:lineRule="auto"/>
        <w:jc w:val="center"/>
      </w:pPr>
      <w:r>
        <w:rPr>
          <w:rFonts w:ascii="Times New Roman" w:hAnsi="Times New Roman"/>
          <w:b/>
          <w:i w:val="0"/>
          <w:color w:val="103460"/>
          <w:sz w:val="24"/>
        </w:rPr>
        <w:t>ARTIFICIAL NEURAL NETWORKS</w:t>
      </w:r>
    </w:p>
    <w:p>
      <w:pPr>
        <w:spacing w:after="400"/>
        <w:jc w:val="center"/>
      </w:pPr>
    </w:p>
    <w:tbl>
      <w:tblPr>
        <w:tblW w:type="auto" w:w="0"/>
        <w:jc w:val="center"/>
        <w:tblLook w:firstColumn="1" w:firstRow="1" w:lastColumn="0" w:lastRow="0" w:noHBand="0" w:noVBand="1" w:val="04A0"/>
      </w:tblPr>
      <w:tblGrid>
        <w:gridCol w:w="4680"/>
        <w:gridCol w:w="4680"/>
      </w:tblGrid>
      <w:tr>
        <w:tc>
          <w:tcPr>
            <w:tcW w:type="dxa" w:w="4608"/>
          </w:tcPr>
          <w:p>
            <w:pPr>
              <w:spacing w:line="276" w:lineRule="auto"/>
            </w:pPr>
            <w:r>
              <w:rPr>
                <w:rFonts w:ascii="Times New Roman" w:hAnsi="Times New Roman"/>
                <w:b/>
                <w:sz w:val="22"/>
              </w:rPr>
              <w:t>Submitted by:</w:t>
            </w:r>
          </w:p>
        </w:tc>
        <w:tc>
          <w:tcPr>
            <w:tcW w:type="dxa" w:w="4608"/>
          </w:tcPr>
          <w:p>
            <w:pPr>
              <w:spacing w:line="276" w:lineRule="auto"/>
            </w:pPr>
            <w:r>
              <w:rPr>
                <w:rFonts w:ascii="Times New Roman" w:hAnsi="Times New Roman"/>
                <w:b/>
                <w:sz w:val="22"/>
              </w:rPr>
              <w:t>Under the Guidance of:</w:t>
            </w:r>
          </w:p>
        </w:tc>
      </w:tr>
      <w:tr>
        <w:tc>
          <w:tcPr>
            <w:tcW w:type="dxa" w:w="4608"/>
          </w:tcPr>
          <w:p>
            <w:pPr>
              <w:spacing w:line="276" w:lineRule="auto"/>
            </w:pPr>
            <w:r>
              <w:rPr>
                <w:rFonts w:ascii="Times New Roman" w:hAnsi="Times New Roman"/>
                <w:b/>
                <w:sz w:val="22"/>
              </w:rPr>
              <w:t>MUCHARLA SATHVIK</w:t>
              <w:br/>
            </w:r>
            <w:r>
              <w:rPr>
                <w:rFonts w:ascii="Times New Roman" w:hAnsi="Times New Roman"/>
                <w:sz w:val="22"/>
              </w:rPr>
              <w:t>Roll No: 2023008168</w:t>
              <w:br/>
              <w:t>Dept. of Computer Science &amp; Engineering</w:t>
            </w:r>
          </w:p>
        </w:tc>
        <w:tc>
          <w:tcPr>
            <w:tcW w:type="dxa" w:w="4608"/>
          </w:tcPr>
          <w:p>
            <w:pPr>
              <w:spacing w:line="276" w:lineRule="auto"/>
            </w:pPr>
            <w:r>
              <w:rPr>
                <w:rFonts w:ascii="Times New Roman" w:hAnsi="Times New Roman"/>
                <w:b/>
                <w:sz w:val="22"/>
              </w:rPr>
              <w:t>ANANTHA BABU S</w:t>
              <w:br/>
            </w:r>
            <w:r>
              <w:rPr>
                <w:rFonts w:ascii="Times New Roman" w:hAnsi="Times New Roman"/>
                <w:sz w:val="22"/>
              </w:rPr>
              <w:t>Faculty Guide</w:t>
              <w:br/>
              <w:t>Dept. of Computer Science &amp; Engineering</w:t>
            </w:r>
          </w:p>
        </w:tc>
      </w:tr>
    </w:tbl>
    <w:p>
      <w:pPr>
        <w:spacing w:before="480" w:after="0" w:line="276" w:lineRule="auto"/>
        <w:jc w:val="center"/>
      </w:pPr>
      <w:r>
        <w:rPr>
          <w:rFonts w:ascii="Times New Roman" w:hAnsi="Times New Roman"/>
          <w:b/>
          <w:i w:val="0"/>
          <w:color w:val="103460"/>
          <w:sz w:val="24"/>
        </w:rPr>
        <w:t>ACADEMIC YEAR 2026–2027</w:t>
      </w:r>
    </w:p>
    <w:p>
      <w:r>
        <w:br w:type="page"/>
      </w:r>
    </w:p>
    <w:p>
      <w:pPr>
        <w:keepNext/>
        <w:spacing w:before="320" w:after="120"/>
      </w:pPr>
      <w:r>
        <w:rPr>
          <w:rFonts w:ascii="Times New Roman" w:hAnsi="Times New Roman"/>
          <w:b/>
          <w:color w:val="103460"/>
          <w:sz w:val="30"/>
        </w:rPr>
        <w:t>DECLARATION</w:t>
      </w:r>
    </w:p>
    <w:p>
      <w:pPr>
        <w:spacing w:before="0" w:after="480" w:line="276" w:lineRule="auto"/>
        <w:jc w:val="left"/>
      </w:pPr>
      <w:r>
        <w:rPr>
          <w:rFonts w:ascii="Times New Roman" w:hAnsi="Times New Roman"/>
          <w:b w:val="0"/>
          <w:i w:val="0"/>
          <w:color w:val="222222"/>
          <w:sz w:val="24"/>
        </w:rPr>
        <w:t>I hereby declare that the project report entitled “Dry Bean Variety Classification using Multiclass Neural Network” is an original record of the academic work carried out by me as part of the Artificial Neural Networks (ANN) course in the Department of Computer Science and Engineering, GITAM (Deemed to be University), Bengaluru Campus. The implementation, machine learning experiments, and empirical performance metrics reported in this document are based on actual work executed. All external datasets, research papers, open-source libraries, and academic citations have been properly and thoroughly acknowledged.</w:t>
      </w:r>
    </w:p>
    <w:p>
      <w:pPr>
        <w:spacing w:before="0" w:after="80" w:line="276" w:lineRule="auto"/>
        <w:jc w:val="left"/>
      </w:pPr>
      <w:r>
        <w:rPr>
          <w:rFonts w:ascii="Times New Roman" w:hAnsi="Times New Roman"/>
          <w:b/>
          <w:i w:val="0"/>
          <w:color w:val="222222"/>
          <w:sz w:val="22"/>
        </w:rPr>
        <w:t>Student Name  :  Mucharla Sathvik</w:t>
      </w:r>
    </w:p>
    <w:p>
      <w:pPr>
        <w:spacing w:before="0" w:after="80" w:line="276" w:lineRule="auto"/>
        <w:jc w:val="left"/>
      </w:pPr>
      <w:r>
        <w:rPr>
          <w:rFonts w:ascii="Times New Roman" w:hAnsi="Times New Roman"/>
          <w:b/>
          <w:i w:val="0"/>
          <w:color w:val="222222"/>
          <w:sz w:val="22"/>
        </w:rPr>
        <w:t>Roll Number   :  2023008168</w:t>
      </w:r>
    </w:p>
    <w:p>
      <w:pPr>
        <w:spacing w:before="0" w:after="400" w:line="276" w:lineRule="auto"/>
        <w:jc w:val="left"/>
      </w:pPr>
      <w:r>
        <w:rPr>
          <w:rFonts w:ascii="Times New Roman" w:hAnsi="Times New Roman"/>
          <w:b w:val="0"/>
          <w:i w:val="0"/>
          <w:color w:val="222222"/>
          <w:sz w:val="22"/>
        </w:rPr>
        <w:t>Program       :  B.Tech in Computer Science and Engineering</w:t>
      </w:r>
    </w:p>
    <w:p>
      <w:pPr>
        <w:spacing w:before="0" w:after="160" w:line="276" w:lineRule="auto"/>
        <w:jc w:val="left"/>
      </w:pPr>
      <w:r>
        <w:rPr>
          <w:rFonts w:ascii="Times New Roman" w:hAnsi="Times New Roman"/>
          <w:b w:val="0"/>
          <w:i w:val="0"/>
          <w:color w:val="222222"/>
          <w:sz w:val="22"/>
        </w:rPr>
        <w:t>Signature     :  ___________________________________</w:t>
      </w:r>
    </w:p>
    <w:p>
      <w:pPr>
        <w:spacing w:before="0" w:after="80" w:line="276" w:lineRule="auto"/>
        <w:jc w:val="left"/>
      </w:pPr>
      <w:r>
        <w:rPr>
          <w:rFonts w:ascii="Times New Roman" w:hAnsi="Times New Roman"/>
          <w:b w:val="0"/>
          <w:i w:val="0"/>
          <w:color w:val="222222"/>
          <w:sz w:val="22"/>
        </w:rPr>
        <w:t>Date          :  19 October 2026</w:t>
      </w:r>
    </w:p>
    <w:p>
      <w:pPr>
        <w:spacing w:before="0" w:after="600" w:line="276" w:lineRule="auto"/>
        <w:jc w:val="left"/>
      </w:pPr>
      <w:r>
        <w:rPr>
          <w:rFonts w:ascii="Times New Roman" w:hAnsi="Times New Roman"/>
          <w:b w:val="0"/>
          <w:i w:val="0"/>
          <w:color w:val="222222"/>
          <w:sz w:val="22"/>
        </w:rPr>
        <w:t>Place         :  Bengaluru</w:t>
      </w:r>
    </w:p>
    <w:p>
      <w:r>
        <w:br w:type="page"/>
      </w:r>
    </w:p>
    <w:p>
      <w:pPr>
        <w:keepNext/>
        <w:spacing w:before="320" w:after="120"/>
      </w:pPr>
      <w:r>
        <w:rPr>
          <w:rFonts w:ascii="Times New Roman" w:hAnsi="Times New Roman"/>
          <w:b/>
          <w:color w:val="103460"/>
          <w:sz w:val="30"/>
        </w:rPr>
        <w:t>CERTIFICATE</w:t>
      </w:r>
    </w:p>
    <w:p>
      <w:pPr>
        <w:spacing w:before="0" w:after="480" w:line="276" w:lineRule="auto"/>
        <w:jc w:val="left"/>
      </w:pPr>
      <w:r>
        <w:rPr>
          <w:rFonts w:ascii="Times New Roman" w:hAnsi="Times New Roman"/>
          <w:b w:val="0"/>
          <w:i w:val="0"/>
          <w:color w:val="222222"/>
          <w:sz w:val="24"/>
        </w:rPr>
        <w:t>This is to certify that the project report entitled “Dry Bean Variety Classification using Multiclass Neural Network” has been successfully prepared and submitted by Mucharla Sathvik (Roll Number: 2023008168) in partial fulfillment of the academic requirements for the course ARTIFICIAL NEURAL NETWORKS (ANN) in the Department of Computer Science and Engineering, GITAM (Deemed to be University), Bengaluru Campus, during the academic year 2026–2027 under my supervision and guidance.</w:t>
      </w:r>
    </w:p>
    <w:p>
      <w:pPr>
        <w:spacing w:before="0" w:after="80" w:line="276" w:lineRule="auto"/>
        <w:jc w:val="left"/>
      </w:pPr>
      <w:r>
        <w:rPr>
          <w:rFonts w:ascii="Times New Roman" w:hAnsi="Times New Roman"/>
          <w:b/>
          <w:i w:val="0"/>
          <w:color w:val="222222"/>
          <w:sz w:val="22"/>
        </w:rPr>
        <w:t>Faculty Guide :  Anantha Babu S</w:t>
      </w:r>
    </w:p>
    <w:p>
      <w:pPr>
        <w:spacing w:before="0" w:after="80" w:line="276" w:lineRule="auto"/>
        <w:jc w:val="left"/>
      </w:pPr>
      <w:r>
        <w:rPr>
          <w:rFonts w:ascii="Times New Roman" w:hAnsi="Times New Roman"/>
          <w:b w:val="0"/>
          <w:i w:val="0"/>
          <w:color w:val="222222"/>
          <w:sz w:val="22"/>
        </w:rPr>
        <w:t>Designation   :  Faculty Guide / Assistant Professor</w:t>
      </w:r>
    </w:p>
    <w:p>
      <w:pPr>
        <w:spacing w:before="0" w:after="80" w:line="276" w:lineRule="auto"/>
        <w:jc w:val="left"/>
      </w:pPr>
      <w:r>
        <w:rPr>
          <w:rFonts w:ascii="Times New Roman" w:hAnsi="Times New Roman"/>
          <w:b w:val="0"/>
          <w:i w:val="0"/>
          <w:color w:val="222222"/>
          <w:sz w:val="22"/>
        </w:rPr>
        <w:t>Department    :  Department of Computer Science and Engineering</w:t>
      </w:r>
    </w:p>
    <w:p>
      <w:pPr>
        <w:spacing w:before="0" w:after="400" w:line="276" w:lineRule="auto"/>
        <w:jc w:val="left"/>
      </w:pPr>
      <w:r>
        <w:rPr>
          <w:rFonts w:ascii="Times New Roman" w:hAnsi="Times New Roman"/>
          <w:b w:val="0"/>
          <w:i w:val="0"/>
          <w:color w:val="222222"/>
          <w:sz w:val="22"/>
        </w:rPr>
        <w:t>Institution   :  GITAM (Deemed to be University), Bengaluru Campus</w:t>
      </w:r>
    </w:p>
    <w:p>
      <w:pPr>
        <w:spacing w:before="0" w:after="160" w:line="276" w:lineRule="auto"/>
        <w:jc w:val="left"/>
      </w:pPr>
      <w:r>
        <w:rPr>
          <w:rFonts w:ascii="Times New Roman" w:hAnsi="Times New Roman"/>
          <w:b w:val="0"/>
          <w:i w:val="0"/>
          <w:color w:val="222222"/>
          <w:sz w:val="22"/>
        </w:rPr>
        <w:t>Signature     :  ____________________________________</w:t>
      </w:r>
    </w:p>
    <w:p>
      <w:pPr>
        <w:spacing w:before="0" w:after="600" w:line="276" w:lineRule="auto"/>
        <w:jc w:val="left"/>
      </w:pPr>
      <w:r>
        <w:rPr>
          <w:rFonts w:ascii="Times New Roman" w:hAnsi="Times New Roman"/>
          <w:b w:val="0"/>
          <w:i w:val="0"/>
          <w:color w:val="222222"/>
          <w:sz w:val="22"/>
        </w:rPr>
        <w:t>Date          :  ____________________________________</w:t>
      </w:r>
    </w:p>
    <w:p>
      <w:r>
        <w:br w:type="page"/>
      </w:r>
    </w:p>
    <w:p>
      <w:pPr>
        <w:keepNext/>
        <w:spacing w:before="320" w:after="120"/>
      </w:pPr>
      <w:r>
        <w:rPr>
          <w:rFonts w:ascii="Times New Roman" w:hAnsi="Times New Roman"/>
          <w:b/>
          <w:color w:val="103460"/>
          <w:sz w:val="30"/>
        </w:rPr>
        <w:t>ACKNOWLEDGEMENT</w:t>
      </w:r>
    </w:p>
    <w:p>
      <w:pPr>
        <w:spacing w:before="0" w:after="160" w:line="276" w:lineRule="auto"/>
        <w:jc w:val="left"/>
      </w:pPr>
      <w:r>
        <w:rPr>
          <w:rFonts w:ascii="Times New Roman" w:hAnsi="Times New Roman"/>
          <w:b w:val="0"/>
          <w:i w:val="0"/>
          <w:color w:val="222222"/>
          <w:sz w:val="24"/>
        </w:rPr>
        <w:t>I express my profound gratitude to my faculty guide, Anantha Babu S, Department of Computer Science and Engineering, GITAM (Deemed to be University), Bengaluru Campus, for his invaluable guidance, constructive critique, and constant encouragement throughout the design and execution of this Artificial Neural Networks course project.</w:t>
      </w:r>
    </w:p>
    <w:p>
      <w:pPr>
        <w:spacing w:before="0" w:after="160" w:line="276" w:lineRule="auto"/>
        <w:jc w:val="left"/>
      </w:pPr>
      <w:r>
        <w:rPr>
          <w:rFonts w:ascii="Times New Roman" w:hAnsi="Times New Roman"/>
          <w:b w:val="0"/>
          <w:i w:val="0"/>
          <w:color w:val="222222"/>
          <w:sz w:val="24"/>
        </w:rPr>
        <w:t>I extend my sincere appreciation to the Department of Computer Science and Engineering and the university administration for providing the computational resources and laboratory infrastructure that facilitated this academic implementation.</w:t>
      </w:r>
    </w:p>
    <w:p>
      <w:pPr>
        <w:spacing w:before="0" w:after="480" w:line="276" w:lineRule="auto"/>
        <w:jc w:val="left"/>
      </w:pPr>
      <w:r>
        <w:rPr>
          <w:rFonts w:ascii="Times New Roman" w:hAnsi="Times New Roman"/>
          <w:b w:val="0"/>
          <w:i w:val="0"/>
          <w:color w:val="222222"/>
          <w:sz w:val="24"/>
        </w:rPr>
        <w:t>I also acknowledge Murat Koklu and Ilker Ali Ozkan for collecting, preprocessing, and making the Dry Bean Dataset publicly available on the UCI Machine Learning Repository, and the open-source software communities of PyTorch, Scikit-Learn, and Python whose libraries made this scientific investigation possible.</w:t>
      </w:r>
    </w:p>
    <w:p>
      <w:pPr>
        <w:keepNext/>
        <w:spacing w:before="320" w:after="120"/>
      </w:pPr>
      <w:r>
        <w:rPr>
          <w:rFonts w:ascii="Times New Roman" w:hAnsi="Times New Roman"/>
          <w:b/>
          <w:color w:val="103460"/>
          <w:sz w:val="30"/>
        </w:rPr>
        <w:t>ABSTRACT</w:t>
      </w:r>
    </w:p>
    <w:p>
      <w:pPr>
        <w:spacing w:before="0" w:after="160" w:line="276" w:lineRule="auto"/>
        <w:jc w:val="left"/>
      </w:pPr>
      <w:r>
        <w:rPr>
          <w:rFonts w:ascii="Times New Roman" w:hAnsi="Times New Roman"/>
          <w:b w:val="0"/>
          <w:i w:val="0"/>
          <w:color w:val="222222"/>
          <w:sz w:val="24"/>
        </w:rPr>
        <w:t>Quality grading and seed cultivar classification in pulse crop agriculture represent critical tasks for international food trade, market valuation, and seed authentication. Manual inspection is labor-intensive, error-prone, and challenged by strong morphological similarities among bean cultivars. In this project, an Artificial Neural Network (ANN) multiclass classifier is developed and benchmarked to categorize seven commercial dry bean varieties (Barbunya, Bombay, Cali, Dermason, Horoz, Seker, and Sira) using 16 morphological and shape descriptors extracted from high-resolution grain imagery (UCI Machine Learning Repository, ID 602, N = 13,611).</w:t>
      </w:r>
    </w:p>
    <w:p>
      <w:pPr>
        <w:spacing w:before="0" w:after="160" w:line="276" w:lineRule="auto"/>
        <w:jc w:val="left"/>
      </w:pPr>
      <w:r>
        <w:rPr>
          <w:rFonts w:ascii="Times New Roman" w:hAnsi="Times New Roman"/>
          <w:b w:val="0"/>
          <w:i w:val="0"/>
          <w:color w:val="222222"/>
          <w:sz w:val="24"/>
        </w:rPr>
        <w:t>To eliminate data leakage, the dataset is partitioned using a stratified 70% training, 15% validation, and 15% testing split, with standard scaling fitted strictly on training data. Three neural architectures are implemented and compared: a Linear Softmax Baseline (119 parameters), a Shallow Multilayer Perceptron with 64 hidden units (1,543 parameters), and a Deeper Multilayer Perceptron with 128-64-32 units and dropout regularization (12,743 parameters). All models are optimized using mini-batch Stochastic Gradient Descent (SGD) with momentum (μ = 0.90), L2 weight decay, and cosine annealing learning rate scheduling over 80 epochs.</w:t>
      </w:r>
    </w:p>
    <w:p>
      <w:pPr>
        <w:spacing w:before="0" w:after="240" w:line="276" w:lineRule="auto"/>
        <w:jc w:val="left"/>
      </w:pPr>
      <w:r>
        <w:rPr>
          <w:rFonts w:ascii="Times New Roman" w:hAnsi="Times New Roman"/>
          <w:b w:val="0"/>
          <w:i w:val="0"/>
          <w:color w:val="222222"/>
          <w:sz w:val="24"/>
        </w:rPr>
        <w:t>Empirical evaluation on the completely isolated test set (N = 2,042) demonstrates that the Shallow MLP achieves 92.51% accuracy and 0.9362 Macro-F1, capturing 99.9% of the predictive capability of the Deeper MLP (92.56% accuracy, 0.9366 Macro-F1) while requiring 88% fewer parameters. Both neural networks significantly outperform the linear baseline (92.02% accuracy, 0.9327 Macro-F1) in resolving boundary overlap between geometrically similar cultivars such as Dermason and Sira.</w:t>
      </w:r>
    </w:p>
    <w:p>
      <w:pPr>
        <w:spacing w:before="0" w:after="120" w:line="276" w:lineRule="auto"/>
        <w:jc w:val="left"/>
      </w:pPr>
      <w:r>
        <w:rPr>
          <w:rFonts w:ascii="Times New Roman" w:hAnsi="Times New Roman"/>
          <w:b/>
          <w:i w:val="0"/>
          <w:color w:val="222222"/>
          <w:sz w:val="22"/>
        </w:rPr>
        <w:t xml:space="preserve">Keywords: </w:t>
      </w:r>
      <w:r>
        <w:t>Artificial Neural Network, Multiclass Classification, Agriculture, Dry Bean Dataset, Backpropagation, Stochastic Gradient Descent (SGD), Multilayer Perceptron, Macro-F1 Score.</w:t>
      </w:r>
    </w:p>
    <w:p>
      <w:r>
        <w:br w:type="page"/>
      </w:r>
    </w:p>
    <w:p>
      <w:pPr>
        <w:keepNext/>
        <w:spacing w:before="320" w:after="120"/>
      </w:pPr>
      <w:r>
        <w:rPr>
          <w:rFonts w:ascii="Times New Roman" w:hAnsi="Times New Roman"/>
          <w:b/>
          <w:color w:val="103460"/>
          <w:sz w:val="30"/>
        </w:rPr>
        <w:t>TABLE OF CONTENTS</w:t>
      </w:r>
    </w:p>
    <w:p>
      <w:pPr>
        <w:spacing w:line="276" w:lineRule="auto" w:after="40"/>
      </w:pPr>
      <w:r>
        <w:rPr>
          <w:rFonts w:ascii="Times New Roman" w:hAnsi="Times New Roman"/>
          <w:b/>
          <w:sz w:val="22"/>
        </w:rPr>
        <w:t>1. Problem Statement</w:t>
      </w:r>
      <w:r>
        <w:t xml:space="preserve"> ............................................. </w:t>
      </w:r>
      <w:r>
        <w:rPr>
          <w:b/>
        </w:rPr>
        <w:t>1</w:t>
      </w:r>
    </w:p>
    <w:p>
      <w:pPr>
        <w:spacing w:line="276" w:lineRule="auto" w:after="40"/>
      </w:pPr>
      <w:r>
        <w:rPr>
          <w:rFonts w:ascii="Times New Roman" w:hAnsi="Times New Roman"/>
          <w:sz w:val="22"/>
        </w:rPr>
        <w:t xml:space="preserve">   1.1 Background</w:t>
      </w:r>
      <w:r>
        <w:t xml:space="preserve"> ................................................... </w:t>
      </w:r>
      <w:r>
        <w:rPr>
          <w:b/>
        </w:rPr>
        <w:t>1</w:t>
      </w:r>
    </w:p>
    <w:p>
      <w:pPr>
        <w:spacing w:line="276" w:lineRule="auto" w:after="40"/>
      </w:pPr>
      <w:r>
        <w:rPr>
          <w:rFonts w:ascii="Times New Roman" w:hAnsi="Times New Roman"/>
          <w:sz w:val="22"/>
        </w:rPr>
        <w:t xml:space="preserve">   1.2 Problem Definition</w:t>
      </w:r>
      <w:r>
        <w:t xml:space="preserve"> ................................... </w:t>
      </w:r>
      <w:r>
        <w:rPr>
          <w:b/>
        </w:rPr>
        <w:t>1</w:t>
      </w:r>
    </w:p>
    <w:p>
      <w:pPr>
        <w:spacing w:line="276" w:lineRule="auto" w:after="40"/>
      </w:pPr>
      <w:r>
        <w:rPr>
          <w:rFonts w:ascii="Times New Roman" w:hAnsi="Times New Roman"/>
          <w:sz w:val="22"/>
        </w:rPr>
        <w:t xml:space="preserve">   1.3 Objectives</w:t>
      </w:r>
      <w:r>
        <w:t xml:space="preserve"> ................................................... </w:t>
      </w:r>
      <w:r>
        <w:rPr>
          <w:b/>
        </w:rPr>
        <w:t>1</w:t>
      </w:r>
    </w:p>
    <w:p>
      <w:pPr>
        <w:spacing w:line="276" w:lineRule="auto" w:after="40"/>
      </w:pPr>
      <w:r>
        <w:rPr>
          <w:rFonts w:ascii="Times New Roman" w:hAnsi="Times New Roman"/>
          <w:sz w:val="22"/>
        </w:rPr>
        <w:t xml:space="preserve">   1.4 ANN Concepts Used</w:t>
      </w:r>
      <w:r>
        <w:t xml:space="preserve"> ..................................... </w:t>
      </w:r>
      <w:r>
        <w:rPr>
          <w:b/>
        </w:rPr>
        <w:t>2</w:t>
      </w:r>
    </w:p>
    <w:p>
      <w:pPr>
        <w:spacing w:line="276" w:lineRule="auto" w:after="40"/>
      </w:pPr>
      <w:r>
        <w:rPr>
          <w:rFonts w:ascii="Times New Roman" w:hAnsi="Times New Roman"/>
          <w:sz w:val="22"/>
        </w:rPr>
        <w:t xml:space="preserve">   1.5 Project Workflow</w:t>
      </w:r>
      <w:r>
        <w:t xml:space="preserve"> ....................................... </w:t>
      </w:r>
      <w:r>
        <w:rPr>
          <w:b/>
        </w:rPr>
        <w:t>2</w:t>
      </w:r>
    </w:p>
    <w:p>
      <w:pPr>
        <w:spacing w:line="276" w:lineRule="auto" w:after="40"/>
      </w:pPr>
      <w:r>
        <w:rPr>
          <w:rFonts w:ascii="Times New Roman" w:hAnsi="Times New Roman"/>
          <w:b/>
          <w:sz w:val="22"/>
        </w:rPr>
        <w:t>2. Dataset</w:t>
      </w:r>
      <w:r>
        <w:t xml:space="preserve"> ................................................................. </w:t>
      </w:r>
      <w:r>
        <w:rPr>
          <w:b/>
        </w:rPr>
        <w:t>3</w:t>
      </w:r>
    </w:p>
    <w:p>
      <w:pPr>
        <w:spacing w:line="276" w:lineRule="auto" w:after="40"/>
      </w:pPr>
      <w:r>
        <w:rPr>
          <w:rFonts w:ascii="Times New Roman" w:hAnsi="Times New Roman"/>
          <w:sz w:val="22"/>
        </w:rPr>
        <w:t xml:space="preserve">   2.1 Dataset Name and Source</w:t>
      </w:r>
      <w:r>
        <w:t xml:space="preserve"> ......................... </w:t>
      </w:r>
      <w:r>
        <w:rPr>
          <w:b/>
        </w:rPr>
        <w:t>3</w:t>
      </w:r>
    </w:p>
    <w:p>
      <w:pPr>
        <w:spacing w:line="276" w:lineRule="auto" w:after="40"/>
      </w:pPr>
      <w:r>
        <w:rPr>
          <w:rFonts w:ascii="Times New Roman" w:hAnsi="Times New Roman"/>
          <w:sz w:val="22"/>
        </w:rPr>
        <w:t xml:space="preserve">   2.2 Dataset Description</w:t>
      </w:r>
      <w:r>
        <w:t xml:space="preserve"> ................................. </w:t>
      </w:r>
      <w:r>
        <w:rPr>
          <w:b/>
        </w:rPr>
        <w:t>3</w:t>
      </w:r>
    </w:p>
    <w:p>
      <w:pPr>
        <w:spacing w:line="276" w:lineRule="auto" w:after="40"/>
      </w:pPr>
      <w:r>
        <w:rPr>
          <w:rFonts w:ascii="Times New Roman" w:hAnsi="Times New Roman"/>
          <w:sz w:val="22"/>
        </w:rPr>
        <w:t xml:space="preserve">   2.3 Dataset Summary</w:t>
      </w:r>
      <w:r>
        <w:t xml:space="preserve"> ......................................... </w:t>
      </w:r>
      <w:r>
        <w:rPr>
          <w:b/>
        </w:rPr>
        <w:t>3</w:t>
      </w:r>
    </w:p>
    <w:p>
      <w:pPr>
        <w:spacing w:line="276" w:lineRule="auto" w:after="40"/>
      </w:pPr>
      <w:r>
        <w:rPr>
          <w:rFonts w:ascii="Times New Roman" w:hAnsi="Times New Roman"/>
          <w:sz w:val="22"/>
        </w:rPr>
        <w:t xml:space="preserve">   2.4 Feature Description</w:t>
      </w:r>
      <w:r>
        <w:t xml:space="preserve"> ................................. </w:t>
      </w:r>
      <w:r>
        <w:rPr>
          <w:b/>
        </w:rPr>
        <w:t>4</w:t>
      </w:r>
    </w:p>
    <w:p>
      <w:pPr>
        <w:spacing w:line="276" w:lineRule="auto" w:after="40"/>
      </w:pPr>
      <w:r>
        <w:rPr>
          <w:rFonts w:ascii="Times New Roman" w:hAnsi="Times New Roman"/>
          <w:sz w:val="22"/>
        </w:rPr>
        <w:t xml:space="preserve">   2.5 Dataset Visualization</w:t>
      </w:r>
      <w:r>
        <w:t xml:space="preserve"> ............................. </w:t>
      </w:r>
      <w:r>
        <w:rPr>
          <w:b/>
        </w:rPr>
        <w:t>5</w:t>
      </w:r>
    </w:p>
    <w:p>
      <w:pPr>
        <w:spacing w:line="276" w:lineRule="auto" w:after="40"/>
      </w:pPr>
      <w:r>
        <w:rPr>
          <w:rFonts w:ascii="Times New Roman" w:hAnsi="Times New Roman"/>
          <w:b/>
          <w:sz w:val="22"/>
        </w:rPr>
        <w:t>3. Preprocessing</w:t>
      </w:r>
      <w:r>
        <w:t xml:space="preserve"> ..................................................... </w:t>
      </w:r>
      <w:r>
        <w:rPr>
          <w:b/>
        </w:rPr>
        <w:t>6</w:t>
      </w:r>
    </w:p>
    <w:p>
      <w:pPr>
        <w:spacing w:line="276" w:lineRule="auto" w:after="40"/>
      </w:pPr>
      <w:r>
        <w:rPr>
          <w:rFonts w:ascii="Times New Roman" w:hAnsi="Times New Roman"/>
          <w:sz w:val="22"/>
        </w:rPr>
        <w:t xml:space="preserve">   3.1 Data Cleaning</w:t>
      </w:r>
      <w:r>
        <w:t xml:space="preserve"> ............................................. </w:t>
      </w:r>
      <w:r>
        <w:rPr>
          <w:b/>
        </w:rPr>
        <w:t>6</w:t>
      </w:r>
    </w:p>
    <w:p>
      <w:pPr>
        <w:spacing w:line="276" w:lineRule="auto" w:after="40"/>
      </w:pPr>
      <w:r>
        <w:rPr>
          <w:rFonts w:ascii="Times New Roman" w:hAnsi="Times New Roman"/>
          <w:sz w:val="22"/>
        </w:rPr>
        <w:t xml:space="preserve">   3.2 Encoding</w:t>
      </w:r>
      <w:r>
        <w:t xml:space="preserve"> ....................................................... </w:t>
      </w:r>
      <w:r>
        <w:rPr>
          <w:b/>
        </w:rPr>
        <w:t>6</w:t>
      </w:r>
    </w:p>
    <w:p>
      <w:pPr>
        <w:spacing w:line="276" w:lineRule="auto" w:after="40"/>
      </w:pPr>
      <w:r>
        <w:rPr>
          <w:rFonts w:ascii="Times New Roman" w:hAnsi="Times New Roman"/>
          <w:sz w:val="22"/>
        </w:rPr>
        <w:t xml:space="preserve">   3.3 Feature Scaling / Normalization</w:t>
      </w:r>
      <w:r>
        <w:t xml:space="preserve"> ......... </w:t>
      </w:r>
      <w:r>
        <w:rPr>
          <w:b/>
        </w:rPr>
        <w:t>6</w:t>
      </w:r>
    </w:p>
    <w:p>
      <w:pPr>
        <w:spacing w:line="276" w:lineRule="auto" w:after="40"/>
      </w:pPr>
      <w:r>
        <w:rPr>
          <w:rFonts w:ascii="Times New Roman" w:hAnsi="Times New Roman"/>
          <w:sz w:val="22"/>
        </w:rPr>
        <w:t xml:space="preserve">   3.4 Outlier Handling</w:t>
      </w:r>
      <w:r>
        <w:t xml:space="preserve"> ....................................... </w:t>
      </w:r>
      <w:r>
        <w:rPr>
          <w:b/>
        </w:rPr>
        <w:t>7</w:t>
      </w:r>
    </w:p>
    <w:p>
      <w:pPr>
        <w:spacing w:line="276" w:lineRule="auto" w:after="40"/>
      </w:pPr>
      <w:r>
        <w:rPr>
          <w:rFonts w:ascii="Times New Roman" w:hAnsi="Times New Roman"/>
          <w:sz w:val="22"/>
        </w:rPr>
        <w:t xml:space="preserve">   3.5 Train / Validation / Test Split</w:t>
      </w:r>
      <w:r>
        <w:t xml:space="preserve"> ......... </w:t>
      </w:r>
      <w:r>
        <w:rPr>
          <w:b/>
        </w:rPr>
        <w:t>7</w:t>
      </w:r>
    </w:p>
    <w:p>
      <w:pPr>
        <w:spacing w:line="276" w:lineRule="auto" w:after="40"/>
      </w:pPr>
      <w:r>
        <w:rPr>
          <w:rFonts w:ascii="Times New Roman" w:hAnsi="Times New Roman"/>
          <w:sz w:val="22"/>
        </w:rPr>
        <w:t xml:space="preserve">   3.6 Preprocessing Summary</w:t>
      </w:r>
      <w:r>
        <w:t xml:space="preserve"> ............................. </w:t>
      </w:r>
      <w:r>
        <w:rPr>
          <w:b/>
        </w:rPr>
        <w:t>7</w:t>
      </w:r>
    </w:p>
    <w:p>
      <w:pPr>
        <w:spacing w:line="276" w:lineRule="auto" w:after="40"/>
      </w:pPr>
      <w:r>
        <w:rPr>
          <w:rFonts w:ascii="Times New Roman" w:hAnsi="Times New Roman"/>
          <w:b/>
          <w:sz w:val="22"/>
        </w:rPr>
        <w:t>4. Neural Architecture</w:t>
      </w:r>
      <w:r>
        <w:t xml:space="preserve"> ......................................... </w:t>
      </w:r>
      <w:r>
        <w:rPr>
          <w:b/>
        </w:rPr>
        <w:t>8</w:t>
      </w:r>
    </w:p>
    <w:p>
      <w:pPr>
        <w:spacing w:line="276" w:lineRule="auto" w:after="40"/>
      </w:pPr>
      <w:r>
        <w:rPr>
          <w:rFonts w:ascii="Times New Roman" w:hAnsi="Times New Roman"/>
          <w:sz w:val="22"/>
        </w:rPr>
        <w:t xml:space="preserve">   4.1 Architecture Overview</w:t>
      </w:r>
      <w:r>
        <w:t xml:space="preserve"> ............................. </w:t>
      </w:r>
      <w:r>
        <w:rPr>
          <w:b/>
        </w:rPr>
        <w:t>8</w:t>
      </w:r>
    </w:p>
    <w:p>
      <w:pPr>
        <w:spacing w:line="276" w:lineRule="auto" w:after="40"/>
      </w:pPr>
      <w:r>
        <w:rPr>
          <w:rFonts w:ascii="Times New Roman" w:hAnsi="Times New Roman"/>
          <w:sz w:val="22"/>
        </w:rPr>
        <w:t xml:space="preserve">   4.2 Layer Configuration</w:t>
      </w:r>
      <w:r>
        <w:t xml:space="preserve"> ................................. </w:t>
      </w:r>
      <w:r>
        <w:rPr>
          <w:b/>
        </w:rPr>
        <w:t>8</w:t>
      </w:r>
    </w:p>
    <w:p>
      <w:pPr>
        <w:spacing w:line="276" w:lineRule="auto" w:after="40"/>
      </w:pPr>
      <w:r>
        <w:rPr>
          <w:rFonts w:ascii="Times New Roman" w:hAnsi="Times New Roman"/>
          <w:sz w:val="22"/>
        </w:rPr>
        <w:t xml:space="preserve">   4.3 Neural Network Architecture Diagram</w:t>
      </w:r>
      <w:r>
        <w:t xml:space="preserve"> . </w:t>
      </w:r>
      <w:r>
        <w:rPr>
          <w:b/>
        </w:rPr>
        <w:t>9</w:t>
      </w:r>
    </w:p>
    <w:p>
      <w:pPr>
        <w:spacing w:line="276" w:lineRule="auto" w:after="40"/>
      </w:pPr>
      <w:r>
        <w:rPr>
          <w:rFonts w:ascii="Times New Roman" w:hAnsi="Times New Roman"/>
          <w:sz w:val="22"/>
        </w:rPr>
        <w:t xml:space="preserve">   4.4 Forward Data Flow</w:t>
      </w:r>
      <w:r>
        <w:t xml:space="preserve"> ..................................... </w:t>
      </w:r>
      <w:r>
        <w:rPr>
          <w:b/>
        </w:rPr>
        <w:t>10</w:t>
      </w:r>
    </w:p>
    <w:p>
      <w:pPr>
        <w:spacing w:line="276" w:lineRule="auto" w:after="40"/>
      </w:pPr>
      <w:r>
        <w:rPr>
          <w:rFonts w:ascii="Times New Roman" w:hAnsi="Times New Roman"/>
          <w:sz w:val="22"/>
        </w:rPr>
        <w:t xml:space="preserve">   4.5 Loss Function</w:t>
      </w:r>
      <w:r>
        <w:t xml:space="preserve"> ............................................. </w:t>
      </w:r>
      <w:r>
        <w:rPr>
          <w:b/>
        </w:rPr>
        <w:t>10</w:t>
      </w:r>
    </w:p>
    <w:p>
      <w:pPr>
        <w:spacing w:line="276" w:lineRule="auto" w:after="40"/>
      </w:pPr>
      <w:r>
        <w:rPr>
          <w:rFonts w:ascii="Times New Roman" w:hAnsi="Times New Roman"/>
          <w:sz w:val="22"/>
        </w:rPr>
        <w:t xml:space="preserve">   4.6 Regularization</w:t>
      </w:r>
      <w:r>
        <w:t xml:space="preserve"> ........................................... </w:t>
      </w:r>
      <w:r>
        <w:rPr>
          <w:b/>
        </w:rPr>
        <w:t>10</w:t>
      </w:r>
    </w:p>
    <w:p>
      <w:pPr>
        <w:spacing w:line="276" w:lineRule="auto" w:after="40"/>
      </w:pPr>
      <w:r>
        <w:rPr>
          <w:rFonts w:ascii="Times New Roman" w:hAnsi="Times New Roman"/>
          <w:b/>
          <w:sz w:val="22"/>
        </w:rPr>
        <w:t>5. Optimization / Training</w:t>
      </w:r>
      <w:r>
        <w:t xml:space="preserve"> ................................. </w:t>
      </w:r>
      <w:r>
        <w:rPr>
          <w:b/>
        </w:rPr>
        <w:t>11</w:t>
      </w:r>
    </w:p>
    <w:p>
      <w:pPr>
        <w:spacing w:line="276" w:lineRule="auto" w:after="40"/>
      </w:pPr>
      <w:r>
        <w:rPr>
          <w:rFonts w:ascii="Times New Roman" w:hAnsi="Times New Roman"/>
          <w:sz w:val="22"/>
        </w:rPr>
        <w:t xml:space="preserve">   5.1 Selected Training Technique</w:t>
      </w:r>
      <w:r>
        <w:t xml:space="preserve"> ................. </w:t>
      </w:r>
      <w:r>
        <w:rPr>
          <w:b/>
        </w:rPr>
        <w:t>11</w:t>
      </w:r>
    </w:p>
    <w:p>
      <w:pPr>
        <w:spacing w:line="276" w:lineRule="auto" w:after="40"/>
      </w:pPr>
      <w:r>
        <w:rPr>
          <w:rFonts w:ascii="Times New Roman" w:hAnsi="Times New Roman"/>
          <w:sz w:val="22"/>
        </w:rPr>
        <w:t xml:space="preserve">   5.2 Training Configuration</w:t>
      </w:r>
      <w:r>
        <w:t xml:space="preserve"> ........................... </w:t>
      </w:r>
      <w:r>
        <w:rPr>
          <w:b/>
        </w:rPr>
        <w:t>11</w:t>
      </w:r>
    </w:p>
    <w:p>
      <w:pPr>
        <w:spacing w:line="276" w:lineRule="auto" w:after="40"/>
      </w:pPr>
      <w:r>
        <w:rPr>
          <w:rFonts w:ascii="Times New Roman" w:hAnsi="Times New Roman"/>
          <w:sz w:val="22"/>
        </w:rPr>
        <w:t xml:space="preserve">   5.3 Backpropagation / Weight Update</w:t>
      </w:r>
      <w:r>
        <w:t xml:space="preserve"> ......... </w:t>
      </w:r>
      <w:r>
        <w:rPr>
          <w:b/>
        </w:rPr>
        <w:t>12</w:t>
      </w:r>
    </w:p>
    <w:p>
      <w:pPr>
        <w:spacing w:line="276" w:lineRule="auto" w:after="40"/>
      </w:pPr>
      <w:r>
        <w:rPr>
          <w:rFonts w:ascii="Times New Roman" w:hAnsi="Times New Roman"/>
          <w:sz w:val="22"/>
        </w:rPr>
        <w:t xml:space="preserve">   5.4 Why This Training Method?</w:t>
      </w:r>
      <w:r>
        <w:t xml:space="preserve"> ..................... </w:t>
      </w:r>
      <w:r>
        <w:rPr>
          <w:b/>
        </w:rPr>
        <w:t>12</w:t>
      </w:r>
    </w:p>
    <w:p>
      <w:pPr>
        <w:spacing w:line="276" w:lineRule="auto" w:after="40"/>
      </w:pPr>
      <w:r>
        <w:rPr>
          <w:rFonts w:ascii="Times New Roman" w:hAnsi="Times New Roman"/>
          <w:b/>
          <w:sz w:val="22"/>
        </w:rPr>
        <w:t>6. Experiments</w:t>
      </w:r>
      <w:r>
        <w:t xml:space="preserve"> ......................................................... </w:t>
      </w:r>
      <w:r>
        <w:rPr>
          <w:b/>
        </w:rPr>
        <w:t>13</w:t>
      </w:r>
    </w:p>
    <w:p>
      <w:pPr>
        <w:spacing w:line="276" w:lineRule="auto" w:after="40"/>
      </w:pPr>
      <w:r>
        <w:rPr>
          <w:rFonts w:ascii="Times New Roman" w:hAnsi="Times New Roman"/>
          <w:sz w:val="22"/>
        </w:rPr>
        <w:t xml:space="preserve">   6.1 Experimental Design</w:t>
      </w:r>
      <w:r>
        <w:t xml:space="preserve"> ................................. </w:t>
      </w:r>
      <w:r>
        <w:rPr>
          <w:b/>
        </w:rPr>
        <w:t>13</w:t>
      </w:r>
    </w:p>
    <w:p>
      <w:pPr>
        <w:spacing w:line="276" w:lineRule="auto" w:after="40"/>
      </w:pPr>
      <w:r>
        <w:rPr>
          <w:rFonts w:ascii="Times New Roman" w:hAnsi="Times New Roman"/>
          <w:sz w:val="22"/>
        </w:rPr>
        <w:t xml:space="preserve">   6.2 Experiment Configuration Table</w:t>
      </w:r>
      <w:r>
        <w:t xml:space="preserve"> ........... </w:t>
      </w:r>
      <w:r>
        <w:rPr>
          <w:b/>
        </w:rPr>
        <w:t>13</w:t>
      </w:r>
    </w:p>
    <w:p>
      <w:pPr>
        <w:spacing w:line="276" w:lineRule="auto" w:after="40"/>
      </w:pPr>
      <w:r>
        <w:rPr>
          <w:rFonts w:ascii="Times New Roman" w:hAnsi="Times New Roman"/>
          <w:sz w:val="22"/>
        </w:rPr>
        <w:t xml:space="preserve">   6.3 Experiment Procedure</w:t>
      </w:r>
      <w:r>
        <w:t xml:space="preserve"> ............................... </w:t>
      </w:r>
      <w:r>
        <w:rPr>
          <w:b/>
        </w:rPr>
        <w:t>13</w:t>
      </w:r>
    </w:p>
    <w:p>
      <w:pPr>
        <w:spacing w:line="276" w:lineRule="auto" w:after="40"/>
      </w:pPr>
      <w:r>
        <w:rPr>
          <w:rFonts w:ascii="Times New Roman" w:hAnsi="Times New Roman"/>
          <w:b/>
          <w:sz w:val="22"/>
        </w:rPr>
        <w:t>7. Results</w:t>
      </w:r>
      <w:r>
        <w:t xml:space="preserve"> ................................................................. </w:t>
      </w:r>
      <w:r>
        <w:rPr>
          <w:b/>
        </w:rPr>
        <w:t>14</w:t>
      </w:r>
    </w:p>
    <w:p>
      <w:pPr>
        <w:spacing w:line="276" w:lineRule="auto" w:after="40"/>
      </w:pPr>
      <w:r>
        <w:rPr>
          <w:rFonts w:ascii="Times New Roman" w:hAnsi="Times New Roman"/>
          <w:sz w:val="22"/>
        </w:rPr>
        <w:t xml:space="preserve">   7.1 Overall Performance</w:t>
      </w:r>
      <w:r>
        <w:t xml:space="preserve"> ................................. </w:t>
      </w:r>
      <w:r>
        <w:rPr>
          <w:b/>
        </w:rPr>
        <w:t>14</w:t>
      </w:r>
    </w:p>
    <w:p>
      <w:pPr>
        <w:spacing w:line="276" w:lineRule="auto" w:after="40"/>
      </w:pPr>
      <w:r>
        <w:rPr>
          <w:rFonts w:ascii="Times New Roman" w:hAnsi="Times New Roman"/>
          <w:sz w:val="22"/>
        </w:rPr>
        <w:t xml:space="preserve">   7.2 Training and Validation Accuracy</w:t>
      </w:r>
      <w:r>
        <w:t xml:space="preserve"> ....... </w:t>
      </w:r>
      <w:r>
        <w:rPr>
          <w:b/>
        </w:rPr>
        <w:t>14</w:t>
      </w:r>
    </w:p>
    <w:p>
      <w:pPr>
        <w:spacing w:line="276" w:lineRule="auto" w:after="40"/>
      </w:pPr>
      <w:r>
        <w:rPr>
          <w:rFonts w:ascii="Times New Roman" w:hAnsi="Times New Roman"/>
          <w:sz w:val="22"/>
        </w:rPr>
        <w:t xml:space="preserve">   7.3 Training and Validation Loss</w:t>
      </w:r>
      <w:r>
        <w:t xml:space="preserve"> ............... </w:t>
      </w:r>
      <w:r>
        <w:rPr>
          <w:b/>
        </w:rPr>
        <w:t>15</w:t>
      </w:r>
    </w:p>
    <w:p>
      <w:pPr>
        <w:spacing w:line="276" w:lineRule="auto" w:after="40"/>
      </w:pPr>
      <w:r>
        <w:rPr>
          <w:rFonts w:ascii="Times New Roman" w:hAnsi="Times New Roman"/>
          <w:sz w:val="22"/>
        </w:rPr>
        <w:t xml:space="preserve">   7.4 Confusion Matrix / Regression Metrics</w:t>
      </w:r>
      <w:r>
        <w:t xml:space="preserve">  </w:t>
      </w:r>
      <w:r>
        <w:rPr>
          <w:b/>
        </w:rPr>
        <w:t>16</w:t>
      </w:r>
    </w:p>
    <w:p>
      <w:pPr>
        <w:spacing w:line="276" w:lineRule="auto" w:after="40"/>
      </w:pPr>
      <w:r>
        <w:rPr>
          <w:rFonts w:ascii="Times New Roman" w:hAnsi="Times New Roman"/>
          <w:sz w:val="22"/>
        </w:rPr>
        <w:t xml:space="preserve">   7.5 Experiment Comparison</w:t>
      </w:r>
      <w:r>
        <w:t xml:space="preserve"> ............................. </w:t>
      </w:r>
      <w:r>
        <w:rPr>
          <w:b/>
        </w:rPr>
        <w:t>16</w:t>
      </w:r>
    </w:p>
    <w:p>
      <w:pPr>
        <w:spacing w:line="276" w:lineRule="auto" w:after="40"/>
      </w:pPr>
      <w:r>
        <w:rPr>
          <w:rFonts w:ascii="Times New Roman" w:hAnsi="Times New Roman"/>
          <w:b/>
          <w:sz w:val="22"/>
        </w:rPr>
        <w:t>8. Discussion</w:t>
      </w:r>
      <w:r>
        <w:t xml:space="preserve"> ........................................................... </w:t>
      </w:r>
      <w:r>
        <w:rPr>
          <w:b/>
        </w:rPr>
        <w:t>17</w:t>
      </w:r>
    </w:p>
    <w:p>
      <w:pPr>
        <w:spacing w:line="276" w:lineRule="auto" w:after="40"/>
      </w:pPr>
      <w:r>
        <w:rPr>
          <w:rFonts w:ascii="Times New Roman" w:hAnsi="Times New Roman"/>
          <w:sz w:val="22"/>
        </w:rPr>
        <w:t xml:space="preserve">   8.1 Interpretation of Results</w:t>
      </w:r>
      <w:r>
        <w:t xml:space="preserve"> ..................... </w:t>
      </w:r>
      <w:r>
        <w:rPr>
          <w:b/>
        </w:rPr>
        <w:t>17</w:t>
      </w:r>
    </w:p>
    <w:p>
      <w:pPr>
        <w:spacing w:line="276" w:lineRule="auto" w:after="40"/>
      </w:pPr>
      <w:r>
        <w:rPr>
          <w:rFonts w:ascii="Times New Roman" w:hAnsi="Times New Roman"/>
          <w:sz w:val="22"/>
        </w:rPr>
        <w:t xml:space="preserve">   8.2 Effect of Architecture</w:t>
      </w:r>
      <w:r>
        <w:t xml:space="preserve"> ........................... </w:t>
      </w:r>
      <w:r>
        <w:rPr>
          <w:b/>
        </w:rPr>
        <w:t>17</w:t>
      </w:r>
    </w:p>
    <w:p>
      <w:pPr>
        <w:spacing w:line="276" w:lineRule="auto" w:after="40"/>
      </w:pPr>
      <w:r>
        <w:rPr>
          <w:rFonts w:ascii="Times New Roman" w:hAnsi="Times New Roman"/>
          <w:sz w:val="22"/>
        </w:rPr>
        <w:t xml:space="preserve">   8.3 Effect of Optimization / Training</w:t>
      </w:r>
      <w:r>
        <w:t xml:space="preserve"> ..... </w:t>
      </w:r>
      <w:r>
        <w:rPr>
          <w:b/>
        </w:rPr>
        <w:t>18</w:t>
      </w:r>
    </w:p>
    <w:p>
      <w:pPr>
        <w:spacing w:line="276" w:lineRule="auto" w:after="40"/>
      </w:pPr>
      <w:r>
        <w:rPr>
          <w:rFonts w:ascii="Times New Roman" w:hAnsi="Times New Roman"/>
          <w:sz w:val="22"/>
        </w:rPr>
        <w:t xml:space="preserve">   8.4 Overfitting / Underfitting</w:t>
      </w:r>
      <w:r>
        <w:t xml:space="preserve"> ................... </w:t>
      </w:r>
      <w:r>
        <w:rPr>
          <w:b/>
        </w:rPr>
        <w:t>18</w:t>
      </w:r>
    </w:p>
    <w:p>
      <w:pPr>
        <w:spacing w:line="276" w:lineRule="auto" w:after="40"/>
      </w:pPr>
      <w:r>
        <w:rPr>
          <w:rFonts w:ascii="Times New Roman" w:hAnsi="Times New Roman"/>
          <w:sz w:val="22"/>
        </w:rPr>
        <w:t xml:space="preserve">   8.5 Objective Achievement</w:t>
      </w:r>
      <w:r>
        <w:t xml:space="preserve"> ............................. </w:t>
      </w:r>
      <w:r>
        <w:rPr>
          <w:b/>
        </w:rPr>
        <w:t>18</w:t>
      </w:r>
    </w:p>
    <w:p>
      <w:pPr>
        <w:spacing w:line="276" w:lineRule="auto" w:after="40"/>
      </w:pPr>
      <w:r>
        <w:rPr>
          <w:rFonts w:ascii="Times New Roman" w:hAnsi="Times New Roman"/>
          <w:b/>
          <w:sz w:val="22"/>
        </w:rPr>
        <w:t>9. Limitations</w:t>
      </w:r>
      <w:r>
        <w:t xml:space="preserve"> ......................................................... </w:t>
      </w:r>
      <w:r>
        <w:rPr>
          <w:b/>
        </w:rPr>
        <w:t>19</w:t>
      </w:r>
    </w:p>
    <w:p>
      <w:pPr>
        <w:spacing w:line="276" w:lineRule="auto" w:after="40"/>
      </w:pPr>
      <w:r>
        <w:rPr>
          <w:rFonts w:ascii="Times New Roman" w:hAnsi="Times New Roman"/>
          <w:b/>
          <w:sz w:val="22"/>
        </w:rPr>
        <w:t>10. Conclusion and Future Work</w:t>
      </w:r>
      <w:r>
        <w:t xml:space="preserve"> ......................... </w:t>
      </w:r>
      <w:r>
        <w:rPr>
          <w:b/>
        </w:rPr>
        <w:t>20</w:t>
      </w:r>
    </w:p>
    <w:p>
      <w:pPr>
        <w:spacing w:line="276" w:lineRule="auto" w:after="40"/>
      </w:pPr>
      <w:r>
        <w:rPr>
          <w:rFonts w:ascii="Times New Roman" w:hAnsi="Times New Roman"/>
          <w:sz w:val="22"/>
        </w:rPr>
        <w:t xml:space="preserve">   10.1 Conclusion</w:t>
      </w:r>
      <w:r>
        <w:t xml:space="preserve"> ................................................. </w:t>
      </w:r>
      <w:r>
        <w:rPr>
          <w:b/>
        </w:rPr>
        <w:t>20</w:t>
      </w:r>
    </w:p>
    <w:p>
      <w:pPr>
        <w:spacing w:line="276" w:lineRule="auto" w:after="40"/>
      </w:pPr>
      <w:r>
        <w:rPr>
          <w:rFonts w:ascii="Times New Roman" w:hAnsi="Times New Roman"/>
          <w:sz w:val="22"/>
        </w:rPr>
        <w:t xml:space="preserve">   10.2 Future Work</w:t>
      </w:r>
      <w:r>
        <w:t xml:space="preserve"> ............................................... </w:t>
      </w:r>
      <w:r>
        <w:rPr>
          <w:b/>
        </w:rPr>
        <w:t>20</w:t>
      </w:r>
    </w:p>
    <w:p>
      <w:pPr>
        <w:spacing w:line="276" w:lineRule="auto" w:after="40"/>
      </w:pPr>
      <w:r>
        <w:rPr>
          <w:rFonts w:ascii="Times New Roman" w:hAnsi="Times New Roman"/>
          <w:b/>
          <w:sz w:val="22"/>
        </w:rPr>
        <w:t>11. References</w:t>
      </w:r>
      <w:r>
        <w:t xml:space="preserve"> ......................................................... </w:t>
      </w:r>
      <w:r>
        <w:rPr>
          <w:b/>
        </w:rPr>
        <w:t>21</w:t>
      </w:r>
    </w:p>
    <w:p>
      <w:pPr>
        <w:spacing w:line="276" w:lineRule="auto" w:after="40"/>
      </w:pPr>
      <w:r>
        <w:rPr>
          <w:rFonts w:ascii="Times New Roman" w:hAnsi="Times New Roman"/>
          <w:b/>
          <w:sz w:val="22"/>
        </w:rPr>
        <w:t>Appendix A – Source Code / Important Code Snippets</w:t>
      </w:r>
      <w:r>
        <w:t xml:space="preserve">  </w:t>
      </w:r>
      <w:r>
        <w:rPr>
          <w:b/>
        </w:rPr>
        <w:t>22</w:t>
      </w:r>
    </w:p>
    <w:p>
      <w:pPr>
        <w:spacing w:line="276" w:lineRule="auto" w:after="40"/>
      </w:pPr>
      <w:r>
        <w:rPr>
          <w:rFonts w:ascii="Times New Roman" w:hAnsi="Times New Roman"/>
          <w:b/>
          <w:sz w:val="22"/>
        </w:rPr>
        <w:t>Appendix B – Additional Results</w:t>
      </w:r>
      <w:r>
        <w:t xml:space="preserve"> ....................... </w:t>
      </w:r>
      <w:r>
        <w:rPr>
          <w:b/>
        </w:rPr>
        <w:t>23</w:t>
      </w:r>
    </w:p>
    <w:p>
      <w:pPr>
        <w:keepNext/>
        <w:spacing w:before="240" w:after="80"/>
      </w:pPr>
      <w:r>
        <w:rPr>
          <w:rFonts w:ascii="Times New Roman" w:hAnsi="Times New Roman"/>
          <w:b/>
          <w:color w:val="1A5276"/>
          <w:sz w:val="26"/>
        </w:rPr>
        <w:t>LIST OF FIGURES</w:t>
      </w:r>
    </w:p>
    <w:p>
      <w:pPr>
        <w:spacing w:after="40"/>
      </w:pPr>
      <w:r>
        <w:t>Figure 1. Project workflow</w:t>
      </w:r>
      <w:r>
        <w:t xml:space="preserve"> ....................... </w:t>
      </w:r>
      <w:r>
        <w:rPr>
          <w:b/>
        </w:rPr>
        <w:t>2</w:t>
      </w:r>
    </w:p>
    <w:p>
      <w:pPr>
        <w:spacing w:after="40"/>
      </w:pPr>
      <w:r>
        <w:t>Figure 2. Dataset distribution</w:t>
      </w:r>
      <w:r>
        <w:t xml:space="preserve"> ............... </w:t>
      </w:r>
      <w:r>
        <w:rPr>
          <w:b/>
        </w:rPr>
        <w:t>5</w:t>
      </w:r>
    </w:p>
    <w:p>
      <w:pPr>
        <w:spacing w:after="40"/>
      </w:pPr>
      <w:r>
        <w:t>Figure 3. ANN architecture</w:t>
      </w:r>
      <w:r>
        <w:t xml:space="preserve"> ....................... </w:t>
      </w:r>
      <w:r>
        <w:rPr>
          <w:b/>
        </w:rPr>
        <w:t>9</w:t>
      </w:r>
    </w:p>
    <w:p>
      <w:pPr>
        <w:spacing w:after="40"/>
      </w:pPr>
      <w:r>
        <w:t>Figure 4. Training and validation accuracy</w:t>
      </w:r>
      <w:r>
        <w:t xml:space="preserve">  </w:t>
      </w:r>
      <w:r>
        <w:rPr>
          <w:b/>
        </w:rPr>
        <w:t>15</w:t>
      </w:r>
    </w:p>
    <w:p>
      <w:pPr>
        <w:spacing w:after="40"/>
      </w:pPr>
      <w:r>
        <w:t>Figure 5. Training and validation loss</w:t>
      </w:r>
      <w:r>
        <w:t xml:space="preserve">  </w:t>
      </w:r>
      <w:r>
        <w:rPr>
          <w:b/>
        </w:rPr>
        <w:t>15</w:t>
      </w:r>
    </w:p>
    <w:p>
      <w:pPr>
        <w:spacing w:after="40"/>
      </w:pPr>
      <w:r>
        <w:t>Figure 6. Confusion matrix</w:t>
      </w:r>
      <w:r>
        <w:t xml:space="preserve"> ....................... </w:t>
      </w:r>
      <w:r>
        <w:rPr>
          <w:b/>
        </w:rPr>
        <w:t>16</w:t>
      </w:r>
    </w:p>
    <w:p>
      <w:pPr>
        <w:keepNext/>
        <w:spacing w:before="240" w:after="80"/>
      </w:pPr>
      <w:r>
        <w:rPr>
          <w:rFonts w:ascii="Times New Roman" w:hAnsi="Times New Roman"/>
          <w:b/>
          <w:color w:val="1A5276"/>
          <w:sz w:val="26"/>
        </w:rPr>
        <w:t>LIST OF TABLES</w:t>
      </w:r>
    </w:p>
    <w:p>
      <w:pPr>
        <w:spacing w:after="40"/>
      </w:pPr>
      <w:r>
        <w:t>Table 1. Dataset summary</w:t>
      </w:r>
      <w:r>
        <w:t xml:space="preserve"> ........................... </w:t>
      </w:r>
      <w:r>
        <w:rPr>
          <w:b/>
        </w:rPr>
        <w:t>3</w:t>
      </w:r>
    </w:p>
    <w:p>
      <w:pPr>
        <w:spacing w:after="40"/>
      </w:pPr>
      <w:r>
        <w:t>Table 2. Feature description</w:t>
      </w:r>
      <w:r>
        <w:t xml:space="preserve"> ................... </w:t>
      </w:r>
      <w:r>
        <w:rPr>
          <w:b/>
        </w:rPr>
        <w:t>4</w:t>
      </w:r>
    </w:p>
    <w:p>
      <w:pPr>
        <w:spacing w:after="40"/>
      </w:pPr>
      <w:r>
        <w:t>Table 3. Preprocessing steps</w:t>
      </w:r>
      <w:r>
        <w:t xml:space="preserve"> ................... </w:t>
      </w:r>
      <w:r>
        <w:rPr>
          <w:b/>
        </w:rPr>
        <w:t>7</w:t>
      </w:r>
    </w:p>
    <w:p>
      <w:pPr>
        <w:spacing w:after="40"/>
      </w:pPr>
      <w:r>
        <w:t>Table 4. ANN architecture</w:t>
      </w:r>
      <w:r>
        <w:t xml:space="preserve"> ......................... </w:t>
      </w:r>
      <w:r>
        <w:rPr>
          <w:b/>
        </w:rPr>
        <w:t>8</w:t>
      </w:r>
    </w:p>
    <w:p>
      <w:pPr>
        <w:spacing w:after="40"/>
      </w:pPr>
      <w:r>
        <w:t>Table 5. Training configuration</w:t>
      </w:r>
      <w:r>
        <w:t xml:space="preserve"> ............. </w:t>
      </w:r>
      <w:r>
        <w:rPr>
          <w:b/>
        </w:rPr>
        <w:t>11</w:t>
      </w:r>
    </w:p>
    <w:p>
      <w:pPr>
        <w:spacing w:after="40"/>
      </w:pPr>
      <w:r>
        <w:t>Table 6. Experiment configurations</w:t>
      </w:r>
      <w:r>
        <w:t xml:space="preserve"> ....... </w:t>
      </w:r>
      <w:r>
        <w:rPr>
          <w:b/>
        </w:rPr>
        <w:t>13</w:t>
      </w:r>
    </w:p>
    <w:p>
      <w:pPr>
        <w:spacing w:after="40"/>
      </w:pPr>
      <w:r>
        <w:t>Table 7. Actual experimental results</w:t>
      </w:r>
      <w:r>
        <w:t xml:space="preserve"> ... </w:t>
      </w:r>
      <w:r>
        <w:rPr>
          <w:b/>
        </w:rPr>
        <w:t>14</w:t>
      </w:r>
    </w:p>
    <w:p>
      <w:r>
        <w:br w:type="page"/>
      </w:r>
    </w:p>
    <w:p>
      <w:pPr>
        <w:keepNext/>
        <w:spacing w:before="320" w:after="120"/>
      </w:pPr>
      <w:r>
        <w:rPr>
          <w:rFonts w:ascii="Times New Roman" w:hAnsi="Times New Roman"/>
          <w:b/>
          <w:color w:val="103460"/>
          <w:sz w:val="30"/>
        </w:rPr>
        <w:t>1. Problem Statement</w:t>
      </w:r>
    </w:p>
    <w:p>
      <w:pPr>
        <w:keepNext/>
        <w:spacing w:before="240" w:after="80"/>
      </w:pPr>
      <w:r>
        <w:rPr>
          <w:rFonts w:ascii="Times New Roman" w:hAnsi="Times New Roman"/>
          <w:b/>
          <w:color w:val="1A5276"/>
          <w:sz w:val="26"/>
        </w:rPr>
        <w:t>1.1 Background</w:t>
      </w:r>
    </w:p>
    <w:p>
      <w:pPr>
        <w:spacing w:before="0" w:after="120" w:line="276" w:lineRule="auto"/>
        <w:jc w:val="left"/>
      </w:pPr>
      <w:r>
        <w:rPr>
          <w:rFonts w:ascii="Times New Roman" w:hAnsi="Times New Roman"/>
          <w:b w:val="0"/>
          <w:i w:val="0"/>
          <w:color w:val="222222"/>
          <w:sz w:val="24"/>
        </w:rPr>
        <w:t>In agricultural economics and smart farming, automated pulse grain certification is a vital prerequisite for market valuation, consumer trust, and automated packaging. Dry beans (Phaseolus vulgaris L.) are globally cultivated legume staples characterized by rich dietary fiber, plant-based protein, and essential micronutrients. However, commercial seed batches often comprise different cultivars with distinct culinary properties, water absorption rates, and cooking times. Distinguishing bean varieties by visual inspection is challenging, labor-intensive, and subjective due to substantial morphological similarities across cultivars.</w:t>
      </w:r>
    </w:p>
    <w:p>
      <w:pPr>
        <w:keepNext/>
        <w:spacing w:before="240" w:after="80"/>
      </w:pPr>
      <w:r>
        <w:rPr>
          <w:rFonts w:ascii="Times New Roman" w:hAnsi="Times New Roman"/>
          <w:b/>
          <w:color w:val="1A5276"/>
          <w:sz w:val="26"/>
        </w:rPr>
        <w:t>1.2 Problem Definition</w:t>
      </w:r>
    </w:p>
    <w:p>
      <w:pPr>
        <w:spacing w:before="0" w:after="120" w:line="276" w:lineRule="auto"/>
        <w:jc w:val="left"/>
      </w:pPr>
      <w:r>
        <w:rPr>
          <w:rFonts w:ascii="Times New Roman" w:hAnsi="Times New Roman"/>
          <w:b w:val="0"/>
          <w:i w:val="0"/>
          <w:color w:val="222222"/>
          <w:sz w:val="24"/>
        </w:rPr>
        <w:t>The computational objective is to develop a multiclass classification model using Artificial Neural Networks (ANN) that maps 16 morphological, shape, and geometric features extracted from grain images to one of seven commercial dry bean varieties:</w:t>
      </w:r>
    </w:p>
    <w:p>
      <w:pPr>
        <w:spacing w:before="0" w:after="120" w:line="276" w:lineRule="auto"/>
        <w:jc w:val="left"/>
      </w:pPr>
      <w:r>
        <w:rPr>
          <w:rFonts w:ascii="Times New Roman" w:hAnsi="Times New Roman"/>
          <w:b w:val="0"/>
          <w:i w:val="0"/>
          <w:color w:val="222222"/>
          <w:sz w:val="24"/>
        </w:rPr>
        <w:t>• Inputs: Vector x ∈ ℝ¹⁶ representing continuous morphological attributes (Area, Perimeter, MajorAxisLength, MinorAxisLength, AspectRatio, Eccentricity, ConvexArea, EquivDiameter, Extent, Solidity, Roundness, Compactness, and ShapeFactors 1 to 4).</w:t>
      </w:r>
    </w:p>
    <w:p>
      <w:pPr>
        <w:spacing w:before="0" w:after="120" w:line="276" w:lineRule="auto"/>
        <w:jc w:val="left"/>
      </w:pPr>
      <w:r>
        <w:rPr>
          <w:rFonts w:ascii="Times New Roman" w:hAnsi="Times New Roman"/>
          <w:b w:val="0"/>
          <w:i w:val="0"/>
          <w:color w:val="222222"/>
          <w:sz w:val="24"/>
        </w:rPr>
        <w:t>• Outputs: Target discrete class label y ∈ {0, 1, 2, 3, 4, 5, 6} corresponding to Barbunya, Bombay, Cali, Dermason, Horoz, Seker, and Sira varieties.</w:t>
      </w:r>
    </w:p>
    <w:p>
      <w:pPr>
        <w:spacing w:before="0" w:after="120" w:line="276" w:lineRule="auto"/>
        <w:jc w:val="left"/>
      </w:pPr>
      <w:r>
        <w:rPr>
          <w:rFonts w:ascii="Times New Roman" w:hAnsi="Times New Roman"/>
          <w:b w:val="0"/>
          <w:i w:val="0"/>
          <w:color w:val="222222"/>
          <w:sz w:val="24"/>
        </w:rPr>
        <w:t>• Learning Task: Multiclass classification under a supervised learning paradigm.</w:t>
      </w:r>
    </w:p>
    <w:p>
      <w:pPr>
        <w:spacing w:before="0" w:after="120" w:line="276" w:lineRule="auto"/>
        <w:jc w:val="left"/>
      </w:pPr>
      <w:r>
        <w:rPr>
          <w:rFonts w:ascii="Times New Roman" w:hAnsi="Times New Roman"/>
          <w:b w:val="0"/>
          <w:i w:val="0"/>
          <w:color w:val="222222"/>
          <w:sz w:val="24"/>
        </w:rPr>
        <w:t>• Operational Constraints: Zero data leakage between partitions, feature standardization, and optimization exclusively via Stochastic Gradient Descent (SGD).</w:t>
      </w:r>
    </w:p>
    <w:p>
      <w:pPr>
        <w:keepNext/>
        <w:spacing w:before="240" w:after="80"/>
      </w:pPr>
      <w:r>
        <w:rPr>
          <w:rFonts w:ascii="Times New Roman" w:hAnsi="Times New Roman"/>
          <w:b/>
          <w:color w:val="1A5276"/>
          <w:sz w:val="26"/>
        </w:rPr>
        <w:t>1.3 Objectives</w:t>
      </w:r>
    </w:p>
    <w:p>
      <w:pPr>
        <w:spacing w:before="0" w:after="120" w:line="276" w:lineRule="auto"/>
        <w:jc w:val="left"/>
      </w:pPr>
      <w:r>
        <w:rPr>
          <w:rFonts w:ascii="Times New Roman" w:hAnsi="Times New Roman"/>
          <w:b w:val="0"/>
          <w:i w:val="0"/>
          <w:color w:val="222222"/>
          <w:sz w:val="24"/>
        </w:rPr>
        <w:t>1. Ingest, clean, and inspect the benchmark UCI Dry Bean dataset consisting of 13,611 records.</w:t>
      </w:r>
    </w:p>
    <w:p>
      <w:pPr>
        <w:spacing w:before="0" w:after="120" w:line="276" w:lineRule="auto"/>
        <w:jc w:val="left"/>
      </w:pPr>
      <w:r>
        <w:rPr>
          <w:rFonts w:ascii="Times New Roman" w:hAnsi="Times New Roman"/>
          <w:b w:val="0"/>
          <w:i w:val="0"/>
          <w:color w:val="222222"/>
          <w:sz w:val="24"/>
        </w:rPr>
        <w:t>2. Design a leak-free preprocessing pipeline utilizing stratified data splitting and training-fitted feature standardization.</w:t>
      </w:r>
    </w:p>
    <w:p>
      <w:pPr>
        <w:spacing w:before="0" w:after="120" w:line="276" w:lineRule="auto"/>
        <w:jc w:val="left"/>
      </w:pPr>
      <w:r>
        <w:rPr>
          <w:rFonts w:ascii="Times New Roman" w:hAnsi="Times New Roman"/>
          <w:b w:val="0"/>
          <w:i w:val="0"/>
          <w:color w:val="222222"/>
          <w:sz w:val="24"/>
        </w:rPr>
        <w:t>3. Design and implement three neural architectures: a Linear Baseline, a Shallow Multilayer Perceptron, and a Deeper Multilayer Perceptron.</w:t>
      </w:r>
    </w:p>
    <w:p>
      <w:pPr>
        <w:spacing w:before="0" w:after="120" w:line="276" w:lineRule="auto"/>
        <w:jc w:val="left"/>
      </w:pPr>
      <w:r>
        <w:rPr>
          <w:rFonts w:ascii="Times New Roman" w:hAnsi="Times New Roman"/>
          <w:b w:val="0"/>
          <w:i w:val="0"/>
          <w:color w:val="222222"/>
          <w:sz w:val="24"/>
        </w:rPr>
        <w:t>4. Train and optimize each architecture using Stochastic Gradient Descent (SGD) with momentum and cosine annealing.</w:t>
      </w:r>
    </w:p>
    <w:p>
      <w:pPr>
        <w:spacing w:before="0" w:after="120" w:line="276" w:lineRule="auto"/>
        <w:jc w:val="left"/>
      </w:pPr>
      <w:r>
        <w:rPr>
          <w:rFonts w:ascii="Times New Roman" w:hAnsi="Times New Roman"/>
          <w:b w:val="0"/>
          <w:i w:val="0"/>
          <w:color w:val="222222"/>
          <w:sz w:val="24"/>
        </w:rPr>
        <w:t>5. Conduct systematic comparative experiments and report empirical metrics including Test Accuracy, Macro-F1, Confusion Matrices, and Loss/Accuracy convergence curves.</w:t>
      </w:r>
    </w:p>
    <w:p>
      <w:pPr>
        <w:keepNext/>
        <w:spacing w:before="240" w:after="80"/>
      </w:pPr>
      <w:r>
        <w:rPr>
          <w:rFonts w:ascii="Times New Roman" w:hAnsi="Times New Roman"/>
          <w:b/>
          <w:color w:val="1A5276"/>
          <w:sz w:val="26"/>
        </w:rPr>
        <w:t>1.4 ANN Concepts Used</w:t>
      </w:r>
    </w:p>
    <w:p>
      <w:pPr>
        <w:spacing w:before="0" w:after="120" w:line="276" w:lineRule="auto"/>
        <w:jc w:val="left"/>
      </w:pPr>
      <w:r>
        <w:rPr>
          <w:rFonts w:ascii="Times New Roman" w:hAnsi="Times New Roman"/>
          <w:b w:val="0"/>
          <w:i w:val="0"/>
          <w:color w:val="222222"/>
          <w:sz w:val="24"/>
        </w:rPr>
        <w:t>This project utilizes core concepts from the syllabus of Artificial Neural Networks:</w:t>
      </w:r>
    </w:p>
    <w:p>
      <w:pPr>
        <w:spacing w:before="0" w:after="120" w:line="276" w:lineRule="auto"/>
        <w:jc w:val="left"/>
      </w:pPr>
      <w:r>
        <w:rPr>
          <w:rFonts w:ascii="Times New Roman" w:hAnsi="Times New Roman"/>
          <w:b w:val="0"/>
          <w:i w:val="0"/>
          <w:color w:val="222222"/>
          <w:sz w:val="24"/>
        </w:rPr>
        <w:t>• Multilayer Perceptron (MLP): Feedforward neural network architectures with dense linear affine transformations followed by non-linear activations.</w:t>
      </w:r>
    </w:p>
    <w:p>
      <w:pPr>
        <w:spacing w:before="0" w:after="120" w:line="276" w:lineRule="auto"/>
        <w:jc w:val="left"/>
      </w:pPr>
      <w:r>
        <w:rPr>
          <w:rFonts w:ascii="Times New Roman" w:hAnsi="Times New Roman"/>
          <w:b w:val="0"/>
          <w:i w:val="0"/>
          <w:color w:val="222222"/>
          <w:sz w:val="24"/>
        </w:rPr>
        <w:t>• Rectified Linear Unit (ReLU): Non-saturating non-linear activation f(x) = max(0, x) mitigating vanishing gradient phenomena.</w:t>
      </w:r>
    </w:p>
    <w:p>
      <w:pPr>
        <w:spacing w:before="0" w:after="120" w:line="276" w:lineRule="auto"/>
        <w:jc w:val="left"/>
      </w:pPr>
      <w:r>
        <w:rPr>
          <w:rFonts w:ascii="Times New Roman" w:hAnsi="Times New Roman"/>
          <w:b w:val="0"/>
          <w:i w:val="0"/>
          <w:color w:val="222222"/>
          <w:sz w:val="24"/>
        </w:rPr>
        <w:t>• Softmax Output Activation: Normalized exponential transformation converting raw network logits into well-calibrated class posterior probability distributions.</w:t>
      </w:r>
    </w:p>
    <w:p>
      <w:pPr>
        <w:spacing w:before="0" w:after="120" w:line="276" w:lineRule="auto"/>
        <w:jc w:val="left"/>
      </w:pPr>
      <w:r>
        <w:rPr>
          <w:rFonts w:ascii="Times New Roman" w:hAnsi="Times New Roman"/>
          <w:b w:val="0"/>
          <w:i w:val="0"/>
          <w:color w:val="222222"/>
          <w:sz w:val="24"/>
        </w:rPr>
        <w:t>• Stochastic Gradient Descent (SGD) with Momentum: Gradient-based parameter optimization dampening directional oscillations across ravines in parameter space.</w:t>
      </w:r>
    </w:p>
    <w:p>
      <w:pPr>
        <w:spacing w:before="0" w:after="120" w:line="276" w:lineRule="auto"/>
        <w:jc w:val="left"/>
      </w:pPr>
      <w:r>
        <w:rPr>
          <w:rFonts w:ascii="Times New Roman" w:hAnsi="Times New Roman"/>
          <w:b w:val="0"/>
          <w:i w:val="0"/>
          <w:color w:val="222222"/>
          <w:sz w:val="24"/>
        </w:rPr>
        <w:t>• Regularization: L2 weight decay (Tikhonov regularization) and Dropout layers to suppress network overfitting.</w:t>
      </w:r>
    </w:p>
    <w:p>
      <w:pPr>
        <w:keepNext/>
        <w:spacing w:before="240" w:after="80"/>
      </w:pPr>
      <w:r>
        <w:rPr>
          <w:rFonts w:ascii="Times New Roman" w:hAnsi="Times New Roman"/>
          <w:b/>
          <w:color w:val="1A5276"/>
          <w:sz w:val="26"/>
        </w:rPr>
        <w:t>1.5 Project Workflow</w:t>
      </w:r>
    </w:p>
    <w:p>
      <w:pPr>
        <w:spacing w:before="0" w:after="120" w:line="276" w:lineRule="auto"/>
        <w:jc w:val="left"/>
      </w:pPr>
      <w:r>
        <w:rPr>
          <w:rFonts w:ascii="Times New Roman" w:hAnsi="Times New Roman"/>
          <w:b w:val="0"/>
          <w:i w:val="0"/>
          <w:color w:val="222222"/>
          <w:sz w:val="24"/>
        </w:rPr>
        <w:t>The end-to-end implementation workflow proceeds systematically from raw data ingestion to comparative empirical evaluation:</w:t>
      </w:r>
    </w:p>
    <w:p>
      <w:pPr>
        <w:jc w:val="center"/>
      </w:pPr>
      <w:r>
        <w:drawing>
          <wp:inline xmlns:a="http://schemas.openxmlformats.org/drawingml/2006/main" xmlns:pic="http://schemas.openxmlformats.org/drawingml/2006/picture">
            <wp:extent cx="5486400" cy="2272145"/>
            <wp:docPr id="2" name="Picture 2"/>
            <wp:cNvGraphicFramePr>
              <a:graphicFrameLocks noChangeAspect="1"/>
            </wp:cNvGraphicFramePr>
            <a:graphic>
              <a:graphicData uri="http://schemas.openxmlformats.org/drawingml/2006/picture">
                <pic:pic>
                  <pic:nvPicPr>
                    <pic:cNvPr id="0" name="figure1_workflow.png"/>
                    <pic:cNvPicPr/>
                  </pic:nvPicPr>
                  <pic:blipFill>
                    <a:blip r:embed="rId10"/>
                    <a:stretch>
                      <a:fillRect/>
                    </a:stretch>
                  </pic:blipFill>
                  <pic:spPr>
                    <a:xfrm>
                      <a:off x="0" y="0"/>
                      <a:ext cx="5486400" cy="2272145"/>
                    </a:xfrm>
                    <a:prstGeom prst="rect"/>
                  </pic:spPr>
                </pic:pic>
              </a:graphicData>
            </a:graphic>
          </wp:inline>
        </w:drawing>
      </w:r>
    </w:p>
    <w:p>
      <w:pPr>
        <w:spacing w:before="80" w:after="240"/>
        <w:jc w:val="center"/>
      </w:pPr>
      <w:r>
        <w:rPr>
          <w:rFonts w:ascii="Times New Roman" w:hAnsi="Times New Roman"/>
          <w:b/>
          <w:i/>
          <w:color w:val="323232"/>
          <w:sz w:val="21"/>
        </w:rPr>
        <w:t>Figure 1. End-to-End Multiclass Neural Network Project Workflow</w:t>
      </w:r>
    </w:p>
    <w:p>
      <w:r>
        <w:br w:type="page"/>
      </w:r>
    </w:p>
    <w:p>
      <w:pPr>
        <w:keepNext/>
        <w:spacing w:before="320" w:after="120"/>
      </w:pPr>
      <w:r>
        <w:rPr>
          <w:rFonts w:ascii="Times New Roman" w:hAnsi="Times New Roman"/>
          <w:b/>
          <w:color w:val="103460"/>
          <w:sz w:val="30"/>
        </w:rPr>
        <w:t>2. Dataset</w:t>
      </w:r>
    </w:p>
    <w:p>
      <w:pPr>
        <w:keepNext/>
        <w:spacing w:before="240" w:after="80"/>
      </w:pPr>
      <w:r>
        <w:rPr>
          <w:rFonts w:ascii="Times New Roman" w:hAnsi="Times New Roman"/>
          <w:b/>
          <w:color w:val="1A5276"/>
          <w:sz w:val="26"/>
        </w:rPr>
        <w:t>2.1 Dataset Name and Source</w:t>
      </w:r>
    </w:p>
    <w:p>
      <w:pPr>
        <w:spacing w:before="0" w:after="120" w:line="276" w:lineRule="auto"/>
        <w:jc w:val="left"/>
      </w:pPr>
      <w:r>
        <w:rPr>
          <w:rFonts w:ascii="Times New Roman" w:hAnsi="Times New Roman"/>
          <w:b w:val="0"/>
          <w:i w:val="0"/>
          <w:color w:val="222222"/>
          <w:sz w:val="24"/>
        </w:rPr>
        <w:t>• Dataset: Dry Bean Dataset (UCI Machine Learning Repository, Dataset ID: 602)</w:t>
      </w:r>
    </w:p>
    <w:p>
      <w:pPr>
        <w:spacing w:before="0" w:after="120" w:line="276" w:lineRule="auto"/>
        <w:jc w:val="left"/>
      </w:pPr>
      <w:r>
        <w:rPr>
          <w:rFonts w:ascii="Times New Roman" w:hAnsi="Times New Roman"/>
          <w:b w:val="0"/>
          <w:i w:val="0"/>
          <w:color w:val="222222"/>
          <w:sz w:val="24"/>
        </w:rPr>
        <w:t>• Official URL: https://archive.ics.uci.edu/dataset/602/dry+bean+dataset</w:t>
      </w:r>
    </w:p>
    <w:p>
      <w:pPr>
        <w:spacing w:before="0" w:after="120" w:line="276" w:lineRule="auto"/>
        <w:jc w:val="left"/>
      </w:pPr>
      <w:r>
        <w:rPr>
          <w:rFonts w:ascii="Times New Roman" w:hAnsi="Times New Roman"/>
          <w:b w:val="0"/>
          <w:i w:val="0"/>
          <w:color w:val="222222"/>
          <w:sz w:val="24"/>
        </w:rPr>
        <w:t>• Domain: Agriculture, Computer Vision, Crop Quality Assessment</w:t>
      </w:r>
    </w:p>
    <w:p>
      <w:pPr>
        <w:spacing w:before="0" w:after="120" w:line="276" w:lineRule="auto"/>
        <w:jc w:val="left"/>
      </w:pPr>
      <w:r>
        <w:rPr>
          <w:rFonts w:ascii="Times New Roman" w:hAnsi="Times New Roman"/>
          <w:b w:val="0"/>
          <w:i w:val="0"/>
          <w:color w:val="222222"/>
          <w:sz w:val="24"/>
        </w:rPr>
        <w:t>• Citation: Koklu, M. and Ozkan, I. A. (2020). 'Multiclass Classification of Dry Beans Using Computer Vision and Machine Learning Techniques.' Computers and Electronics in Agriculture, 174, 105507.</w:t>
      </w:r>
    </w:p>
    <w:p>
      <w:pPr>
        <w:spacing w:before="0" w:after="120" w:line="276" w:lineRule="auto"/>
        <w:jc w:val="left"/>
      </w:pPr>
      <w:r>
        <w:rPr>
          <w:rFonts w:ascii="Times New Roman" w:hAnsi="Times New Roman"/>
          <w:b w:val="0"/>
          <w:i w:val="0"/>
          <w:color w:val="222222"/>
          <w:sz w:val="24"/>
        </w:rPr>
        <w:t>• License: Creative Commons Attribution 4.0 International (CC BY 4.0) — Approved for academic and research utilization.</w:t>
      </w:r>
    </w:p>
    <w:p>
      <w:pPr>
        <w:keepNext/>
        <w:spacing w:before="240" w:after="80"/>
      </w:pPr>
      <w:r>
        <w:rPr>
          <w:rFonts w:ascii="Times New Roman" w:hAnsi="Times New Roman"/>
          <w:b/>
          <w:color w:val="1A5276"/>
          <w:sz w:val="26"/>
        </w:rPr>
        <w:t>2.2 Dataset Description</w:t>
      </w:r>
    </w:p>
    <w:p>
      <w:pPr>
        <w:spacing w:before="0" w:after="120" w:line="276" w:lineRule="auto"/>
        <w:jc w:val="left"/>
      </w:pPr>
      <w:r>
        <w:rPr>
          <w:rFonts w:ascii="Times New Roman" w:hAnsi="Times New Roman"/>
          <w:b w:val="0"/>
          <w:i w:val="0"/>
          <w:color w:val="222222"/>
          <w:sz w:val="24"/>
        </w:rPr>
        <w:t>The dataset comprises 13,611 high-resolution images of dry bean grains captured with a standardized computer vision imaging system. Grains were segmented from their background, and 16 morphological and structural shape features were extracted using digital image processing techniques. The samples span seven registered commercial cultivars grown in Turkey.</w:t>
      </w:r>
    </w:p>
    <w:p>
      <w:pPr>
        <w:keepNext/>
        <w:spacing w:before="240" w:after="80"/>
      </w:pPr>
      <w:r>
        <w:rPr>
          <w:rFonts w:ascii="Times New Roman" w:hAnsi="Times New Roman"/>
          <w:b/>
          <w:color w:val="1A5276"/>
          <w:sz w:val="26"/>
        </w:rPr>
        <w:t>2.3 Dataset Summary</w:t>
      </w:r>
    </w:p>
    <w:p>
      <w:pPr>
        <w:spacing w:before="0" w:after="120" w:line="276" w:lineRule="auto"/>
        <w:jc w:val="left"/>
      </w:pPr>
      <w:r>
        <w:rPr>
          <w:rFonts w:ascii="Times New Roman" w:hAnsi="Times New Roman"/>
          <w:b w:val="0"/>
          <w:i w:val="0"/>
          <w:color w:val="222222"/>
          <w:sz w:val="24"/>
        </w:rPr>
        <w:t>Table 1 summarizes the structural attributes of the dataset:</w:t>
      </w:r>
    </w:p>
    <w:tbl>
      <w:tblPr>
        <w:tblW w:type="auto" w:w="0"/>
        <w:jc w:val="center"/>
        <w:tblLook w:firstColumn="1" w:firstRow="1" w:lastColumn="0" w:lastRow="0" w:noHBand="0" w:noVBand="1" w:val="04A0"/>
      </w:tblPr>
      <w:tblGrid>
        <w:gridCol w:w="2340"/>
        <w:gridCol w:w="2340"/>
        <w:gridCol w:w="2340"/>
        <w:gridCol w:w="2340"/>
      </w:tblGrid>
      <w:tr>
        <w:tc>
          <w:tcPr>
            <w:tcW w:type="dxa" w:w="259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Property</w:t>
            </w:r>
          </w:p>
        </w:tc>
        <w:tc>
          <w:tcPr>
            <w:tcW w:type="dxa" w:w="201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Value</w:t>
            </w:r>
          </w:p>
        </w:tc>
        <w:tc>
          <w:tcPr>
            <w:tcW w:type="dxa" w:w="230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Source / Method</w:t>
            </w:r>
          </w:p>
        </w:tc>
        <w:tc>
          <w:tcPr>
            <w:tcW w:type="dxa" w:w="244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Remarks</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Number of samples</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13,611</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UCI Repository</w:t>
            </w:r>
          </w:p>
        </w:tc>
        <w:tc>
          <w:tcPr>
            <w:tcW w:type="dxa" w:w="2448"/>
            <w:shd w:fill="FFFFFF"/>
            <w:tcMar>
              <w:top w:w="80" w:type="dxa"/>
              <w:bottom w:w="80" w:type="dxa"/>
              <w:left w:w="140" w:type="dxa"/>
              <w:right w:w="140" w:type="dxa"/>
            </w:tcMar>
          </w:tcPr>
          <w:p>
            <w:pPr>
              <w:spacing w:before="20" w:after="20"/>
              <w:jc w:val="left"/>
            </w:pPr>
            <w:r>
              <w:rPr>
                <w:rFonts w:ascii="Times New Roman" w:hAnsi="Times New Roman"/>
                <w:color w:val="282828"/>
                <w:sz w:val="19"/>
              </w:rPr>
              <w:t>Individual dry bean grain records</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Number of features</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16</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Image Feature Extraction</w:t>
            </w:r>
          </w:p>
        </w:tc>
        <w:tc>
          <w:tcPr>
            <w:tcW w:type="dxa" w:w="2448"/>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 numerical morphology metrics</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Target variable</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Class</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Botanical Labeling</w:t>
            </w:r>
          </w:p>
        </w:tc>
        <w:tc>
          <w:tcPr>
            <w:tcW w:type="dxa" w:w="2448"/>
            <w:shd w:fill="FFFFFF"/>
            <w:tcMar>
              <w:top w:w="80" w:type="dxa"/>
              <w:bottom w:w="80" w:type="dxa"/>
              <w:left w:w="140" w:type="dxa"/>
              <w:right w:w="140" w:type="dxa"/>
            </w:tcMar>
          </w:tcPr>
          <w:p>
            <w:pPr>
              <w:spacing w:before="20" w:after="20"/>
              <w:jc w:val="left"/>
            </w:pPr>
            <w:r>
              <w:rPr>
                <w:rFonts w:ascii="Times New Roman" w:hAnsi="Times New Roman"/>
                <w:color w:val="282828"/>
                <w:sz w:val="19"/>
              </w:rPr>
              <w:t>Categorical cultivar classification</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Classes / range</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7 categories</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Variety Inspection</w:t>
            </w:r>
          </w:p>
        </w:tc>
        <w:tc>
          <w:tcPr>
            <w:tcW w:type="dxa" w:w="2448"/>
            <w:shd w:fill="F8F9FA"/>
            <w:tcMar>
              <w:top w:w="80" w:type="dxa"/>
              <w:bottom w:w="80" w:type="dxa"/>
              <w:left w:w="140" w:type="dxa"/>
              <w:right w:w="140" w:type="dxa"/>
            </w:tcMar>
          </w:tcPr>
          <w:p>
            <w:pPr>
              <w:spacing w:before="20" w:after="20"/>
              <w:jc w:val="left"/>
            </w:pPr>
            <w:r>
              <w:rPr>
                <w:rFonts w:ascii="Times New Roman" w:hAnsi="Times New Roman"/>
                <w:color w:val="282828"/>
                <w:sz w:val="19"/>
              </w:rPr>
              <w:t>Dermason, Sira, Seker, Horoz, Cali, Barbunya, Bombay</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Missing values</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0</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Data Validation</w:t>
            </w:r>
          </w:p>
        </w:tc>
        <w:tc>
          <w:tcPr>
            <w:tcW w:type="dxa" w:w="2448"/>
            <w:shd w:fill="FFFFFF"/>
            <w:tcMar>
              <w:top w:w="80" w:type="dxa"/>
              <w:bottom w:w="80" w:type="dxa"/>
              <w:left w:w="140" w:type="dxa"/>
              <w:right w:w="140" w:type="dxa"/>
            </w:tcMar>
          </w:tcPr>
          <w:p>
            <w:pPr>
              <w:spacing w:before="20" w:after="20"/>
              <w:jc w:val="left"/>
            </w:pPr>
            <w:r>
              <w:rPr>
                <w:rFonts w:ascii="Times New Roman" w:hAnsi="Times New Roman"/>
                <w:color w:val="282828"/>
                <w:sz w:val="19"/>
              </w:rPr>
              <w:t>No null or unrecorded entries in raw set</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Data type</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Tabular (Numeric)</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Computer Vision Pipeline</w:t>
            </w:r>
          </w:p>
        </w:tc>
        <w:tc>
          <w:tcPr>
            <w:tcW w:type="dxa" w:w="2448"/>
            <w:shd w:fill="F8F9FA"/>
            <w:tcMar>
              <w:top w:w="80" w:type="dxa"/>
              <w:bottom w:w="80" w:type="dxa"/>
              <w:left w:w="140" w:type="dxa"/>
              <w:right w:w="140" w:type="dxa"/>
            </w:tcMar>
          </w:tcPr>
          <w:p>
            <w:pPr>
              <w:spacing w:before="20" w:after="20"/>
              <w:jc w:val="left"/>
            </w:pPr>
            <w:r>
              <w:rPr>
                <w:rFonts w:ascii="Times New Roman" w:hAnsi="Times New Roman"/>
                <w:color w:val="282828"/>
                <w:sz w:val="19"/>
              </w:rPr>
              <w:t>Stored in 64-bit IEEE floating-point format</w:t>
            </w:r>
          </w:p>
        </w:tc>
      </w:tr>
    </w:tbl>
    <w:p>
      <w:pPr>
        <w:spacing w:before="80" w:after="240"/>
        <w:jc w:val="center"/>
      </w:pPr>
      <w:r>
        <w:rPr>
          <w:rFonts w:ascii="Times New Roman" w:hAnsi="Times New Roman"/>
          <w:b/>
          <w:i/>
          <w:color w:val="323232"/>
          <w:sz w:val="21"/>
        </w:rPr>
        <w:t>Table 1. Dataset summary</w:t>
      </w:r>
    </w:p>
    <w:p>
      <w:pPr>
        <w:keepNext/>
        <w:spacing w:before="240" w:after="80"/>
      </w:pPr>
      <w:r>
        <w:rPr>
          <w:rFonts w:ascii="Times New Roman" w:hAnsi="Times New Roman"/>
          <w:b/>
          <w:color w:val="1A5276"/>
          <w:sz w:val="26"/>
        </w:rPr>
        <w:t>2.4 Feature Description</w:t>
      </w:r>
    </w:p>
    <w:p>
      <w:pPr>
        <w:spacing w:before="0" w:after="120" w:line="276" w:lineRule="auto"/>
        <w:jc w:val="left"/>
      </w:pPr>
      <w:r>
        <w:rPr>
          <w:rFonts w:ascii="Times New Roman" w:hAnsi="Times New Roman"/>
          <w:b w:val="0"/>
          <w:i w:val="0"/>
          <w:color w:val="222222"/>
          <w:sz w:val="24"/>
        </w:rPr>
        <w:t>Table 2 outlines the 16 morphological, geometric, and shape factor features extracted per grain:</w:t>
      </w:r>
    </w:p>
    <w:tbl>
      <w:tblPr>
        <w:tblW w:type="auto" w:w="0"/>
        <w:jc w:val="center"/>
        <w:tblLook w:firstColumn="1" w:firstRow="1" w:lastColumn="0" w:lastRow="0" w:noHBand="0" w:noVBand="1" w:val="04A0"/>
      </w:tblPr>
      <w:tblGrid>
        <w:gridCol w:w="2340"/>
        <w:gridCol w:w="2340"/>
        <w:gridCol w:w="2340"/>
        <w:gridCol w:w="2340"/>
      </w:tblGrid>
      <w:tr>
        <w:tc>
          <w:tcPr>
            <w:tcW w:type="dxa" w:w="230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Feature Name</w:t>
            </w:r>
          </w:p>
        </w:tc>
        <w:tc>
          <w:tcPr>
            <w:tcW w:type="dxa" w:w="129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Data Type</w:t>
            </w:r>
          </w:p>
        </w:tc>
        <w:tc>
          <w:tcPr>
            <w:tcW w:type="dxa" w:w="345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Mathematical Meaning / Formulation</w:t>
            </w:r>
          </w:p>
        </w:tc>
        <w:tc>
          <w:tcPr>
            <w:tcW w:type="dxa" w:w="230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Role in Classification</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Area (A)</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Total pixel area enclosed within grain boundary</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Overall grain size metric</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Perimeter (P)</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Circumferential pixel boundary length</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Boundary contour length</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MajorAxisLength (L)</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Longest diameter of equivalent fitted ellipse</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Primary grain elongation</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MinorAxisLength (l)</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Shortest diameter orthogonal to major axis</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Transverse grain width</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AspectRatio</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Ratio of MajorAxisLength to MinorAxisLength (L/l)</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Relative grain slimness</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Eccentricity</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Ellipse focal distance over major axis length</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Deviation from perfect circularity</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ConvexArea</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Smallest convex polygon area enclosing grain</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Convex hull envelope area</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EquivDiameter</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Diameter of circle with equal area (sqrt(4A/pi))</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Effective diameter descriptor</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Extent</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Ratio of grain area to bounding box area</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Bounding box occupancy efficiency</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Solidity</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Ratio of grain area to ConvexArea (A / ConvexArea)</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Border surface smoothness / concavity</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Roundness</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Compactness formula: (4 * pi * A) / (P^2)</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Closeness of grain contour to circle</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Compactness</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Ratio of EquivDiameter to MajorAxisLength</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Volumetric packing density</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ShapeFactor1</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Major axis length divided by area (L / A)</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Structural elongation-area metric</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ShapeFactor2</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Minor axis length divided by area (l / A)</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Structural width-area metric</w:t>
            </w:r>
          </w:p>
        </w:tc>
      </w:tr>
      <w:tr>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ShapeFactor3</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FFFFF"/>
            <w:tcMar>
              <w:top w:w="80" w:type="dxa"/>
              <w:bottom w:w="80" w:type="dxa"/>
              <w:left w:w="140" w:type="dxa"/>
              <w:right w:w="140" w:type="dxa"/>
            </w:tcMar>
          </w:tcPr>
          <w:p>
            <w:pPr>
              <w:spacing w:before="20" w:after="20"/>
              <w:jc w:val="left"/>
            </w:pPr>
            <w:r>
              <w:rPr>
                <w:rFonts w:ascii="Times New Roman" w:hAnsi="Times New Roman"/>
                <w:color w:val="282828"/>
                <w:sz w:val="19"/>
              </w:rPr>
              <w:t>Area divided by (L/2)^2 * pi</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Area compared to major-radius circle</w:t>
            </w:r>
          </w:p>
        </w:tc>
      </w:tr>
      <w:tr>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ShapeFactor4</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Continuous</w:t>
            </w:r>
          </w:p>
        </w:tc>
        <w:tc>
          <w:tcPr>
            <w:tcW w:type="dxa" w:w="3456"/>
            <w:shd w:fill="F8F9FA"/>
            <w:tcMar>
              <w:top w:w="80" w:type="dxa"/>
              <w:bottom w:w="80" w:type="dxa"/>
              <w:left w:w="140" w:type="dxa"/>
              <w:right w:w="140" w:type="dxa"/>
            </w:tcMar>
          </w:tcPr>
          <w:p>
            <w:pPr>
              <w:spacing w:before="20" w:after="20"/>
              <w:jc w:val="left"/>
            </w:pPr>
            <w:r>
              <w:rPr>
                <w:rFonts w:ascii="Times New Roman" w:hAnsi="Times New Roman"/>
                <w:color w:val="282828"/>
                <w:sz w:val="19"/>
              </w:rPr>
              <w:t>Area divided by (L/2 * l/2 * pi)</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Circularity of enclosing bounding ellipse</w:t>
            </w:r>
          </w:p>
        </w:tc>
      </w:tr>
    </w:tbl>
    <w:p>
      <w:pPr>
        <w:spacing w:before="80" w:after="240"/>
        <w:jc w:val="center"/>
      </w:pPr>
      <w:r>
        <w:rPr>
          <w:rFonts w:ascii="Times New Roman" w:hAnsi="Times New Roman"/>
          <w:b/>
          <w:i/>
          <w:color w:val="323232"/>
          <w:sz w:val="21"/>
        </w:rPr>
        <w:t>Table 2. Feature description</w:t>
      </w:r>
    </w:p>
    <w:p>
      <w:pPr>
        <w:keepNext/>
        <w:spacing w:before="240" w:after="80"/>
      </w:pPr>
      <w:r>
        <w:rPr>
          <w:rFonts w:ascii="Times New Roman" w:hAnsi="Times New Roman"/>
          <w:b/>
          <w:color w:val="1A5276"/>
          <w:sz w:val="26"/>
        </w:rPr>
        <w:t>2.5 Dataset Visualization</w:t>
      </w:r>
    </w:p>
    <w:p>
      <w:pPr>
        <w:spacing w:before="0" w:after="120" w:line="276" w:lineRule="auto"/>
        <w:jc w:val="left"/>
      </w:pPr>
      <w:r>
        <w:rPr>
          <w:rFonts w:ascii="Times New Roman" w:hAnsi="Times New Roman"/>
          <w:b w:val="0"/>
          <w:i w:val="0"/>
          <w:color w:val="222222"/>
          <w:sz w:val="24"/>
        </w:rPr>
        <w:t>Figure 2 visualizes the frequency distribution of the seven dry bean varieties in the dataset:</w:t>
      </w:r>
    </w:p>
    <w:p>
      <w:pPr>
        <w:jc w:val="center"/>
      </w:pPr>
      <w:r>
        <w:drawing>
          <wp:inline xmlns:a="http://schemas.openxmlformats.org/drawingml/2006/main" xmlns:pic="http://schemas.openxmlformats.org/drawingml/2006/picture">
            <wp:extent cx="5029200" cy="2653986"/>
            <wp:docPr id="3" name="Picture 3"/>
            <wp:cNvGraphicFramePr>
              <a:graphicFrameLocks noChangeAspect="1"/>
            </wp:cNvGraphicFramePr>
            <a:graphic>
              <a:graphicData uri="http://schemas.openxmlformats.org/drawingml/2006/picture">
                <pic:pic>
                  <pic:nvPicPr>
                    <pic:cNvPr id="0" name="figure2_dataset_distribution.png"/>
                    <pic:cNvPicPr/>
                  </pic:nvPicPr>
                  <pic:blipFill>
                    <a:blip r:embed="rId11"/>
                    <a:stretch>
                      <a:fillRect/>
                    </a:stretch>
                  </pic:blipFill>
                  <pic:spPr>
                    <a:xfrm>
                      <a:off x="0" y="0"/>
                      <a:ext cx="5029200" cy="2653986"/>
                    </a:xfrm>
                    <a:prstGeom prst="rect"/>
                  </pic:spPr>
                </pic:pic>
              </a:graphicData>
            </a:graphic>
          </wp:inline>
        </w:drawing>
      </w:r>
    </w:p>
    <w:p>
      <w:pPr>
        <w:spacing w:before="80" w:after="240"/>
        <w:jc w:val="center"/>
      </w:pPr>
      <w:r>
        <w:rPr>
          <w:rFonts w:ascii="Times New Roman" w:hAnsi="Times New Roman"/>
          <w:b/>
          <w:i/>
          <w:color w:val="323232"/>
          <w:sz w:val="21"/>
        </w:rPr>
        <w:t>Figure 2. Dataset distribution of the seven bean varieties</w:t>
      </w:r>
    </w:p>
    <w:p>
      <w:pPr>
        <w:spacing w:before="0" w:after="120" w:line="276" w:lineRule="auto"/>
        <w:jc w:val="left"/>
      </w:pPr>
      <w:r>
        <w:rPr>
          <w:rFonts w:ascii="Times New Roman" w:hAnsi="Times New Roman"/>
          <w:b w:val="0"/>
          <w:i w:val="0"/>
          <w:color w:val="222222"/>
          <w:sz w:val="24"/>
        </w:rPr>
        <w:t>The class distribution exhibits moderate natural class imbalance. Dermason accounts for 26.05% of records (3,546 grains), whereas Bombay comprises 3.84% (522 grains). Consequently, Macro-averaged F1 score is utilized alongside overall accuracy to ensure minority varieties are evaluated with equal scientific weighting.</w:t>
      </w:r>
    </w:p>
    <w:p>
      <w:r>
        <w:br w:type="page"/>
      </w:r>
    </w:p>
    <w:p>
      <w:pPr>
        <w:keepNext/>
        <w:spacing w:before="320" w:after="120"/>
      </w:pPr>
      <w:r>
        <w:rPr>
          <w:rFonts w:ascii="Times New Roman" w:hAnsi="Times New Roman"/>
          <w:b/>
          <w:color w:val="103460"/>
          <w:sz w:val="30"/>
        </w:rPr>
        <w:t>3. Preprocessing</w:t>
      </w:r>
    </w:p>
    <w:p>
      <w:pPr>
        <w:keepNext/>
        <w:spacing w:before="240" w:after="80"/>
      </w:pPr>
      <w:r>
        <w:rPr>
          <w:rFonts w:ascii="Times New Roman" w:hAnsi="Times New Roman"/>
          <w:b/>
          <w:color w:val="1A5276"/>
          <w:sz w:val="26"/>
        </w:rPr>
        <w:t>3.1 Data Cleaning</w:t>
      </w:r>
    </w:p>
    <w:p>
      <w:pPr>
        <w:spacing w:before="0" w:after="120" w:line="276" w:lineRule="auto"/>
        <w:jc w:val="left"/>
      </w:pPr>
      <w:r>
        <w:rPr>
          <w:rFonts w:ascii="Times New Roman" w:hAnsi="Times New Roman"/>
          <w:b w:val="0"/>
          <w:i w:val="0"/>
          <w:color w:val="222222"/>
          <w:sz w:val="24"/>
        </w:rPr>
        <w:t>Comprehensive data auditing verified 0 missing or NaN values across all 13,611 rows. Morphological attributes showed non-zero, positive physical quantities conforming to optical imaging expectations.</w:t>
      </w:r>
    </w:p>
    <w:p>
      <w:pPr>
        <w:keepNext/>
        <w:spacing w:before="240" w:after="80"/>
      </w:pPr>
      <w:r>
        <w:rPr>
          <w:rFonts w:ascii="Times New Roman" w:hAnsi="Times New Roman"/>
          <w:b/>
          <w:color w:val="1A5276"/>
          <w:sz w:val="26"/>
        </w:rPr>
        <w:t>3.2 Encoding</w:t>
      </w:r>
    </w:p>
    <w:p>
      <w:pPr>
        <w:spacing w:before="0" w:after="120" w:line="276" w:lineRule="auto"/>
        <w:jc w:val="left"/>
      </w:pPr>
      <w:r>
        <w:rPr>
          <w:rFonts w:ascii="Times New Roman" w:hAnsi="Times New Roman"/>
          <w:b w:val="0"/>
          <w:i w:val="0"/>
          <w:color w:val="222222"/>
          <w:sz w:val="24"/>
        </w:rPr>
        <w:t>The target variety column contains categorical strings (BARBUNYA, BOMBAY, CALI, DERMASON, HOROZ, SEKER, SIRA). These were mapped to integer indices [0, 1, 2, 3, 4, 5, 6] using Scikit-Learn's LabelEncoder, enabling seamless compatibility with PyTorch's CrossEntropyLoss criterion.</w:t>
      </w:r>
    </w:p>
    <w:p>
      <w:pPr>
        <w:keepNext/>
        <w:spacing w:before="240" w:after="80"/>
      </w:pPr>
      <w:r>
        <w:rPr>
          <w:rFonts w:ascii="Times New Roman" w:hAnsi="Times New Roman"/>
          <w:b/>
          <w:color w:val="1A5276"/>
          <w:sz w:val="26"/>
        </w:rPr>
        <w:t>3.3 Feature Scaling / Normalization</w:t>
      </w:r>
    </w:p>
    <w:p>
      <w:pPr>
        <w:spacing w:before="0" w:after="120" w:line="276" w:lineRule="auto"/>
        <w:jc w:val="left"/>
      </w:pPr>
      <w:r>
        <w:rPr>
          <w:rFonts w:ascii="Times New Roman" w:hAnsi="Times New Roman"/>
          <w:b w:val="0"/>
          <w:i w:val="0"/>
          <w:color w:val="222222"/>
          <w:sz w:val="24"/>
        </w:rPr>
        <w:t>Morphological features span substantially different physical dimensions. For instance, Area ranges up to 254,616 pixels, while ShapeFactor1 ranges from 0.002 to 0.007. Training unnormalized features with Stochastic Gradient Descent causes catastrophic gradient imbalance and severe oscillatory divergence.</w:t>
      </w:r>
    </w:p>
    <w:p>
      <w:pPr>
        <w:spacing w:before="0" w:after="120" w:line="276" w:lineRule="auto"/>
        <w:jc w:val="left"/>
      </w:pPr>
      <w:r>
        <w:rPr>
          <w:rFonts w:ascii="Times New Roman" w:hAnsi="Times New Roman"/>
          <w:b w:val="0"/>
          <w:i w:val="0"/>
          <w:color w:val="222222"/>
          <w:sz w:val="24"/>
        </w:rPr>
        <w:t>Z-score standardization was applied:</w:t>
      </w:r>
    </w:p>
    <w:p>
      <w:pPr>
        <w:spacing w:before="0" w:after="120" w:line="276" w:lineRule="auto"/>
        <w:jc w:val="left"/>
      </w:pPr>
      <w:r>
        <w:rPr>
          <w:rFonts w:ascii="Times New Roman" w:hAnsi="Times New Roman"/>
          <w:b w:val="0"/>
          <w:i w:val="0"/>
          <w:color w:val="222222"/>
          <w:sz w:val="24"/>
        </w:rPr>
        <w:t xml:space="preserve">                                 z = (x - μ_train) / σ_train</w:t>
      </w:r>
    </w:p>
    <w:p>
      <w:pPr>
        <w:spacing w:before="0" w:after="120" w:line="276" w:lineRule="auto"/>
        <w:jc w:val="left"/>
      </w:pPr>
      <w:r>
        <w:rPr>
          <w:rFonts w:ascii="Times New Roman" w:hAnsi="Times New Roman"/>
          <w:b w:val="0"/>
          <w:i w:val="0"/>
          <w:color w:val="222222"/>
          <w:sz w:val="24"/>
        </w:rPr>
        <w:t>where μ_train and σ_train are the empirical mean and standard deviation vectors computed strictly on the training partition.</w:t>
      </w:r>
    </w:p>
    <w:p>
      <w:pPr>
        <w:keepNext/>
        <w:spacing w:before="240" w:after="80"/>
      </w:pPr>
      <w:r>
        <w:rPr>
          <w:rFonts w:ascii="Times New Roman" w:hAnsi="Times New Roman"/>
          <w:b/>
          <w:color w:val="1A5276"/>
          <w:sz w:val="26"/>
        </w:rPr>
        <w:t>3.4 Outlier Handling</w:t>
      </w:r>
    </w:p>
    <w:p>
      <w:pPr>
        <w:spacing w:before="0" w:after="120" w:line="276" w:lineRule="auto"/>
        <w:jc w:val="left"/>
      </w:pPr>
      <w:r>
        <w:rPr>
          <w:rFonts w:ascii="Times New Roman" w:hAnsi="Times New Roman"/>
          <w:b w:val="0"/>
          <w:i w:val="0"/>
          <w:color w:val="222222"/>
          <w:sz w:val="24"/>
        </w:rPr>
        <w:t>All records represent real biological specimens of dry beans. Extreme morphological measurements (such as Bombay's exceptionally large area) represent authentic botanical phenotypes rather than measurement noise. Thus, no samples were artificially discarded.</w:t>
      </w:r>
    </w:p>
    <w:p>
      <w:pPr>
        <w:keepNext/>
        <w:spacing w:before="240" w:after="80"/>
      </w:pPr>
      <w:r>
        <w:rPr>
          <w:rFonts w:ascii="Times New Roman" w:hAnsi="Times New Roman"/>
          <w:b/>
          <w:color w:val="1A5276"/>
          <w:sz w:val="26"/>
        </w:rPr>
        <w:t>3.5 Train / Validation / Test Split</w:t>
      </w:r>
    </w:p>
    <w:p>
      <w:pPr>
        <w:spacing w:before="0" w:after="120" w:line="276" w:lineRule="auto"/>
        <w:jc w:val="left"/>
      </w:pPr>
      <w:r>
        <w:rPr>
          <w:rFonts w:ascii="Times New Roman" w:hAnsi="Times New Roman"/>
          <w:b w:val="0"/>
          <w:i w:val="0"/>
          <w:color w:val="222222"/>
          <w:sz w:val="24"/>
        </w:rPr>
        <w:t>To avoid data leakage, partitioning was executed prior to fitting standardizers:</w:t>
      </w:r>
    </w:p>
    <w:p>
      <w:pPr>
        <w:spacing w:before="0" w:after="120" w:line="276" w:lineRule="auto"/>
        <w:jc w:val="left"/>
      </w:pPr>
      <w:r>
        <w:rPr>
          <w:rFonts w:ascii="Times New Roman" w:hAnsi="Times New Roman"/>
          <w:b w:val="0"/>
          <w:i w:val="0"/>
          <w:color w:val="222222"/>
          <w:sz w:val="24"/>
        </w:rPr>
        <w:t>• Training Set (70%, N = 9,527): Exclusively used for SGD weight optimization.</w:t>
      </w:r>
    </w:p>
    <w:p>
      <w:pPr>
        <w:spacing w:before="0" w:after="120" w:line="276" w:lineRule="auto"/>
        <w:jc w:val="left"/>
      </w:pPr>
      <w:r>
        <w:rPr>
          <w:rFonts w:ascii="Times New Roman" w:hAnsi="Times New Roman"/>
          <w:b w:val="0"/>
          <w:i w:val="0"/>
          <w:color w:val="222222"/>
          <w:sz w:val="24"/>
        </w:rPr>
        <w:t>• Validation Set (15%, N = 2,042): Used for learning rate scheduling and best-checkpoint selection.</w:t>
      </w:r>
    </w:p>
    <w:p>
      <w:pPr>
        <w:spacing w:before="0" w:after="120" w:line="276" w:lineRule="auto"/>
        <w:jc w:val="left"/>
      </w:pPr>
      <w:r>
        <w:rPr>
          <w:rFonts w:ascii="Times New Roman" w:hAnsi="Times New Roman"/>
          <w:b w:val="0"/>
          <w:i w:val="0"/>
          <w:color w:val="222222"/>
          <w:sz w:val="24"/>
        </w:rPr>
        <w:t>• Test Set (15%, N = 2,042): Completely held out and isolated until final model evaluation.</w:t>
      </w:r>
    </w:p>
    <w:p>
      <w:pPr>
        <w:spacing w:before="0" w:after="120" w:line="276" w:lineRule="auto"/>
        <w:jc w:val="left"/>
      </w:pPr>
      <w:r>
        <w:rPr>
          <w:rFonts w:ascii="Times New Roman" w:hAnsi="Times New Roman"/>
          <w:b w:val="0"/>
          <w:i w:val="0"/>
          <w:color w:val="222222"/>
          <w:sz w:val="24"/>
        </w:rPr>
        <w:t>All splits utilized stratified sampling with random_state = 42 to preserve identical variety ratios across subsets.</w:t>
      </w:r>
    </w:p>
    <w:p>
      <w:pPr>
        <w:keepNext/>
        <w:spacing w:before="240" w:after="80"/>
      </w:pPr>
      <w:r>
        <w:rPr>
          <w:rFonts w:ascii="Times New Roman" w:hAnsi="Times New Roman"/>
          <w:b/>
          <w:color w:val="1A5276"/>
          <w:sz w:val="26"/>
        </w:rPr>
        <w:t>3.6 Preprocessing Summary</w:t>
      </w:r>
    </w:p>
    <w:p>
      <w:pPr>
        <w:spacing w:before="0" w:after="120" w:line="276" w:lineRule="auto"/>
        <w:jc w:val="left"/>
      </w:pPr>
      <w:r>
        <w:rPr>
          <w:rFonts w:ascii="Times New Roman" w:hAnsi="Times New Roman"/>
          <w:b w:val="0"/>
          <w:i w:val="0"/>
          <w:color w:val="222222"/>
          <w:sz w:val="24"/>
        </w:rPr>
        <w:t>Table 3 outlines the preprocessing sequence:</w:t>
      </w:r>
    </w:p>
    <w:tbl>
      <w:tblPr>
        <w:tblW w:type="auto" w:w="0"/>
        <w:jc w:val="center"/>
        <w:tblLook w:firstColumn="1" w:firstRow="1" w:lastColumn="0" w:lastRow="0" w:noHBand="0" w:noVBand="1" w:val="04A0"/>
      </w:tblPr>
      <w:tblGrid>
        <w:gridCol w:w="3120"/>
        <w:gridCol w:w="3120"/>
        <w:gridCol w:w="3120"/>
      </w:tblGrid>
      <w:tr>
        <w:tc>
          <w:tcPr>
            <w:tcW w:type="dxa" w:w="259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Step</w:t>
            </w:r>
          </w:p>
        </w:tc>
        <w:tc>
          <w:tcPr>
            <w:tcW w:type="dxa" w:w="316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Method Used</w:t>
            </w:r>
          </w:p>
        </w:tc>
        <w:tc>
          <w:tcPr>
            <w:tcW w:type="dxa" w:w="360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Reason</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Missing values</w:t>
            </w:r>
          </w:p>
        </w:tc>
        <w:tc>
          <w:tcPr>
            <w:tcW w:type="dxa" w:w="3168"/>
            <w:shd w:fill="FFFFFF"/>
            <w:tcMar>
              <w:top w:w="80" w:type="dxa"/>
              <w:bottom w:w="80" w:type="dxa"/>
              <w:left w:w="140" w:type="dxa"/>
              <w:right w:w="140" w:type="dxa"/>
            </w:tcMar>
          </w:tcPr>
          <w:p>
            <w:pPr>
              <w:spacing w:before="20" w:after="20"/>
              <w:jc w:val="left"/>
            </w:pPr>
            <w:r>
              <w:rPr>
                <w:rFonts w:ascii="Times New Roman" w:hAnsi="Times New Roman"/>
                <w:color w:val="282828"/>
                <w:sz w:val="19"/>
              </w:rPr>
              <w:t>Inspection &amp; verification</w:t>
            </w:r>
          </w:p>
        </w:tc>
        <w:tc>
          <w:tcPr>
            <w:tcW w:type="dxa" w:w="3600"/>
            <w:shd w:fill="FFFFFF"/>
            <w:tcMar>
              <w:top w:w="80" w:type="dxa"/>
              <w:bottom w:w="80" w:type="dxa"/>
              <w:left w:w="140" w:type="dxa"/>
              <w:right w:w="140" w:type="dxa"/>
            </w:tcMar>
          </w:tcPr>
          <w:p>
            <w:pPr>
              <w:spacing w:before="20" w:after="20"/>
              <w:jc w:val="left"/>
            </w:pPr>
            <w:r>
              <w:rPr>
                <w:rFonts w:ascii="Times New Roman" w:hAnsi="Times New Roman"/>
                <w:color w:val="282828"/>
                <w:sz w:val="19"/>
              </w:rPr>
              <w:t>Verified 0 null values; no imputation required</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Categorical encoding</w:t>
            </w:r>
          </w:p>
        </w:tc>
        <w:tc>
          <w:tcPr>
            <w:tcW w:type="dxa" w:w="3168"/>
            <w:shd w:fill="F8F9FA"/>
            <w:tcMar>
              <w:top w:w="80" w:type="dxa"/>
              <w:bottom w:w="80" w:type="dxa"/>
              <w:left w:w="140" w:type="dxa"/>
              <w:right w:w="140" w:type="dxa"/>
            </w:tcMar>
          </w:tcPr>
          <w:p>
            <w:pPr>
              <w:spacing w:before="20" w:after="20"/>
              <w:jc w:val="left"/>
            </w:pPr>
            <w:r>
              <w:rPr>
                <w:rFonts w:ascii="Times New Roman" w:hAnsi="Times New Roman"/>
                <w:color w:val="282828"/>
                <w:sz w:val="19"/>
              </w:rPr>
              <w:t>Scikit-Learn LabelEncoder</w:t>
            </w:r>
          </w:p>
        </w:tc>
        <w:tc>
          <w:tcPr>
            <w:tcW w:type="dxa" w:w="3600"/>
            <w:shd w:fill="F8F9FA"/>
            <w:tcMar>
              <w:top w:w="80" w:type="dxa"/>
              <w:bottom w:w="80" w:type="dxa"/>
              <w:left w:w="140" w:type="dxa"/>
              <w:right w:w="140" w:type="dxa"/>
            </w:tcMar>
          </w:tcPr>
          <w:p>
            <w:pPr>
              <w:spacing w:before="20" w:after="20"/>
              <w:jc w:val="left"/>
            </w:pPr>
            <w:r>
              <w:rPr>
                <w:rFonts w:ascii="Times New Roman" w:hAnsi="Times New Roman"/>
                <w:color w:val="282828"/>
                <w:sz w:val="19"/>
              </w:rPr>
              <w:t>Mapped string variety labels to discrete integers [0..6]</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Scaling</w:t>
            </w:r>
          </w:p>
        </w:tc>
        <w:tc>
          <w:tcPr>
            <w:tcW w:type="dxa" w:w="3168"/>
            <w:shd w:fill="FFFFFF"/>
            <w:tcMar>
              <w:top w:w="80" w:type="dxa"/>
              <w:bottom w:w="80" w:type="dxa"/>
              <w:left w:w="140" w:type="dxa"/>
              <w:right w:w="140" w:type="dxa"/>
            </w:tcMar>
          </w:tcPr>
          <w:p>
            <w:pPr>
              <w:spacing w:before="20" w:after="20"/>
              <w:jc w:val="left"/>
            </w:pPr>
            <w:r>
              <w:rPr>
                <w:rFonts w:ascii="Times New Roman" w:hAnsi="Times New Roman"/>
                <w:color w:val="282828"/>
                <w:sz w:val="19"/>
              </w:rPr>
              <w:t>StandardScaler (Z-score)</w:t>
            </w:r>
          </w:p>
        </w:tc>
        <w:tc>
          <w:tcPr>
            <w:tcW w:type="dxa" w:w="3600"/>
            <w:shd w:fill="FFFFFF"/>
            <w:tcMar>
              <w:top w:w="80" w:type="dxa"/>
              <w:bottom w:w="80" w:type="dxa"/>
              <w:left w:w="140" w:type="dxa"/>
              <w:right w:w="140" w:type="dxa"/>
            </w:tcMar>
          </w:tcPr>
          <w:p>
            <w:pPr>
              <w:spacing w:before="20" w:after="20"/>
              <w:jc w:val="left"/>
            </w:pPr>
            <w:r>
              <w:rPr>
                <w:rFonts w:ascii="Times New Roman" w:hAnsi="Times New Roman"/>
                <w:color w:val="282828"/>
                <w:sz w:val="19"/>
              </w:rPr>
              <w:t>Eliminated feature scale bias; fitted solely on training set</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Data split</w:t>
            </w:r>
          </w:p>
        </w:tc>
        <w:tc>
          <w:tcPr>
            <w:tcW w:type="dxa" w:w="3168"/>
            <w:shd w:fill="F8F9FA"/>
            <w:tcMar>
              <w:top w:w="80" w:type="dxa"/>
              <w:bottom w:w="80" w:type="dxa"/>
              <w:left w:w="140" w:type="dxa"/>
              <w:right w:w="140" w:type="dxa"/>
            </w:tcMar>
          </w:tcPr>
          <w:p>
            <w:pPr>
              <w:spacing w:before="20" w:after="20"/>
              <w:jc w:val="left"/>
            </w:pPr>
            <w:r>
              <w:rPr>
                <w:rFonts w:ascii="Times New Roman" w:hAnsi="Times New Roman"/>
                <w:color w:val="282828"/>
                <w:sz w:val="19"/>
              </w:rPr>
              <w:t>Stratified 70% / 15% / 15%</w:t>
            </w:r>
          </w:p>
        </w:tc>
        <w:tc>
          <w:tcPr>
            <w:tcW w:type="dxa" w:w="3600"/>
            <w:shd w:fill="F8F9FA"/>
            <w:tcMar>
              <w:top w:w="80" w:type="dxa"/>
              <w:bottom w:w="80" w:type="dxa"/>
              <w:left w:w="140" w:type="dxa"/>
              <w:right w:w="140" w:type="dxa"/>
            </w:tcMar>
          </w:tcPr>
          <w:p>
            <w:pPr>
              <w:spacing w:before="20" w:after="20"/>
              <w:jc w:val="left"/>
            </w:pPr>
            <w:r>
              <w:rPr>
                <w:rFonts w:ascii="Times New Roman" w:hAnsi="Times New Roman"/>
                <w:color w:val="282828"/>
                <w:sz w:val="19"/>
              </w:rPr>
              <w:t>Preserved class proportions and guaranteed zero data leakage</w:t>
            </w:r>
          </w:p>
        </w:tc>
      </w:tr>
    </w:tbl>
    <w:p>
      <w:pPr>
        <w:spacing w:before="80" w:after="240"/>
        <w:jc w:val="center"/>
      </w:pPr>
      <w:r>
        <w:rPr>
          <w:rFonts w:ascii="Times New Roman" w:hAnsi="Times New Roman"/>
          <w:b/>
          <w:i/>
          <w:color w:val="323232"/>
          <w:sz w:val="21"/>
        </w:rPr>
        <w:t>Table 3. Preprocessing steps</w:t>
      </w:r>
    </w:p>
    <w:p>
      <w:r>
        <w:br w:type="page"/>
      </w:r>
    </w:p>
    <w:p>
      <w:pPr>
        <w:keepNext/>
        <w:spacing w:before="320" w:after="120"/>
      </w:pPr>
      <w:r>
        <w:rPr>
          <w:rFonts w:ascii="Times New Roman" w:hAnsi="Times New Roman"/>
          <w:b/>
          <w:color w:val="103460"/>
          <w:sz w:val="30"/>
        </w:rPr>
        <w:t>4. Neural Architecture</w:t>
      </w:r>
    </w:p>
    <w:p>
      <w:pPr>
        <w:keepNext/>
        <w:spacing w:before="240" w:after="80"/>
      </w:pPr>
      <w:r>
        <w:rPr>
          <w:rFonts w:ascii="Times New Roman" w:hAnsi="Times New Roman"/>
          <w:b/>
          <w:color w:val="1A5276"/>
          <w:sz w:val="26"/>
        </w:rPr>
        <w:t>4.1 Architecture Overview</w:t>
      </w:r>
    </w:p>
    <w:p>
      <w:pPr>
        <w:spacing w:before="0" w:after="120" w:line="276" w:lineRule="auto"/>
        <w:jc w:val="left"/>
      </w:pPr>
      <w:r>
        <w:rPr>
          <w:rFonts w:ascii="Times New Roman" w:hAnsi="Times New Roman"/>
          <w:b w:val="0"/>
          <w:i w:val="0"/>
          <w:color w:val="222222"/>
          <w:sz w:val="24"/>
        </w:rPr>
        <w:t>To study the effect of network depth on tabular morphological features, three neural architectures were implemented:</w:t>
      </w:r>
    </w:p>
    <w:p>
      <w:pPr>
        <w:spacing w:before="0" w:after="120" w:line="276" w:lineRule="auto"/>
        <w:jc w:val="left"/>
      </w:pPr>
      <w:r>
        <w:rPr>
          <w:rFonts w:ascii="Times New Roman" w:hAnsi="Times New Roman"/>
          <w:b w:val="0"/>
          <w:i w:val="0"/>
          <w:color w:val="222222"/>
          <w:sz w:val="24"/>
        </w:rPr>
        <w:t>1. Linear Baseline: Direct single-layer affine projection from 16 inputs to 7 logits (Softmax Regression), representing the simplest linear decision boundary.</w:t>
      </w:r>
    </w:p>
    <w:p>
      <w:pPr>
        <w:spacing w:before="0" w:after="120" w:line="276" w:lineRule="auto"/>
        <w:jc w:val="left"/>
      </w:pPr>
      <w:r>
        <w:rPr>
          <w:rFonts w:ascii="Times New Roman" w:hAnsi="Times New Roman"/>
          <w:b w:val="0"/>
          <w:i w:val="0"/>
          <w:color w:val="222222"/>
          <w:sz w:val="24"/>
        </w:rPr>
        <w:t>2. Shallow MLP: A two-layer feedforward network with one non-linear hidden layer containing 64 neurons activated by ReLU.</w:t>
      </w:r>
    </w:p>
    <w:p>
      <w:pPr>
        <w:spacing w:before="0" w:after="120" w:line="276" w:lineRule="auto"/>
        <w:jc w:val="left"/>
      </w:pPr>
      <w:r>
        <w:rPr>
          <w:rFonts w:ascii="Times New Roman" w:hAnsi="Times New Roman"/>
          <w:b w:val="0"/>
          <w:i w:val="0"/>
          <w:color w:val="222222"/>
          <w:sz w:val="24"/>
        </w:rPr>
        <w:t>3. Deeper MLP: A four-layer deep feedforward network with three hidden layers (128 → 64 → 32 neurons), ReLU non-linearities, and Dropout regularization.</w:t>
      </w:r>
    </w:p>
    <w:p>
      <w:pPr>
        <w:keepNext/>
        <w:spacing w:before="240" w:after="80"/>
      </w:pPr>
      <w:r>
        <w:rPr>
          <w:rFonts w:ascii="Times New Roman" w:hAnsi="Times New Roman"/>
          <w:b/>
          <w:color w:val="1A5276"/>
          <w:sz w:val="26"/>
        </w:rPr>
        <w:t>4.2 Layer Configuration</w:t>
      </w:r>
    </w:p>
    <w:p>
      <w:pPr>
        <w:spacing w:before="0" w:after="120" w:line="276" w:lineRule="auto"/>
        <w:jc w:val="left"/>
      </w:pPr>
      <w:r>
        <w:rPr>
          <w:rFonts w:ascii="Times New Roman" w:hAnsi="Times New Roman"/>
          <w:b w:val="0"/>
          <w:i w:val="0"/>
          <w:color w:val="222222"/>
          <w:sz w:val="24"/>
        </w:rPr>
        <w:t>Table 4 compares the layer-by-layer configurations: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Layer</w:t>
            </w:r>
          </w:p>
        </w:tc>
        <w:tc>
          <w:tcPr>
            <w:tcW w:type="dxa" w:w="201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Neurons / Shape</w:t>
            </w:r>
          </w:p>
        </w:tc>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Activation</w:t>
            </w:r>
          </w:p>
        </w:tc>
        <w:tc>
          <w:tcPr>
            <w:tcW w:type="dxa" w:w="259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Purpose</w:t>
            </w:r>
          </w:p>
        </w:tc>
        <w:tc>
          <w:tcPr>
            <w:tcW w:type="dxa" w:w="158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Parameters</w:t>
            </w:r>
          </w:p>
        </w:tc>
      </w:tr>
      <w:tr>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Input Layer</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16 inputs</w:t>
            </w:r>
          </w:p>
        </w:tc>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None</w:t>
            </w:r>
          </w:p>
        </w:tc>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Receives standardized morphological features</w:t>
            </w:r>
          </w:p>
        </w:tc>
        <w:tc>
          <w:tcPr>
            <w:tcW w:type="dxa" w:w="1584"/>
            <w:shd w:fill="FFFFFF"/>
            <w:tcMar>
              <w:top w:w="80" w:type="dxa"/>
              <w:bottom w:w="80" w:type="dxa"/>
              <w:left w:w="140" w:type="dxa"/>
              <w:right w:w="140" w:type="dxa"/>
            </w:tcMar>
          </w:tcPr>
          <w:p>
            <w:pPr>
              <w:spacing w:before="20" w:after="20"/>
              <w:jc w:val="left"/>
            </w:pPr>
            <w:r>
              <w:rPr>
                <w:rFonts w:ascii="Times New Roman" w:hAnsi="Times New Roman"/>
                <w:color w:val="282828"/>
                <w:sz w:val="19"/>
              </w:rPr>
              <w:t>0</w:t>
            </w:r>
          </w:p>
        </w:tc>
      </w:tr>
      <w:tr>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Shallow Hidden 1</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64 units</w:t>
            </w:r>
          </w:p>
        </w:tc>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ReLU</w:t>
            </w:r>
          </w:p>
        </w:tc>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Learns non-linear combination of features</w:t>
            </w:r>
          </w:p>
        </w:tc>
        <w:tc>
          <w:tcPr>
            <w:tcW w:type="dxa" w:w="1584"/>
            <w:shd w:fill="F8F9FA"/>
            <w:tcMar>
              <w:top w:w="80" w:type="dxa"/>
              <w:bottom w:w="80" w:type="dxa"/>
              <w:left w:w="140" w:type="dxa"/>
              <w:right w:w="140" w:type="dxa"/>
            </w:tcMar>
          </w:tcPr>
          <w:p>
            <w:pPr>
              <w:spacing w:before="20" w:after="20"/>
              <w:jc w:val="left"/>
            </w:pPr>
            <w:r>
              <w:rPr>
                <w:rFonts w:ascii="Times New Roman" w:hAnsi="Times New Roman"/>
                <w:color w:val="282828"/>
                <w:sz w:val="19"/>
              </w:rPr>
              <w:t>1,088</w:t>
            </w:r>
          </w:p>
        </w:tc>
      </w:tr>
      <w:tr>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Shallow Output</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7 units</w:t>
            </w:r>
          </w:p>
        </w:tc>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Logits (Softmax)</w:t>
            </w:r>
          </w:p>
        </w:tc>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Computes 7 variety class scores</w:t>
            </w:r>
          </w:p>
        </w:tc>
        <w:tc>
          <w:tcPr>
            <w:tcW w:type="dxa" w:w="1584"/>
            <w:shd w:fill="FFFFFF"/>
            <w:tcMar>
              <w:top w:w="80" w:type="dxa"/>
              <w:bottom w:w="80" w:type="dxa"/>
              <w:left w:w="140" w:type="dxa"/>
              <w:right w:w="140" w:type="dxa"/>
            </w:tcMar>
          </w:tcPr>
          <w:p>
            <w:pPr>
              <w:spacing w:before="20" w:after="20"/>
              <w:jc w:val="left"/>
            </w:pPr>
            <w:r>
              <w:rPr>
                <w:rFonts w:ascii="Times New Roman" w:hAnsi="Times New Roman"/>
                <w:color w:val="282828"/>
                <w:sz w:val="19"/>
              </w:rPr>
              <w:t>455</w:t>
            </w:r>
          </w:p>
        </w:tc>
      </w:tr>
      <w:tr>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Deeper Hidden 1</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128 units</w:t>
            </w:r>
          </w:p>
        </w:tc>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ReLU + Dropout (0.10)</w:t>
            </w:r>
          </w:p>
        </w:tc>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Wide representation learning + regularization</w:t>
            </w:r>
          </w:p>
        </w:tc>
        <w:tc>
          <w:tcPr>
            <w:tcW w:type="dxa" w:w="1584"/>
            <w:shd w:fill="F8F9FA"/>
            <w:tcMar>
              <w:top w:w="80" w:type="dxa"/>
              <w:bottom w:w="80" w:type="dxa"/>
              <w:left w:w="140" w:type="dxa"/>
              <w:right w:w="140" w:type="dxa"/>
            </w:tcMar>
          </w:tcPr>
          <w:p>
            <w:pPr>
              <w:spacing w:before="20" w:after="20"/>
              <w:jc w:val="left"/>
            </w:pPr>
            <w:r>
              <w:rPr>
                <w:rFonts w:ascii="Times New Roman" w:hAnsi="Times New Roman"/>
                <w:color w:val="282828"/>
                <w:sz w:val="19"/>
              </w:rPr>
              <w:t>2,176</w:t>
            </w:r>
          </w:p>
        </w:tc>
      </w:tr>
      <w:tr>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Deeper Hidden 2</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64 units</w:t>
            </w:r>
          </w:p>
        </w:tc>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ReLU + Dropout (0.10)</w:t>
            </w:r>
          </w:p>
        </w:tc>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Intermediate hierarchical feature compression</w:t>
            </w:r>
          </w:p>
        </w:tc>
        <w:tc>
          <w:tcPr>
            <w:tcW w:type="dxa" w:w="1584"/>
            <w:shd w:fill="FFFFFF"/>
            <w:tcMar>
              <w:top w:w="80" w:type="dxa"/>
              <w:bottom w:w="80" w:type="dxa"/>
              <w:left w:w="140" w:type="dxa"/>
              <w:right w:w="140" w:type="dxa"/>
            </w:tcMar>
          </w:tcPr>
          <w:p>
            <w:pPr>
              <w:spacing w:before="20" w:after="20"/>
              <w:jc w:val="left"/>
            </w:pPr>
            <w:r>
              <w:rPr>
                <w:rFonts w:ascii="Times New Roman" w:hAnsi="Times New Roman"/>
                <w:color w:val="282828"/>
                <w:sz w:val="19"/>
              </w:rPr>
              <w:t>8,256</w:t>
            </w:r>
          </w:p>
        </w:tc>
      </w:tr>
      <w:tr>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Deeper Hidden 3</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32 units</w:t>
            </w:r>
          </w:p>
        </w:tc>
        <w:tc>
          <w:tcPr>
            <w:tcW w:type="dxa" w:w="1728"/>
            <w:shd w:fill="F8F9FA"/>
            <w:tcMar>
              <w:top w:w="80" w:type="dxa"/>
              <w:bottom w:w="80" w:type="dxa"/>
              <w:left w:w="140" w:type="dxa"/>
              <w:right w:w="140" w:type="dxa"/>
            </w:tcMar>
          </w:tcPr>
          <w:p>
            <w:pPr>
              <w:spacing w:before="20" w:after="20"/>
              <w:jc w:val="left"/>
            </w:pPr>
            <w:r>
              <w:rPr>
                <w:rFonts w:ascii="Times New Roman" w:hAnsi="Times New Roman"/>
                <w:color w:val="282828"/>
                <w:sz w:val="19"/>
              </w:rPr>
              <w:t>ReLU</w:t>
            </w:r>
          </w:p>
        </w:tc>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Refined latent variety subspace projection</w:t>
            </w:r>
          </w:p>
        </w:tc>
        <w:tc>
          <w:tcPr>
            <w:tcW w:type="dxa" w:w="1584"/>
            <w:shd w:fill="F8F9FA"/>
            <w:tcMar>
              <w:top w:w="80" w:type="dxa"/>
              <w:bottom w:w="80" w:type="dxa"/>
              <w:left w:w="140" w:type="dxa"/>
              <w:right w:w="140" w:type="dxa"/>
            </w:tcMar>
          </w:tcPr>
          <w:p>
            <w:pPr>
              <w:spacing w:before="20" w:after="20"/>
              <w:jc w:val="left"/>
            </w:pPr>
            <w:r>
              <w:rPr>
                <w:rFonts w:ascii="Times New Roman" w:hAnsi="Times New Roman"/>
                <w:color w:val="282828"/>
                <w:sz w:val="19"/>
              </w:rPr>
              <w:t>2,080</w:t>
            </w:r>
          </w:p>
        </w:tc>
      </w:tr>
      <w:tr>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Deeper Output</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7 units</w:t>
            </w:r>
          </w:p>
        </w:tc>
        <w:tc>
          <w:tcPr>
            <w:tcW w:type="dxa" w:w="1728"/>
            <w:shd w:fill="FFFFFF"/>
            <w:tcMar>
              <w:top w:w="80" w:type="dxa"/>
              <w:bottom w:w="80" w:type="dxa"/>
              <w:left w:w="140" w:type="dxa"/>
              <w:right w:w="140" w:type="dxa"/>
            </w:tcMar>
          </w:tcPr>
          <w:p>
            <w:pPr>
              <w:spacing w:before="20" w:after="20"/>
              <w:jc w:val="left"/>
            </w:pPr>
            <w:r>
              <w:rPr>
                <w:rFonts w:ascii="Times New Roman" w:hAnsi="Times New Roman"/>
                <w:color w:val="282828"/>
                <w:sz w:val="19"/>
              </w:rPr>
              <w:t>Logits (Softmax)</w:t>
            </w:r>
          </w:p>
        </w:tc>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Final cultivar prediction scores</w:t>
            </w:r>
          </w:p>
        </w:tc>
        <w:tc>
          <w:tcPr>
            <w:tcW w:type="dxa" w:w="1584"/>
            <w:shd w:fill="FFFFFF"/>
            <w:tcMar>
              <w:top w:w="80" w:type="dxa"/>
              <w:bottom w:w="80" w:type="dxa"/>
              <w:left w:w="140" w:type="dxa"/>
              <w:right w:w="140" w:type="dxa"/>
            </w:tcMar>
          </w:tcPr>
          <w:p>
            <w:pPr>
              <w:spacing w:before="20" w:after="20"/>
              <w:jc w:val="left"/>
            </w:pPr>
            <w:r>
              <w:rPr>
                <w:rFonts w:ascii="Times New Roman" w:hAnsi="Times New Roman"/>
                <w:color w:val="282828"/>
                <w:sz w:val="19"/>
              </w:rPr>
              <w:t>231</w:t>
            </w:r>
          </w:p>
        </w:tc>
      </w:tr>
    </w:tbl>
    <w:p>
      <w:pPr>
        <w:spacing w:before="80" w:after="240"/>
        <w:jc w:val="center"/>
      </w:pPr>
      <w:r>
        <w:rPr>
          <w:rFonts w:ascii="Times New Roman" w:hAnsi="Times New Roman"/>
          <w:b/>
          <w:i/>
          <w:color w:val="323232"/>
          <w:sz w:val="21"/>
        </w:rPr>
        <w:t>Table 4. ANN architecture layer configuration</w:t>
      </w:r>
    </w:p>
    <w:p>
      <w:pPr>
        <w:keepNext/>
        <w:spacing w:before="240" w:after="80"/>
      </w:pPr>
      <w:r>
        <w:rPr>
          <w:rFonts w:ascii="Times New Roman" w:hAnsi="Times New Roman"/>
          <w:b/>
          <w:color w:val="1A5276"/>
          <w:sz w:val="26"/>
        </w:rPr>
        <w:t>4.3 Neural Network Architecture Diagram</w:t>
      </w:r>
    </w:p>
    <w:p>
      <w:pPr>
        <w:spacing w:before="0" w:after="120" w:line="276" w:lineRule="auto"/>
        <w:jc w:val="left"/>
      </w:pPr>
      <w:r>
        <w:rPr>
          <w:rFonts w:ascii="Times New Roman" w:hAnsi="Times New Roman"/>
          <w:b w:val="0"/>
          <w:i w:val="0"/>
          <w:color w:val="222222"/>
          <w:sz w:val="24"/>
        </w:rPr>
        <w:t>Figure 3 depicts the topologies of the Shallow and Deeper neural networks:</w:t>
      </w:r>
    </w:p>
    <w:p>
      <w:pPr>
        <w:jc w:val="center"/>
      </w:pPr>
      <w:r>
        <w:drawing>
          <wp:inline xmlns:a="http://schemas.openxmlformats.org/drawingml/2006/main" xmlns:pic="http://schemas.openxmlformats.org/drawingml/2006/picture">
            <wp:extent cx="5486400" cy="2499191"/>
            <wp:docPr id="4" name="Picture 4"/>
            <wp:cNvGraphicFramePr>
              <a:graphicFrameLocks noChangeAspect="1"/>
            </wp:cNvGraphicFramePr>
            <a:graphic>
              <a:graphicData uri="http://schemas.openxmlformats.org/drawingml/2006/picture">
                <pic:pic>
                  <pic:nvPicPr>
                    <pic:cNvPr id="0" name="figure3_ann_architecture.png"/>
                    <pic:cNvPicPr/>
                  </pic:nvPicPr>
                  <pic:blipFill>
                    <a:blip r:embed="rId12"/>
                    <a:stretch>
                      <a:fillRect/>
                    </a:stretch>
                  </pic:blipFill>
                  <pic:spPr>
                    <a:xfrm>
                      <a:off x="0" y="0"/>
                      <a:ext cx="5486400" cy="2499191"/>
                    </a:xfrm>
                    <a:prstGeom prst="rect"/>
                  </pic:spPr>
                </pic:pic>
              </a:graphicData>
            </a:graphic>
          </wp:inline>
        </w:drawing>
      </w:r>
    </w:p>
    <w:p>
      <w:pPr>
        <w:spacing w:before="80" w:after="240"/>
        <w:jc w:val="center"/>
      </w:pPr>
      <w:r>
        <w:rPr>
          <w:rFonts w:ascii="Times New Roman" w:hAnsi="Times New Roman"/>
          <w:b/>
          <w:i/>
          <w:color w:val="323232"/>
          <w:sz w:val="21"/>
        </w:rPr>
        <w:t>Figure 3. ANN architecture diagrams for Shallow and Deeper MLPs</w:t>
      </w:r>
    </w:p>
    <w:p>
      <w:pPr>
        <w:keepNext/>
        <w:spacing w:before="240" w:after="80"/>
      </w:pPr>
      <w:r>
        <w:rPr>
          <w:rFonts w:ascii="Times New Roman" w:hAnsi="Times New Roman"/>
          <w:b/>
          <w:color w:val="1A5276"/>
          <w:sz w:val="26"/>
        </w:rPr>
        <w:t>4.4 Forward Data Flow</w:t>
      </w:r>
    </w:p>
    <w:p>
      <w:pPr>
        <w:spacing w:before="0" w:after="120" w:line="276" w:lineRule="auto"/>
        <w:jc w:val="left"/>
      </w:pPr>
      <w:r>
        <w:rPr>
          <w:rFonts w:ascii="Times New Roman" w:hAnsi="Times New Roman"/>
          <w:b w:val="0"/>
          <w:i w:val="0"/>
          <w:color w:val="222222"/>
          <w:sz w:val="24"/>
        </w:rPr>
        <w:t>For each layer l with weight matrix W^(l) and bias vector b^(l):</w:t>
      </w:r>
    </w:p>
    <w:p>
      <w:pPr>
        <w:spacing w:before="0" w:after="120" w:line="276" w:lineRule="auto"/>
        <w:jc w:val="left"/>
      </w:pPr>
      <w:r>
        <w:rPr>
          <w:rFonts w:ascii="Times New Roman" w:hAnsi="Times New Roman"/>
          <w:b w:val="0"/>
          <w:i w:val="0"/>
          <w:color w:val="222222"/>
          <w:sz w:val="24"/>
        </w:rPr>
        <w:t xml:space="preserve">                                 z^(l) = W^(l) a^(l-1) + b^(l)</w:t>
      </w:r>
    </w:p>
    <w:p>
      <w:pPr>
        <w:spacing w:before="0" w:after="120" w:line="276" w:lineRule="auto"/>
        <w:jc w:val="left"/>
      </w:pPr>
      <w:r>
        <w:rPr>
          <w:rFonts w:ascii="Times New Roman" w:hAnsi="Times New Roman"/>
          <w:b w:val="0"/>
          <w:i w:val="0"/>
          <w:color w:val="222222"/>
          <w:sz w:val="24"/>
        </w:rPr>
        <w:t xml:space="preserve">                                 a^(l) = ReLU(z^(l)) = max(0, z^(l))</w:t>
      </w:r>
    </w:p>
    <w:p>
      <w:pPr>
        <w:spacing w:before="0" w:after="120" w:line="276" w:lineRule="auto"/>
        <w:jc w:val="left"/>
      </w:pPr>
      <w:r>
        <w:rPr>
          <w:rFonts w:ascii="Times New Roman" w:hAnsi="Times New Roman"/>
          <w:b w:val="0"/>
          <w:i w:val="0"/>
          <w:color w:val="222222"/>
          <w:sz w:val="24"/>
        </w:rPr>
        <w:t>At the terminal layer L, class logits z^(L) are mapped to posterior probabilities via the Softmax activation:</w:t>
      </w:r>
    </w:p>
    <w:p>
      <w:pPr>
        <w:spacing w:before="0" w:after="120" w:line="276" w:lineRule="auto"/>
        <w:jc w:val="left"/>
      </w:pPr>
      <w:r>
        <w:rPr>
          <w:rFonts w:ascii="Times New Roman" w:hAnsi="Times New Roman"/>
          <w:b w:val="0"/>
          <w:i w:val="0"/>
          <w:color w:val="222222"/>
          <w:sz w:val="24"/>
        </w:rPr>
        <w:t xml:space="preserve">                    P(y = c | x) = exp(z_c^(L)) / Σ_(k=1)^7 exp(z_k^(L))</w:t>
      </w:r>
    </w:p>
    <w:p>
      <w:pPr>
        <w:keepNext/>
        <w:spacing w:before="240" w:after="80"/>
      </w:pPr>
      <w:r>
        <w:rPr>
          <w:rFonts w:ascii="Times New Roman" w:hAnsi="Times New Roman"/>
          <w:b/>
          <w:color w:val="1A5276"/>
          <w:sz w:val="26"/>
        </w:rPr>
        <w:t>4.5 Loss Function</w:t>
      </w:r>
    </w:p>
    <w:p>
      <w:pPr>
        <w:spacing w:before="0" w:after="120" w:line="276" w:lineRule="auto"/>
        <w:jc w:val="left"/>
      </w:pPr>
      <w:r>
        <w:rPr>
          <w:rFonts w:ascii="Times New Roman" w:hAnsi="Times New Roman"/>
          <w:b w:val="0"/>
          <w:i w:val="0"/>
          <w:color w:val="222222"/>
          <w:sz w:val="24"/>
        </w:rPr>
        <w:t>The network parameters are optimized by minimizing the Multiclass Cross-Entropy Loss over mini-batches of size B = 64:</w:t>
      </w:r>
    </w:p>
    <w:p>
      <w:pPr>
        <w:spacing w:before="0" w:after="120" w:line="276" w:lineRule="auto"/>
        <w:jc w:val="left"/>
      </w:pPr>
      <w:r>
        <w:rPr>
          <w:rFonts w:ascii="Times New Roman" w:hAnsi="Times New Roman"/>
          <w:b w:val="0"/>
          <w:i w:val="0"/>
          <w:color w:val="222222"/>
          <w:sz w:val="24"/>
        </w:rPr>
        <w:t xml:space="preserve">                    L_CE(θ) = - (1/B) Σ_(i=1)^B log P(y_i = y_i^* | x_i) + (λ/2) ||θ||_2^2</w:t>
      </w:r>
    </w:p>
    <w:p>
      <w:pPr>
        <w:spacing w:before="0" w:after="120" w:line="276" w:lineRule="auto"/>
        <w:jc w:val="left"/>
      </w:pPr>
      <w:r>
        <w:rPr>
          <w:rFonts w:ascii="Times New Roman" w:hAnsi="Times New Roman"/>
          <w:b w:val="0"/>
          <w:i w:val="0"/>
          <w:color w:val="222222"/>
          <w:sz w:val="24"/>
        </w:rPr>
        <w:t>where y_i^* denotes the ground truth label and λ = 10⁻⁴ represents the L2 weight decay penalty.</w:t>
      </w:r>
    </w:p>
    <w:p>
      <w:pPr>
        <w:keepNext/>
        <w:spacing w:before="240" w:after="80"/>
      </w:pPr>
      <w:r>
        <w:rPr>
          <w:rFonts w:ascii="Times New Roman" w:hAnsi="Times New Roman"/>
          <w:b/>
          <w:color w:val="1A5276"/>
          <w:sz w:val="26"/>
        </w:rPr>
        <w:t>4.6 Regularization</w:t>
      </w:r>
    </w:p>
    <w:p>
      <w:pPr>
        <w:spacing w:before="0" w:after="120" w:line="276" w:lineRule="auto"/>
        <w:jc w:val="left"/>
      </w:pPr>
      <w:r>
        <w:rPr>
          <w:rFonts w:ascii="Times New Roman" w:hAnsi="Times New Roman"/>
          <w:b w:val="0"/>
          <w:i w:val="0"/>
          <w:color w:val="222222"/>
          <w:sz w:val="24"/>
        </w:rPr>
        <w:t>To avoid overfitting the 12,743 parameters of the Deeper MLP on tabular data, two regularization mechanisms were integrated: (1) Dropout layers with rate p = 0.10 between dense layers to break co-adaptation among hidden units, and (2) L2 weight decay penalty (λ = 10⁻⁴) within the SGD optimizer.</w:t>
      </w:r>
    </w:p>
    <w:p>
      <w:r>
        <w:br w:type="page"/>
      </w:r>
    </w:p>
    <w:p>
      <w:pPr>
        <w:keepNext/>
        <w:spacing w:before="320" w:after="120"/>
      </w:pPr>
      <w:r>
        <w:rPr>
          <w:rFonts w:ascii="Times New Roman" w:hAnsi="Times New Roman"/>
          <w:b/>
          <w:color w:val="103460"/>
          <w:sz w:val="30"/>
        </w:rPr>
        <w:t>5. Optimization / Training</w:t>
      </w:r>
    </w:p>
    <w:p>
      <w:pPr>
        <w:keepNext/>
        <w:spacing w:before="240" w:after="80"/>
      </w:pPr>
      <w:r>
        <w:rPr>
          <w:rFonts w:ascii="Times New Roman" w:hAnsi="Times New Roman"/>
          <w:b/>
          <w:color w:val="1A5276"/>
          <w:sz w:val="26"/>
        </w:rPr>
        <w:t>5.1 Selected Training Technique</w:t>
      </w:r>
    </w:p>
    <w:p>
      <w:pPr>
        <w:spacing w:before="0" w:after="120" w:line="276" w:lineRule="auto"/>
        <w:jc w:val="left"/>
      </w:pPr>
      <w:r>
        <w:rPr>
          <w:rFonts w:ascii="Times New Roman" w:hAnsi="Times New Roman"/>
          <w:b w:val="0"/>
          <w:i w:val="0"/>
          <w:color w:val="222222"/>
          <w:sz w:val="24"/>
        </w:rPr>
        <w:t>The assigned training technique is Stochastic Gradient Descent (SGD). We implemented Mini-Batch SGD with Momentum and Cosine Annealing learning rate scheduling. Mini-batching balances gradient stability with stochastic perturbation, enabling escape from saddle points while maintaining vectorized execution.</w:t>
      </w:r>
    </w:p>
    <w:p>
      <w:pPr>
        <w:keepNext/>
        <w:spacing w:before="240" w:after="80"/>
      </w:pPr>
      <w:r>
        <w:rPr>
          <w:rFonts w:ascii="Times New Roman" w:hAnsi="Times New Roman"/>
          <w:b/>
          <w:color w:val="1A5276"/>
          <w:sz w:val="26"/>
        </w:rPr>
        <w:t>5.2 Training Configuration</w:t>
      </w:r>
    </w:p>
    <w:p>
      <w:pPr>
        <w:spacing w:before="0" w:after="120" w:line="276" w:lineRule="auto"/>
        <w:jc w:val="left"/>
      </w:pPr>
      <w:r>
        <w:rPr>
          <w:rFonts w:ascii="Times New Roman" w:hAnsi="Times New Roman"/>
          <w:b w:val="0"/>
          <w:i w:val="0"/>
          <w:color w:val="222222"/>
          <w:sz w:val="24"/>
        </w:rPr>
        <w:t>Table 5 summarizes the hyperparameter settings:</w:t>
      </w:r>
    </w:p>
    <w:tbl>
      <w:tblPr>
        <w:tblW w:type="auto" w:w="0"/>
        <w:jc w:val="center"/>
        <w:tblLook w:firstColumn="1" w:firstRow="1" w:lastColumn="0" w:lastRow="0" w:noHBand="0" w:noVBand="1" w:val="04A0"/>
      </w:tblPr>
      <w:tblGrid>
        <w:gridCol w:w="4680"/>
        <w:gridCol w:w="4680"/>
      </w:tblGrid>
      <w:tr>
        <w:tc>
          <w:tcPr>
            <w:tcW w:type="dxa" w:w="432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Parameter</w:t>
            </w:r>
          </w:p>
        </w:tc>
        <w:tc>
          <w:tcPr>
            <w:tcW w:type="dxa" w:w="50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Actual Value / Setting</w:t>
            </w:r>
          </w:p>
        </w:tc>
      </w:tr>
      <w:tr>
        <w:tc>
          <w:tcPr>
            <w:tcW w:type="dxa" w:w="4320"/>
            <w:shd w:fill="FFFFFF"/>
            <w:tcMar>
              <w:top w:w="80" w:type="dxa"/>
              <w:bottom w:w="80" w:type="dxa"/>
              <w:left w:w="140" w:type="dxa"/>
              <w:right w:w="140" w:type="dxa"/>
            </w:tcMar>
          </w:tcPr>
          <w:p>
            <w:pPr>
              <w:spacing w:before="20" w:after="20"/>
              <w:jc w:val="left"/>
            </w:pPr>
            <w:r>
              <w:rPr>
                <w:rFonts w:ascii="Times New Roman" w:hAnsi="Times New Roman"/>
                <w:color w:val="282828"/>
                <w:sz w:val="19"/>
              </w:rPr>
              <w:t>Optimization Algorithm</w:t>
            </w:r>
          </w:p>
        </w:tc>
        <w:tc>
          <w:tcPr>
            <w:tcW w:type="dxa" w:w="5040"/>
            <w:shd w:fill="FFFFFF"/>
            <w:tcMar>
              <w:top w:w="80" w:type="dxa"/>
              <w:bottom w:w="80" w:type="dxa"/>
              <w:left w:w="140" w:type="dxa"/>
              <w:right w:w="140" w:type="dxa"/>
            </w:tcMar>
          </w:tcPr>
          <w:p>
            <w:pPr>
              <w:spacing w:before="20" w:after="20"/>
              <w:jc w:val="left"/>
            </w:pPr>
            <w:r>
              <w:rPr>
                <w:rFonts w:ascii="Times New Roman" w:hAnsi="Times New Roman"/>
                <w:color w:val="282828"/>
                <w:sz w:val="19"/>
              </w:rPr>
              <w:t>Mini-Batch Stochastic Gradient Descent (SGD) with Momentum</w:t>
            </w:r>
          </w:p>
        </w:tc>
      </w:tr>
      <w:tr>
        <w:tc>
          <w:tcPr>
            <w:tcW w:type="dxa" w:w="4320"/>
            <w:shd w:fill="F8F9FA"/>
            <w:tcMar>
              <w:top w:w="80" w:type="dxa"/>
              <w:bottom w:w="80" w:type="dxa"/>
              <w:left w:w="140" w:type="dxa"/>
              <w:right w:w="140" w:type="dxa"/>
            </w:tcMar>
          </w:tcPr>
          <w:p>
            <w:pPr>
              <w:spacing w:before="20" w:after="20"/>
              <w:jc w:val="left"/>
            </w:pPr>
            <w:r>
              <w:rPr>
                <w:rFonts w:ascii="Times New Roman" w:hAnsi="Times New Roman"/>
                <w:color w:val="282828"/>
                <w:sz w:val="19"/>
              </w:rPr>
              <w:t>Initial Learning Rate (η_0)</w:t>
            </w:r>
          </w:p>
        </w:tc>
        <w:tc>
          <w:tcPr>
            <w:tcW w:type="dxa" w:w="5040"/>
            <w:shd w:fill="F8F9FA"/>
            <w:tcMar>
              <w:top w:w="80" w:type="dxa"/>
              <w:bottom w:w="80" w:type="dxa"/>
              <w:left w:w="140" w:type="dxa"/>
              <w:right w:w="140" w:type="dxa"/>
            </w:tcMar>
          </w:tcPr>
          <w:p>
            <w:pPr>
              <w:spacing w:before="20" w:after="20"/>
              <w:jc w:val="left"/>
            </w:pPr>
            <w:r>
              <w:rPr>
                <w:rFonts w:ascii="Times New Roman" w:hAnsi="Times New Roman"/>
                <w:color w:val="282828"/>
                <w:sz w:val="19"/>
              </w:rPr>
              <w:t>0.03</w:t>
            </w:r>
          </w:p>
        </w:tc>
      </w:tr>
      <w:tr>
        <w:tc>
          <w:tcPr>
            <w:tcW w:type="dxa" w:w="4320"/>
            <w:shd w:fill="FFFFFF"/>
            <w:tcMar>
              <w:top w:w="80" w:type="dxa"/>
              <w:bottom w:w="80" w:type="dxa"/>
              <w:left w:w="140" w:type="dxa"/>
              <w:right w:w="140" w:type="dxa"/>
            </w:tcMar>
          </w:tcPr>
          <w:p>
            <w:pPr>
              <w:spacing w:before="20" w:after="20"/>
              <w:jc w:val="left"/>
            </w:pPr>
            <w:r>
              <w:rPr>
                <w:rFonts w:ascii="Times New Roman" w:hAnsi="Times New Roman"/>
                <w:color w:val="282828"/>
                <w:sz w:val="19"/>
              </w:rPr>
              <w:t>Momentum Factor (μ)</w:t>
            </w:r>
          </w:p>
        </w:tc>
        <w:tc>
          <w:tcPr>
            <w:tcW w:type="dxa" w:w="5040"/>
            <w:shd w:fill="FFFFFF"/>
            <w:tcMar>
              <w:top w:w="80" w:type="dxa"/>
              <w:bottom w:w="80" w:type="dxa"/>
              <w:left w:w="140" w:type="dxa"/>
              <w:right w:w="140" w:type="dxa"/>
            </w:tcMar>
          </w:tcPr>
          <w:p>
            <w:pPr>
              <w:spacing w:before="20" w:after="20"/>
              <w:jc w:val="left"/>
            </w:pPr>
            <w:r>
              <w:rPr>
                <w:rFonts w:ascii="Times New Roman" w:hAnsi="Times New Roman"/>
                <w:color w:val="282828"/>
                <w:sz w:val="19"/>
              </w:rPr>
              <w:t>0.90 (Polyak Classical Momentum)</w:t>
            </w:r>
          </w:p>
        </w:tc>
      </w:tr>
      <w:tr>
        <w:tc>
          <w:tcPr>
            <w:tcW w:type="dxa" w:w="4320"/>
            <w:shd w:fill="F8F9FA"/>
            <w:tcMar>
              <w:top w:w="80" w:type="dxa"/>
              <w:bottom w:w="80" w:type="dxa"/>
              <w:left w:w="140" w:type="dxa"/>
              <w:right w:w="140" w:type="dxa"/>
            </w:tcMar>
          </w:tcPr>
          <w:p>
            <w:pPr>
              <w:spacing w:before="20" w:after="20"/>
              <w:jc w:val="left"/>
            </w:pPr>
            <w:r>
              <w:rPr>
                <w:rFonts w:ascii="Times New Roman" w:hAnsi="Times New Roman"/>
                <w:color w:val="282828"/>
                <w:sz w:val="19"/>
              </w:rPr>
              <w:t>Weight Decay (L2 Penalty)</w:t>
            </w:r>
          </w:p>
        </w:tc>
        <w:tc>
          <w:tcPr>
            <w:tcW w:type="dxa" w:w="5040"/>
            <w:shd w:fill="F8F9FA"/>
            <w:tcMar>
              <w:top w:w="80" w:type="dxa"/>
              <w:bottom w:w="80" w:type="dxa"/>
              <w:left w:w="140" w:type="dxa"/>
              <w:right w:w="140" w:type="dxa"/>
            </w:tcMar>
          </w:tcPr>
          <w:p>
            <w:pPr>
              <w:spacing w:before="20" w:after="20"/>
              <w:jc w:val="left"/>
            </w:pPr>
            <w:r>
              <w:rPr>
                <w:rFonts w:ascii="Times New Roman" w:hAnsi="Times New Roman"/>
                <w:color w:val="282828"/>
                <w:sz w:val="19"/>
              </w:rPr>
              <w:t>1e-4 (0.0001)</w:t>
            </w:r>
          </w:p>
        </w:tc>
      </w:tr>
      <w:tr>
        <w:tc>
          <w:tcPr>
            <w:tcW w:type="dxa" w:w="4320"/>
            <w:shd w:fill="FFFFFF"/>
            <w:tcMar>
              <w:top w:w="80" w:type="dxa"/>
              <w:bottom w:w="80" w:type="dxa"/>
              <w:left w:w="140" w:type="dxa"/>
              <w:right w:w="140" w:type="dxa"/>
            </w:tcMar>
          </w:tcPr>
          <w:p>
            <w:pPr>
              <w:spacing w:before="20" w:after="20"/>
              <w:jc w:val="left"/>
            </w:pPr>
            <w:r>
              <w:rPr>
                <w:rFonts w:ascii="Times New Roman" w:hAnsi="Times New Roman"/>
                <w:color w:val="282828"/>
                <w:sz w:val="19"/>
              </w:rPr>
              <w:t>Batch Size (B)</w:t>
            </w:r>
          </w:p>
        </w:tc>
        <w:tc>
          <w:tcPr>
            <w:tcW w:type="dxa" w:w="5040"/>
            <w:shd w:fill="FFFFFF"/>
            <w:tcMar>
              <w:top w:w="80" w:type="dxa"/>
              <w:bottom w:w="80" w:type="dxa"/>
              <w:left w:w="140" w:type="dxa"/>
              <w:right w:w="140" w:type="dxa"/>
            </w:tcMar>
          </w:tcPr>
          <w:p>
            <w:pPr>
              <w:spacing w:before="20" w:after="20"/>
              <w:jc w:val="left"/>
            </w:pPr>
            <w:r>
              <w:rPr>
                <w:rFonts w:ascii="Times New Roman" w:hAnsi="Times New Roman"/>
                <w:color w:val="282828"/>
                <w:sz w:val="19"/>
              </w:rPr>
              <w:t>64 samples per mini-batch (149 batches per epoch)</w:t>
            </w:r>
          </w:p>
        </w:tc>
      </w:tr>
      <w:tr>
        <w:tc>
          <w:tcPr>
            <w:tcW w:type="dxa" w:w="4320"/>
            <w:shd w:fill="F8F9FA"/>
            <w:tcMar>
              <w:top w:w="80" w:type="dxa"/>
              <w:bottom w:w="80" w:type="dxa"/>
              <w:left w:w="140" w:type="dxa"/>
              <w:right w:w="140" w:type="dxa"/>
            </w:tcMar>
          </w:tcPr>
          <w:p>
            <w:pPr>
              <w:spacing w:before="20" w:after="20"/>
              <w:jc w:val="left"/>
            </w:pPr>
            <w:r>
              <w:rPr>
                <w:rFonts w:ascii="Times New Roman" w:hAnsi="Times New Roman"/>
                <w:color w:val="282828"/>
                <w:sz w:val="19"/>
              </w:rPr>
              <w:t>Total Epochs</w:t>
            </w:r>
          </w:p>
        </w:tc>
        <w:tc>
          <w:tcPr>
            <w:tcW w:type="dxa" w:w="5040"/>
            <w:shd w:fill="F8F9FA"/>
            <w:tcMar>
              <w:top w:w="80" w:type="dxa"/>
              <w:bottom w:w="80" w:type="dxa"/>
              <w:left w:w="140" w:type="dxa"/>
              <w:right w:w="140" w:type="dxa"/>
            </w:tcMar>
          </w:tcPr>
          <w:p>
            <w:pPr>
              <w:spacing w:before="20" w:after="20"/>
              <w:jc w:val="left"/>
            </w:pPr>
            <w:r>
              <w:rPr>
                <w:rFonts w:ascii="Times New Roman" w:hAnsi="Times New Roman"/>
                <w:color w:val="282828"/>
                <w:sz w:val="19"/>
              </w:rPr>
              <w:t>80 epochs</w:t>
            </w:r>
          </w:p>
        </w:tc>
      </w:tr>
      <w:tr>
        <w:tc>
          <w:tcPr>
            <w:tcW w:type="dxa" w:w="4320"/>
            <w:shd w:fill="FFFFFF"/>
            <w:tcMar>
              <w:top w:w="80" w:type="dxa"/>
              <w:bottom w:w="80" w:type="dxa"/>
              <w:left w:w="140" w:type="dxa"/>
              <w:right w:w="140" w:type="dxa"/>
            </w:tcMar>
          </w:tcPr>
          <w:p>
            <w:pPr>
              <w:spacing w:before="20" w:after="20"/>
              <w:jc w:val="left"/>
            </w:pPr>
            <w:r>
              <w:rPr>
                <w:rFonts w:ascii="Times New Roman" w:hAnsi="Times New Roman"/>
                <w:color w:val="282828"/>
                <w:sz w:val="19"/>
              </w:rPr>
              <w:t>Learning Rate Schedule</w:t>
            </w:r>
          </w:p>
        </w:tc>
        <w:tc>
          <w:tcPr>
            <w:tcW w:type="dxa" w:w="5040"/>
            <w:shd w:fill="FFFFFF"/>
            <w:tcMar>
              <w:top w:w="80" w:type="dxa"/>
              <w:bottom w:w="80" w:type="dxa"/>
              <w:left w:w="140" w:type="dxa"/>
              <w:right w:w="140" w:type="dxa"/>
            </w:tcMar>
          </w:tcPr>
          <w:p>
            <w:pPr>
              <w:spacing w:before="20" w:after="20"/>
              <w:jc w:val="left"/>
            </w:pPr>
            <w:r>
              <w:rPr>
                <w:rFonts w:ascii="Times New Roman" w:hAnsi="Times New Roman"/>
                <w:color w:val="282828"/>
                <w:sz w:val="19"/>
              </w:rPr>
              <w:t>Cosine Annealing (η_min = 0.0015 at epoch 80)</w:t>
            </w:r>
          </w:p>
        </w:tc>
      </w:tr>
      <w:tr>
        <w:tc>
          <w:tcPr>
            <w:tcW w:type="dxa" w:w="4320"/>
            <w:shd w:fill="F8F9FA"/>
            <w:tcMar>
              <w:top w:w="80" w:type="dxa"/>
              <w:bottom w:w="80" w:type="dxa"/>
              <w:left w:w="140" w:type="dxa"/>
              <w:right w:w="140" w:type="dxa"/>
            </w:tcMar>
          </w:tcPr>
          <w:p>
            <w:pPr>
              <w:spacing w:before="20" w:after="20"/>
              <w:jc w:val="left"/>
            </w:pPr>
            <w:r>
              <w:rPr>
                <w:rFonts w:ascii="Times New Roman" w:hAnsi="Times New Roman"/>
                <w:color w:val="282828"/>
                <w:sz w:val="19"/>
              </w:rPr>
              <w:t>Loss Function</w:t>
            </w:r>
          </w:p>
        </w:tc>
        <w:tc>
          <w:tcPr>
            <w:tcW w:type="dxa" w:w="5040"/>
            <w:shd w:fill="F8F9FA"/>
            <w:tcMar>
              <w:top w:w="80" w:type="dxa"/>
              <w:bottom w:w="80" w:type="dxa"/>
              <w:left w:w="140" w:type="dxa"/>
              <w:right w:w="140" w:type="dxa"/>
            </w:tcMar>
          </w:tcPr>
          <w:p>
            <w:pPr>
              <w:spacing w:before="20" w:after="20"/>
              <w:jc w:val="left"/>
            </w:pPr>
            <w:r>
              <w:rPr>
                <w:rFonts w:ascii="Times New Roman" w:hAnsi="Times New Roman"/>
                <w:color w:val="282828"/>
                <w:sz w:val="19"/>
              </w:rPr>
              <w:t>Categorical Cross-Entropy Loss</w:t>
            </w:r>
          </w:p>
        </w:tc>
      </w:tr>
      <w:tr>
        <w:tc>
          <w:tcPr>
            <w:tcW w:type="dxa" w:w="4320"/>
            <w:shd w:fill="FFFFFF"/>
            <w:tcMar>
              <w:top w:w="80" w:type="dxa"/>
              <w:bottom w:w="80" w:type="dxa"/>
              <w:left w:w="140" w:type="dxa"/>
              <w:right w:w="140" w:type="dxa"/>
            </w:tcMar>
          </w:tcPr>
          <w:p>
            <w:pPr>
              <w:spacing w:before="20" w:after="20"/>
              <w:jc w:val="left"/>
            </w:pPr>
            <w:r>
              <w:rPr>
                <w:rFonts w:ascii="Times New Roman" w:hAnsi="Times New Roman"/>
                <w:color w:val="282828"/>
                <w:sz w:val="19"/>
              </w:rPr>
              <w:t>Weight Initialization</w:t>
            </w:r>
          </w:p>
        </w:tc>
        <w:tc>
          <w:tcPr>
            <w:tcW w:type="dxa" w:w="5040"/>
            <w:shd w:fill="FFFFFF"/>
            <w:tcMar>
              <w:top w:w="80" w:type="dxa"/>
              <w:bottom w:w="80" w:type="dxa"/>
              <w:left w:w="140" w:type="dxa"/>
              <w:right w:w="140" w:type="dxa"/>
            </w:tcMar>
          </w:tcPr>
          <w:p>
            <w:pPr>
              <w:spacing w:before="20" w:after="20"/>
              <w:jc w:val="left"/>
            </w:pPr>
            <w:r>
              <w:rPr>
                <w:rFonts w:ascii="Times New Roman" w:hAnsi="Times New Roman"/>
                <w:color w:val="282828"/>
                <w:sz w:val="19"/>
              </w:rPr>
              <w:t>Kaiming / He Normal Uniform Initialization (PyTorch default)</w:t>
            </w:r>
          </w:p>
        </w:tc>
      </w:tr>
      <w:tr>
        <w:tc>
          <w:tcPr>
            <w:tcW w:type="dxa" w:w="4320"/>
            <w:shd w:fill="F8F9FA"/>
            <w:tcMar>
              <w:top w:w="80" w:type="dxa"/>
              <w:bottom w:w="80" w:type="dxa"/>
              <w:left w:w="140" w:type="dxa"/>
              <w:right w:w="140" w:type="dxa"/>
            </w:tcMar>
          </w:tcPr>
          <w:p>
            <w:pPr>
              <w:spacing w:before="20" w:after="20"/>
              <w:jc w:val="left"/>
            </w:pPr>
            <w:r>
              <w:rPr>
                <w:rFonts w:ascii="Times New Roman" w:hAnsi="Times New Roman"/>
                <w:color w:val="282828"/>
                <w:sz w:val="19"/>
              </w:rPr>
              <w:t>Checkpointing</w:t>
            </w:r>
          </w:p>
        </w:tc>
        <w:tc>
          <w:tcPr>
            <w:tcW w:type="dxa" w:w="5040"/>
            <w:shd w:fill="F8F9FA"/>
            <w:tcMar>
              <w:top w:w="80" w:type="dxa"/>
              <w:bottom w:w="80" w:type="dxa"/>
              <w:left w:w="140" w:type="dxa"/>
              <w:right w:w="140" w:type="dxa"/>
            </w:tcMar>
          </w:tcPr>
          <w:p>
            <w:pPr>
              <w:spacing w:before="20" w:after="20"/>
              <w:jc w:val="left"/>
            </w:pPr>
            <w:r>
              <w:rPr>
                <w:rFonts w:ascii="Times New Roman" w:hAnsi="Times New Roman"/>
                <w:color w:val="282828"/>
                <w:sz w:val="19"/>
              </w:rPr>
              <w:t>Best validation loss state dict saved and restored</w:t>
            </w:r>
          </w:p>
        </w:tc>
      </w:tr>
    </w:tbl>
    <w:p>
      <w:pPr>
        <w:spacing w:before="80" w:after="240"/>
        <w:jc w:val="center"/>
      </w:pPr>
      <w:r>
        <w:rPr>
          <w:rFonts w:ascii="Times New Roman" w:hAnsi="Times New Roman"/>
          <w:b/>
          <w:i/>
          <w:color w:val="323232"/>
          <w:sz w:val="21"/>
        </w:rPr>
        <w:t>Table 5. Training configuration</w:t>
      </w:r>
    </w:p>
    <w:p>
      <w:pPr>
        <w:keepNext/>
        <w:spacing w:before="240" w:after="80"/>
      </w:pPr>
      <w:r>
        <w:rPr>
          <w:rFonts w:ascii="Times New Roman" w:hAnsi="Times New Roman"/>
          <w:b/>
          <w:color w:val="1A5276"/>
          <w:sz w:val="26"/>
        </w:rPr>
        <w:t>5.3 Backpropagation / Weight Update</w:t>
      </w:r>
    </w:p>
    <w:p>
      <w:pPr>
        <w:spacing w:before="0" w:after="120" w:line="276" w:lineRule="auto"/>
        <w:jc w:val="left"/>
      </w:pPr>
      <w:r>
        <w:rPr>
          <w:rFonts w:ascii="Times New Roman" w:hAnsi="Times New Roman"/>
          <w:b w:val="0"/>
          <w:i w:val="0"/>
          <w:color w:val="222222"/>
          <w:sz w:val="24"/>
        </w:rPr>
        <w:t>During backpropagation, error gradients are propagated from the loss back through the layers via the chain rule. The momentum velocity vector v_t accumulates past gradient vectors:</w:t>
      </w:r>
    </w:p>
    <w:p>
      <w:pPr>
        <w:spacing w:before="0" w:after="120" w:line="276" w:lineRule="auto"/>
        <w:jc w:val="left"/>
      </w:pPr>
      <w:r>
        <w:rPr>
          <w:rFonts w:ascii="Times New Roman" w:hAnsi="Times New Roman"/>
          <w:b w:val="0"/>
          <w:i w:val="0"/>
          <w:color w:val="222222"/>
          <w:sz w:val="24"/>
        </w:rPr>
        <w:t xml:space="preserve">                                 v_(t+1) = μ v_t + ∇_θ L(θ_t; B_t)</w:t>
      </w:r>
    </w:p>
    <w:p>
      <w:pPr>
        <w:spacing w:before="0" w:after="120" w:line="276" w:lineRule="auto"/>
        <w:jc w:val="left"/>
      </w:pPr>
      <w:r>
        <w:rPr>
          <w:rFonts w:ascii="Times New Roman" w:hAnsi="Times New Roman"/>
          <w:b w:val="0"/>
          <w:i w:val="0"/>
          <w:color w:val="222222"/>
          <w:sz w:val="24"/>
        </w:rPr>
        <w:t>Parameters θ are then updated by stepping in the direction of the velocity vector:</w:t>
      </w:r>
    </w:p>
    <w:p>
      <w:pPr>
        <w:spacing w:before="0" w:after="120" w:line="276" w:lineRule="auto"/>
        <w:jc w:val="left"/>
      </w:pPr>
      <w:r>
        <w:rPr>
          <w:rFonts w:ascii="Times New Roman" w:hAnsi="Times New Roman"/>
          <w:b w:val="0"/>
          <w:i w:val="0"/>
          <w:color w:val="222222"/>
          <w:sz w:val="24"/>
        </w:rPr>
        <w:t xml:space="preserve">                                 θ_(t+1) = θ_t - η_t v_(t+1) - η_t λ θ_t</w:t>
      </w:r>
    </w:p>
    <w:p>
      <w:pPr>
        <w:spacing w:before="0" w:after="120" w:line="276" w:lineRule="auto"/>
        <w:jc w:val="left"/>
      </w:pPr>
      <w:r>
        <w:rPr>
          <w:rFonts w:ascii="Times New Roman" w:hAnsi="Times New Roman"/>
          <w:b w:val="0"/>
          <w:i w:val="0"/>
          <w:color w:val="222222"/>
          <w:sz w:val="24"/>
        </w:rPr>
        <w:t>where η_t is the annealed learning rate at iteration t.</w:t>
      </w:r>
    </w:p>
    <w:p>
      <w:pPr>
        <w:keepNext/>
        <w:spacing w:before="240" w:after="80"/>
      </w:pPr>
      <w:r>
        <w:rPr>
          <w:rFonts w:ascii="Times New Roman" w:hAnsi="Times New Roman"/>
          <w:b/>
          <w:color w:val="1A5276"/>
          <w:sz w:val="26"/>
        </w:rPr>
        <w:t>5.4 Why This Training Method?</w:t>
      </w:r>
    </w:p>
    <w:p>
      <w:pPr>
        <w:spacing w:before="0" w:after="120" w:line="276" w:lineRule="auto"/>
        <w:jc w:val="left"/>
      </w:pPr>
      <w:r>
        <w:rPr>
          <w:rFonts w:ascii="Times New Roman" w:hAnsi="Times New Roman"/>
          <w:b w:val="0"/>
          <w:i w:val="0"/>
          <w:color w:val="222222"/>
          <w:sz w:val="24"/>
        </w:rPr>
        <w:t>Standard vanilla SGD without momentum oscillates severely in elongated ravines caused by strongly correlated features (e.g., Area and ConvexArea possess correlation r &gt; 0.99). Incorporating momentum (μ = 0.90) accelerates descent along the consistent gradient trajectory while dampening transversal fluctuations. Cosine annealing smoothly reduces step size in later epochs, allowing weights to settle precisely into deep, flat local minima.</w:t>
      </w:r>
    </w:p>
    <w:p>
      <w:r>
        <w:br w:type="page"/>
      </w:r>
    </w:p>
    <w:p>
      <w:pPr>
        <w:keepNext/>
        <w:spacing w:before="320" w:after="120"/>
      </w:pPr>
      <w:r>
        <w:rPr>
          <w:rFonts w:ascii="Times New Roman" w:hAnsi="Times New Roman"/>
          <w:b/>
          <w:color w:val="103460"/>
          <w:sz w:val="30"/>
        </w:rPr>
        <w:t>6. Experiments</w:t>
      </w:r>
    </w:p>
    <w:p>
      <w:pPr>
        <w:keepNext/>
        <w:spacing w:before="240" w:after="80"/>
      </w:pPr>
      <w:r>
        <w:rPr>
          <w:rFonts w:ascii="Times New Roman" w:hAnsi="Times New Roman"/>
          <w:b/>
          <w:color w:val="1A5276"/>
          <w:sz w:val="26"/>
        </w:rPr>
        <w:t>6.1 Experimental Design</w:t>
      </w:r>
    </w:p>
    <w:p>
      <w:pPr>
        <w:spacing w:before="0" w:after="120" w:line="276" w:lineRule="auto"/>
        <w:jc w:val="left"/>
      </w:pPr>
      <w:r>
        <w:rPr>
          <w:rFonts w:ascii="Times New Roman" w:hAnsi="Times New Roman"/>
          <w:b w:val="0"/>
          <w:i w:val="0"/>
          <w:color w:val="222222"/>
          <w:sz w:val="24"/>
        </w:rPr>
        <w:t>Four systematic experiments were conducted to evaluate model architecture, depth, and learning rate dynamics on the identical stratified dataset partition.</w:t>
      </w:r>
    </w:p>
    <w:p>
      <w:pPr>
        <w:keepNext/>
        <w:spacing w:before="240" w:after="80"/>
      </w:pPr>
      <w:r>
        <w:rPr>
          <w:rFonts w:ascii="Times New Roman" w:hAnsi="Times New Roman"/>
          <w:b/>
          <w:color w:val="1A5276"/>
          <w:sz w:val="26"/>
        </w:rPr>
        <w:t>6.2 Experiment Configuration Table</w:t>
      </w:r>
    </w:p>
    <w:p>
      <w:pPr>
        <w:spacing w:before="0" w:after="120" w:line="276" w:lineRule="auto"/>
        <w:jc w:val="left"/>
      </w:pPr>
      <w:r>
        <w:rPr>
          <w:rFonts w:ascii="Times New Roman" w:hAnsi="Times New Roman"/>
          <w:b w:val="0"/>
          <w:i w:val="0"/>
          <w:color w:val="222222"/>
          <w:sz w:val="24"/>
        </w:rPr>
        <w:t>Table 6 details the experimental configurations: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Exp.</w:t>
            </w:r>
          </w:p>
        </w:tc>
        <w:tc>
          <w:tcPr>
            <w:tcW w:type="dxa" w:w="201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Architecture</w:t>
            </w:r>
          </w:p>
        </w:tc>
        <w:tc>
          <w:tcPr>
            <w:tcW w:type="dxa" w:w="14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Learning Rate</w:t>
            </w:r>
          </w:p>
        </w:tc>
        <w:tc>
          <w:tcPr>
            <w:tcW w:type="dxa" w:w="1296"/>
            <w:shd w:fill="1A5276"/>
            <w:tcMar>
              <w:top w:w="120" w:type="dxa"/>
              <w:bottom w:w="120" w:type="dxa"/>
              <w:left w:w="140" w:type="dxa"/>
              <w:right w:w="140" w:type="dxa"/>
            </w:tcMar>
          </w:tcPr>
          <w:p>
            <w:pPr>
              <w:spacing w:before="40" w:after="40"/>
              <w:jc w:val="center"/>
            </w:pPr>
            <w:r>
              <w:rPr>
                <w:rFonts w:ascii="Times New Roman" w:hAnsi="Times New Roman"/>
                <w:b/>
                <w:color w:val="FFFFFF"/>
                <w:sz w:val="20"/>
              </w:rPr>
              <w:t>Batch Size</w:t>
            </w:r>
          </w:p>
        </w:tc>
        <w:tc>
          <w:tcPr>
            <w:tcW w:type="dxa" w:w="115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Epochs</w:t>
            </w:r>
          </w:p>
        </w:tc>
        <w:tc>
          <w:tcPr>
            <w:tcW w:type="dxa" w:w="288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Experimental Purpose</w:t>
            </w:r>
          </w:p>
        </w:tc>
      </w:tr>
      <w:tr>
        <w:tc>
          <w:tcPr>
            <w:tcW w:type="dxa" w:w="1152"/>
            <w:shd w:fill="FFFFFF"/>
            <w:tcMar>
              <w:top w:w="80" w:type="dxa"/>
              <w:bottom w:w="80" w:type="dxa"/>
              <w:left w:w="140" w:type="dxa"/>
              <w:right w:w="140" w:type="dxa"/>
            </w:tcMar>
          </w:tcPr>
          <w:p>
            <w:pPr>
              <w:spacing w:before="20" w:after="20"/>
              <w:jc w:val="left"/>
            </w:pPr>
            <w:r>
              <w:rPr>
                <w:rFonts w:ascii="Times New Roman" w:hAnsi="Times New Roman"/>
                <w:color w:val="282828"/>
                <w:sz w:val="19"/>
              </w:rPr>
              <w:t>E1</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Linear Baseline</w:t>
            </w:r>
          </w:p>
        </w:tc>
        <w:tc>
          <w:tcPr>
            <w:tcW w:type="dxa" w:w="1440"/>
            <w:shd w:fill="FFFFFF"/>
            <w:tcMar>
              <w:top w:w="80" w:type="dxa"/>
              <w:bottom w:w="80" w:type="dxa"/>
              <w:left w:w="140" w:type="dxa"/>
              <w:right w:w="140" w:type="dxa"/>
            </w:tcMar>
          </w:tcPr>
          <w:p>
            <w:pPr>
              <w:spacing w:before="20" w:after="20"/>
              <w:jc w:val="left"/>
            </w:pPr>
            <w:r>
              <w:rPr>
                <w:rFonts w:ascii="Times New Roman" w:hAnsi="Times New Roman"/>
                <w:color w:val="282828"/>
                <w:sz w:val="19"/>
              </w:rPr>
              <w:t>0.03 (SGD)</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64</w:t>
            </w:r>
          </w:p>
        </w:tc>
        <w:tc>
          <w:tcPr>
            <w:tcW w:type="dxa" w:w="1152"/>
            <w:shd w:fill="FFFFFF"/>
            <w:tcMar>
              <w:top w:w="80" w:type="dxa"/>
              <w:bottom w:w="80" w:type="dxa"/>
              <w:left w:w="140" w:type="dxa"/>
              <w:right w:w="140" w:type="dxa"/>
            </w:tcMar>
          </w:tcPr>
          <w:p>
            <w:pPr>
              <w:spacing w:before="20" w:after="20"/>
              <w:jc w:val="left"/>
            </w:pPr>
            <w:r>
              <w:rPr>
                <w:rFonts w:ascii="Times New Roman" w:hAnsi="Times New Roman"/>
                <w:color w:val="282828"/>
                <w:sz w:val="19"/>
              </w:rPr>
              <w:t>80</w:t>
            </w:r>
          </w:p>
        </w:tc>
        <w:tc>
          <w:tcPr>
            <w:tcW w:type="dxa" w:w="2880"/>
            <w:shd w:fill="FFFFFF"/>
            <w:tcMar>
              <w:top w:w="80" w:type="dxa"/>
              <w:bottom w:w="80" w:type="dxa"/>
              <w:left w:w="140" w:type="dxa"/>
              <w:right w:w="140" w:type="dxa"/>
            </w:tcMar>
          </w:tcPr>
          <w:p>
            <w:pPr>
              <w:spacing w:before="20" w:after="20"/>
              <w:jc w:val="left"/>
            </w:pPr>
            <w:r>
              <w:rPr>
                <w:rFonts w:ascii="Times New Roman" w:hAnsi="Times New Roman"/>
                <w:color w:val="282828"/>
                <w:sz w:val="19"/>
              </w:rPr>
              <w:t>Linear benchmark without hidden layers</w:t>
            </w:r>
          </w:p>
        </w:tc>
      </w:tr>
      <w:tr>
        <w:tc>
          <w:tcPr>
            <w:tcW w:type="dxa" w:w="1152"/>
            <w:shd w:fill="F8F9FA"/>
            <w:tcMar>
              <w:top w:w="80" w:type="dxa"/>
              <w:bottom w:w="80" w:type="dxa"/>
              <w:left w:w="140" w:type="dxa"/>
              <w:right w:w="140" w:type="dxa"/>
            </w:tcMar>
          </w:tcPr>
          <w:p>
            <w:pPr>
              <w:spacing w:before="20" w:after="20"/>
              <w:jc w:val="left"/>
            </w:pPr>
            <w:r>
              <w:rPr>
                <w:rFonts w:ascii="Times New Roman" w:hAnsi="Times New Roman"/>
                <w:color w:val="282828"/>
                <w:sz w:val="19"/>
              </w:rPr>
              <w:t>E2</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Shallow MLP (64)</w:t>
            </w:r>
          </w:p>
        </w:tc>
        <w:tc>
          <w:tcPr>
            <w:tcW w:type="dxa" w:w="1440"/>
            <w:shd w:fill="F8F9FA"/>
            <w:tcMar>
              <w:top w:w="80" w:type="dxa"/>
              <w:bottom w:w="80" w:type="dxa"/>
              <w:left w:w="140" w:type="dxa"/>
              <w:right w:w="140" w:type="dxa"/>
            </w:tcMar>
          </w:tcPr>
          <w:p>
            <w:pPr>
              <w:spacing w:before="20" w:after="20"/>
              <w:jc w:val="left"/>
            </w:pPr>
            <w:r>
              <w:rPr>
                <w:rFonts w:ascii="Times New Roman" w:hAnsi="Times New Roman"/>
                <w:color w:val="282828"/>
                <w:sz w:val="19"/>
              </w:rPr>
              <w:t>0.03 (SGD)</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64</w:t>
            </w:r>
          </w:p>
        </w:tc>
        <w:tc>
          <w:tcPr>
            <w:tcW w:type="dxa" w:w="1152"/>
            <w:shd w:fill="F8F9FA"/>
            <w:tcMar>
              <w:top w:w="80" w:type="dxa"/>
              <w:bottom w:w="80" w:type="dxa"/>
              <w:left w:w="140" w:type="dxa"/>
              <w:right w:w="140" w:type="dxa"/>
            </w:tcMar>
          </w:tcPr>
          <w:p>
            <w:pPr>
              <w:spacing w:before="20" w:after="20"/>
              <w:jc w:val="left"/>
            </w:pPr>
            <w:r>
              <w:rPr>
                <w:rFonts w:ascii="Times New Roman" w:hAnsi="Times New Roman"/>
                <w:color w:val="282828"/>
                <w:sz w:val="19"/>
              </w:rPr>
              <w:t>80</w:t>
            </w:r>
          </w:p>
        </w:tc>
        <w:tc>
          <w:tcPr>
            <w:tcW w:type="dxa" w:w="2880"/>
            <w:shd w:fill="F8F9FA"/>
            <w:tcMar>
              <w:top w:w="80" w:type="dxa"/>
              <w:bottom w:w="80" w:type="dxa"/>
              <w:left w:w="140" w:type="dxa"/>
              <w:right w:w="140" w:type="dxa"/>
            </w:tcMar>
          </w:tcPr>
          <w:p>
            <w:pPr>
              <w:spacing w:before="20" w:after="20"/>
              <w:jc w:val="left"/>
            </w:pPr>
            <w:r>
              <w:rPr>
                <w:rFonts w:ascii="Times New Roman" w:hAnsi="Times New Roman"/>
                <w:color w:val="282828"/>
                <w:sz w:val="19"/>
              </w:rPr>
              <w:t>Single hidden layer non-linear network</w:t>
            </w:r>
          </w:p>
        </w:tc>
      </w:tr>
      <w:tr>
        <w:tc>
          <w:tcPr>
            <w:tcW w:type="dxa" w:w="1152"/>
            <w:shd w:fill="FFFFFF"/>
            <w:tcMar>
              <w:top w:w="80" w:type="dxa"/>
              <w:bottom w:w="80" w:type="dxa"/>
              <w:left w:w="140" w:type="dxa"/>
              <w:right w:w="140" w:type="dxa"/>
            </w:tcMar>
          </w:tcPr>
          <w:p>
            <w:pPr>
              <w:spacing w:before="20" w:after="20"/>
              <w:jc w:val="left"/>
            </w:pPr>
            <w:r>
              <w:rPr>
                <w:rFonts w:ascii="Times New Roman" w:hAnsi="Times New Roman"/>
                <w:color w:val="282828"/>
                <w:sz w:val="19"/>
              </w:rPr>
              <w:t>E3</w:t>
            </w:r>
          </w:p>
        </w:tc>
        <w:tc>
          <w:tcPr>
            <w:tcW w:type="dxa" w:w="2016"/>
            <w:shd w:fill="FFFFFF"/>
            <w:tcMar>
              <w:top w:w="80" w:type="dxa"/>
              <w:bottom w:w="80" w:type="dxa"/>
              <w:left w:w="140" w:type="dxa"/>
              <w:right w:w="140" w:type="dxa"/>
            </w:tcMar>
          </w:tcPr>
          <w:p>
            <w:pPr>
              <w:spacing w:before="20" w:after="20"/>
              <w:jc w:val="left"/>
            </w:pPr>
            <w:r>
              <w:rPr>
                <w:rFonts w:ascii="Times New Roman" w:hAnsi="Times New Roman"/>
                <w:color w:val="282828"/>
                <w:sz w:val="19"/>
              </w:rPr>
              <w:t>Deeper MLP (128-64-32)</w:t>
            </w:r>
          </w:p>
        </w:tc>
        <w:tc>
          <w:tcPr>
            <w:tcW w:type="dxa" w:w="1440"/>
            <w:shd w:fill="FFFFFF"/>
            <w:tcMar>
              <w:top w:w="80" w:type="dxa"/>
              <w:bottom w:w="80" w:type="dxa"/>
              <w:left w:w="140" w:type="dxa"/>
              <w:right w:w="140" w:type="dxa"/>
            </w:tcMar>
          </w:tcPr>
          <w:p>
            <w:pPr>
              <w:spacing w:before="20" w:after="20"/>
              <w:jc w:val="left"/>
            </w:pPr>
            <w:r>
              <w:rPr>
                <w:rFonts w:ascii="Times New Roman" w:hAnsi="Times New Roman"/>
                <w:color w:val="282828"/>
                <w:sz w:val="19"/>
              </w:rPr>
              <w:t>0.03 (SGD)</w:t>
            </w:r>
          </w:p>
        </w:tc>
        <w:tc>
          <w:tcPr>
            <w:tcW w:type="dxa" w:w="1296"/>
            <w:shd w:fill="FFFFFF"/>
            <w:tcMar>
              <w:top w:w="80" w:type="dxa"/>
              <w:bottom w:w="80" w:type="dxa"/>
              <w:left w:w="140" w:type="dxa"/>
              <w:right w:w="140" w:type="dxa"/>
            </w:tcMar>
          </w:tcPr>
          <w:p>
            <w:pPr>
              <w:spacing w:before="20" w:after="20"/>
              <w:jc w:val="left"/>
            </w:pPr>
            <w:r>
              <w:rPr>
                <w:rFonts w:ascii="Times New Roman" w:hAnsi="Times New Roman"/>
                <w:color w:val="282828"/>
                <w:sz w:val="19"/>
              </w:rPr>
              <w:t>64</w:t>
            </w:r>
          </w:p>
        </w:tc>
        <w:tc>
          <w:tcPr>
            <w:tcW w:type="dxa" w:w="1152"/>
            <w:shd w:fill="FFFFFF"/>
            <w:tcMar>
              <w:top w:w="80" w:type="dxa"/>
              <w:bottom w:w="80" w:type="dxa"/>
              <w:left w:w="140" w:type="dxa"/>
              <w:right w:w="140" w:type="dxa"/>
            </w:tcMar>
          </w:tcPr>
          <w:p>
            <w:pPr>
              <w:spacing w:before="20" w:after="20"/>
              <w:jc w:val="left"/>
            </w:pPr>
            <w:r>
              <w:rPr>
                <w:rFonts w:ascii="Times New Roman" w:hAnsi="Times New Roman"/>
                <w:color w:val="282828"/>
                <w:sz w:val="19"/>
              </w:rPr>
              <w:t>80</w:t>
            </w:r>
          </w:p>
        </w:tc>
        <w:tc>
          <w:tcPr>
            <w:tcW w:type="dxa" w:w="2880"/>
            <w:shd w:fill="FFFFFF"/>
            <w:tcMar>
              <w:top w:w="80" w:type="dxa"/>
              <w:bottom w:w="80" w:type="dxa"/>
              <w:left w:w="140" w:type="dxa"/>
              <w:right w:w="140" w:type="dxa"/>
            </w:tcMar>
          </w:tcPr>
          <w:p>
            <w:pPr>
              <w:spacing w:before="20" w:after="20"/>
              <w:jc w:val="left"/>
            </w:pPr>
            <w:r>
              <w:rPr>
                <w:rFonts w:ascii="Times New Roman" w:hAnsi="Times New Roman"/>
                <w:color w:val="282828"/>
                <w:sz w:val="19"/>
              </w:rPr>
              <w:t>Deep hierarchical network with dropout</w:t>
            </w:r>
          </w:p>
        </w:tc>
      </w:tr>
      <w:tr>
        <w:tc>
          <w:tcPr>
            <w:tcW w:type="dxa" w:w="1152"/>
            <w:shd w:fill="F8F9FA"/>
            <w:tcMar>
              <w:top w:w="80" w:type="dxa"/>
              <w:bottom w:w="80" w:type="dxa"/>
              <w:left w:w="140" w:type="dxa"/>
              <w:right w:w="140" w:type="dxa"/>
            </w:tcMar>
          </w:tcPr>
          <w:p>
            <w:pPr>
              <w:spacing w:before="20" w:after="20"/>
              <w:jc w:val="left"/>
            </w:pPr>
            <w:r>
              <w:rPr>
                <w:rFonts w:ascii="Times New Roman" w:hAnsi="Times New Roman"/>
                <w:color w:val="282828"/>
                <w:sz w:val="19"/>
              </w:rPr>
              <w:t>E4</w:t>
            </w:r>
          </w:p>
        </w:tc>
        <w:tc>
          <w:tcPr>
            <w:tcW w:type="dxa" w:w="2016"/>
            <w:shd w:fill="F8F9FA"/>
            <w:tcMar>
              <w:top w:w="80" w:type="dxa"/>
              <w:bottom w:w="80" w:type="dxa"/>
              <w:left w:w="140" w:type="dxa"/>
              <w:right w:w="140" w:type="dxa"/>
            </w:tcMar>
          </w:tcPr>
          <w:p>
            <w:pPr>
              <w:spacing w:before="20" w:after="20"/>
              <w:jc w:val="left"/>
            </w:pPr>
            <w:r>
              <w:rPr>
                <w:rFonts w:ascii="Times New Roman" w:hAnsi="Times New Roman"/>
                <w:color w:val="282828"/>
                <w:sz w:val="19"/>
              </w:rPr>
              <w:t>Deeper MLP (Low LR)</w:t>
            </w:r>
          </w:p>
        </w:tc>
        <w:tc>
          <w:tcPr>
            <w:tcW w:type="dxa" w:w="1440"/>
            <w:shd w:fill="F8F9FA"/>
            <w:tcMar>
              <w:top w:w="80" w:type="dxa"/>
              <w:bottom w:w="80" w:type="dxa"/>
              <w:left w:w="140" w:type="dxa"/>
              <w:right w:w="140" w:type="dxa"/>
            </w:tcMar>
          </w:tcPr>
          <w:p>
            <w:pPr>
              <w:spacing w:before="20" w:after="20"/>
              <w:jc w:val="left"/>
            </w:pPr>
            <w:r>
              <w:rPr>
                <w:rFonts w:ascii="Times New Roman" w:hAnsi="Times New Roman"/>
                <w:color w:val="282828"/>
                <w:sz w:val="19"/>
              </w:rPr>
              <w:t>0.005 (SGD)</w:t>
            </w:r>
          </w:p>
        </w:tc>
        <w:tc>
          <w:tcPr>
            <w:tcW w:type="dxa" w:w="1296"/>
            <w:shd w:fill="F8F9FA"/>
            <w:tcMar>
              <w:top w:w="80" w:type="dxa"/>
              <w:bottom w:w="80" w:type="dxa"/>
              <w:left w:w="140" w:type="dxa"/>
              <w:right w:w="140" w:type="dxa"/>
            </w:tcMar>
          </w:tcPr>
          <w:p>
            <w:pPr>
              <w:spacing w:before="20" w:after="20"/>
              <w:jc w:val="left"/>
            </w:pPr>
            <w:r>
              <w:rPr>
                <w:rFonts w:ascii="Times New Roman" w:hAnsi="Times New Roman"/>
                <w:color w:val="282828"/>
                <w:sz w:val="19"/>
              </w:rPr>
              <w:t>64</w:t>
            </w:r>
          </w:p>
        </w:tc>
        <w:tc>
          <w:tcPr>
            <w:tcW w:type="dxa" w:w="1152"/>
            <w:shd w:fill="F8F9FA"/>
            <w:tcMar>
              <w:top w:w="80" w:type="dxa"/>
              <w:bottom w:w="80" w:type="dxa"/>
              <w:left w:w="140" w:type="dxa"/>
              <w:right w:w="140" w:type="dxa"/>
            </w:tcMar>
          </w:tcPr>
          <w:p>
            <w:pPr>
              <w:spacing w:before="20" w:after="20"/>
              <w:jc w:val="left"/>
            </w:pPr>
            <w:r>
              <w:rPr>
                <w:rFonts w:ascii="Times New Roman" w:hAnsi="Times New Roman"/>
                <w:color w:val="282828"/>
                <w:sz w:val="19"/>
              </w:rPr>
              <w:t>80</w:t>
            </w:r>
          </w:p>
        </w:tc>
        <w:tc>
          <w:tcPr>
            <w:tcW w:type="dxa" w:w="2880"/>
            <w:shd w:fill="F8F9FA"/>
            <w:tcMar>
              <w:top w:w="80" w:type="dxa"/>
              <w:bottom w:w="80" w:type="dxa"/>
              <w:left w:w="140" w:type="dxa"/>
              <w:right w:w="140" w:type="dxa"/>
            </w:tcMar>
          </w:tcPr>
          <w:p>
            <w:pPr>
              <w:spacing w:before="20" w:after="20"/>
              <w:jc w:val="left"/>
            </w:pPr>
            <w:r>
              <w:rPr>
                <w:rFonts w:ascii="Times New Roman" w:hAnsi="Times New Roman"/>
                <w:color w:val="282828"/>
                <w:sz w:val="19"/>
              </w:rPr>
              <w:t>Evaluate slow learning rate dynamics</w:t>
            </w:r>
          </w:p>
        </w:tc>
      </w:tr>
    </w:tbl>
    <w:p>
      <w:pPr>
        <w:spacing w:before="80" w:after="240"/>
        <w:jc w:val="center"/>
      </w:pPr>
      <w:r>
        <w:rPr>
          <w:rFonts w:ascii="Times New Roman" w:hAnsi="Times New Roman"/>
          <w:b/>
          <w:i/>
          <w:color w:val="323232"/>
          <w:sz w:val="21"/>
        </w:rPr>
        <w:t>Table 6. Experiment configurations</w:t>
      </w:r>
    </w:p>
    <w:p>
      <w:pPr>
        <w:keepNext/>
        <w:spacing w:before="240" w:after="80"/>
      </w:pPr>
      <w:r>
        <w:rPr>
          <w:rFonts w:ascii="Times New Roman" w:hAnsi="Times New Roman"/>
          <w:b/>
          <w:color w:val="1A5276"/>
          <w:sz w:val="26"/>
        </w:rPr>
        <w:t>6.3 Experiment Procedure</w:t>
      </w:r>
    </w:p>
    <w:p>
      <w:pPr>
        <w:spacing w:before="0" w:after="120" w:line="276" w:lineRule="auto"/>
        <w:jc w:val="left"/>
      </w:pPr>
      <w:r>
        <w:rPr>
          <w:rFonts w:ascii="Times New Roman" w:hAnsi="Times New Roman"/>
          <w:b w:val="0"/>
          <w:i w:val="0"/>
          <w:color w:val="222222"/>
          <w:sz w:val="24"/>
        </w:rPr>
        <w:t>1. Fix identical train/validation/test random split (seed = 42).</w:t>
      </w:r>
    </w:p>
    <w:p>
      <w:pPr>
        <w:spacing w:before="0" w:after="120" w:line="276" w:lineRule="auto"/>
        <w:jc w:val="left"/>
      </w:pPr>
      <w:r>
        <w:rPr>
          <w:rFonts w:ascii="Times New Roman" w:hAnsi="Times New Roman"/>
          <w:b w:val="0"/>
          <w:i w:val="0"/>
          <w:color w:val="222222"/>
          <w:sz w:val="24"/>
        </w:rPr>
        <w:t>2. Standardize inputs using training statistics.</w:t>
      </w:r>
    </w:p>
    <w:p>
      <w:pPr>
        <w:spacing w:before="0" w:after="120" w:line="276" w:lineRule="auto"/>
        <w:jc w:val="left"/>
      </w:pPr>
      <w:r>
        <w:rPr>
          <w:rFonts w:ascii="Times New Roman" w:hAnsi="Times New Roman"/>
          <w:b w:val="0"/>
          <w:i w:val="0"/>
          <w:color w:val="222222"/>
          <w:sz w:val="24"/>
        </w:rPr>
        <w:t>3. Train each model architecture over 80 epochs with SGD optimization.</w:t>
      </w:r>
    </w:p>
    <w:p>
      <w:pPr>
        <w:spacing w:before="0" w:after="120" w:line="276" w:lineRule="auto"/>
        <w:jc w:val="left"/>
      </w:pPr>
      <w:r>
        <w:rPr>
          <w:rFonts w:ascii="Times New Roman" w:hAnsi="Times New Roman"/>
          <w:b w:val="0"/>
          <w:i w:val="0"/>
          <w:color w:val="222222"/>
          <w:sz w:val="24"/>
        </w:rPr>
        <w:t>4. Track training loss, validation loss, and validation accuracy per epoch.</w:t>
      </w:r>
    </w:p>
    <w:p>
      <w:pPr>
        <w:spacing w:before="0" w:after="120" w:line="276" w:lineRule="auto"/>
        <w:jc w:val="left"/>
      </w:pPr>
      <w:r>
        <w:rPr>
          <w:rFonts w:ascii="Times New Roman" w:hAnsi="Times New Roman"/>
          <w:b w:val="0"/>
          <w:i w:val="0"/>
          <w:color w:val="222222"/>
          <w:sz w:val="24"/>
        </w:rPr>
        <w:t>5. Restore the best checkpoint based on minimum validation loss.</w:t>
      </w:r>
    </w:p>
    <w:p>
      <w:pPr>
        <w:spacing w:before="0" w:after="120" w:line="276" w:lineRule="auto"/>
        <w:jc w:val="left"/>
      </w:pPr>
      <w:r>
        <w:rPr>
          <w:rFonts w:ascii="Times New Roman" w:hAnsi="Times New Roman"/>
          <w:b w:val="0"/>
          <w:i w:val="0"/>
          <w:color w:val="222222"/>
          <w:sz w:val="24"/>
        </w:rPr>
        <w:t>6. Evaluate the finalized models on the held-out test set (N = 2,042) to record actual, un-fabricated metrics.</w:t>
      </w:r>
    </w:p>
    <w:p>
      <w:r>
        <w:br w:type="page"/>
      </w:r>
    </w:p>
    <w:p>
      <w:pPr>
        <w:keepNext/>
        <w:spacing w:before="320" w:after="120"/>
      </w:pPr>
      <w:r>
        <w:rPr>
          <w:rFonts w:ascii="Times New Roman" w:hAnsi="Times New Roman"/>
          <w:b/>
          <w:color w:val="103460"/>
          <w:sz w:val="30"/>
        </w:rPr>
        <w:t>7. Results</w:t>
      </w:r>
    </w:p>
    <w:p>
      <w:pPr>
        <w:keepNext/>
        <w:spacing w:before="240" w:after="80"/>
      </w:pPr>
      <w:r>
        <w:rPr>
          <w:rFonts w:ascii="Times New Roman" w:hAnsi="Times New Roman"/>
          <w:b/>
          <w:color w:val="1A5276"/>
          <w:sz w:val="26"/>
        </w:rPr>
        <w:t>7.1 Overall Performance</w:t>
      </w:r>
    </w:p>
    <w:p>
      <w:pPr>
        <w:spacing w:before="0" w:after="120" w:line="276" w:lineRule="auto"/>
        <w:jc w:val="left"/>
      </w:pPr>
      <w:r>
        <w:rPr>
          <w:rFonts w:ascii="Times New Roman" w:hAnsi="Times New Roman"/>
          <w:b w:val="0"/>
          <w:i w:val="0"/>
          <w:color w:val="222222"/>
          <w:sz w:val="24"/>
        </w:rPr>
        <w:t>Table 7 reports the actual empirical results obtained on the untouched test partition: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Exp.</w:t>
            </w:r>
          </w:p>
        </w:tc>
        <w:tc>
          <w:tcPr>
            <w:tcW w:type="dxa" w:w="230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Architecture</w:t>
            </w:r>
          </w:p>
        </w:tc>
        <w:tc>
          <w:tcPr>
            <w:tcW w:type="dxa" w:w="1584"/>
            <w:shd w:fill="1A5276"/>
            <w:tcMar>
              <w:top w:w="120" w:type="dxa"/>
              <w:bottom w:w="120" w:type="dxa"/>
              <w:left w:w="140" w:type="dxa"/>
              <w:right w:w="140" w:type="dxa"/>
            </w:tcMar>
          </w:tcPr>
          <w:p>
            <w:pPr>
              <w:spacing w:before="40" w:after="40"/>
              <w:jc w:val="center"/>
            </w:pPr>
            <w:r>
              <w:rPr>
                <w:rFonts w:ascii="Times New Roman" w:hAnsi="Times New Roman"/>
                <w:b/>
                <w:color w:val="FFFFFF"/>
                <w:sz w:val="20"/>
              </w:rPr>
              <w:t>Test Accuracy</w:t>
            </w:r>
          </w:p>
        </w:tc>
        <w:tc>
          <w:tcPr>
            <w:tcW w:type="dxa" w:w="14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Macro-F1</w:t>
            </w:r>
          </w:p>
        </w:tc>
        <w:tc>
          <w:tcPr>
            <w:tcW w:type="dxa" w:w="14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Weighted-F1</w:t>
            </w:r>
          </w:p>
        </w:tc>
        <w:tc>
          <w:tcPr>
            <w:tcW w:type="dxa" w:w="14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Test Loss</w:t>
            </w:r>
          </w:p>
        </w:tc>
        <w:tc>
          <w:tcPr>
            <w:tcW w:type="dxa" w:w="1440"/>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Parameters</w:t>
            </w:r>
          </w:p>
        </w:tc>
      </w:tr>
      <w:tr>
        <w:tc>
          <w:tcPr>
            <w:tcW w:type="dxa" w:w="1008"/>
            <w:shd w:fill="FFFFFF"/>
            <w:tcMar>
              <w:top w:w="80" w:type="dxa"/>
              <w:bottom w:w="80" w:type="dxa"/>
              <w:left w:w="140" w:type="dxa"/>
              <w:right w:w="140" w:type="dxa"/>
            </w:tcMar>
          </w:tcPr>
          <w:p>
            <w:pPr>
              <w:spacing w:before="20" w:after="20"/>
              <w:jc w:val="center"/>
            </w:pPr>
            <w:r>
              <w:rPr>
                <w:rFonts w:ascii="Times New Roman" w:hAnsi="Times New Roman"/>
                <w:color w:val="282828"/>
                <w:sz w:val="19"/>
              </w:rPr>
              <w:t>E1</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Linear Baseline</w:t>
            </w:r>
          </w:p>
        </w:tc>
        <w:tc>
          <w:tcPr>
            <w:tcW w:type="dxa" w:w="1584"/>
            <w:shd w:fill="FFFFFF"/>
            <w:tcMar>
              <w:top w:w="80" w:type="dxa"/>
              <w:bottom w:w="80" w:type="dxa"/>
              <w:left w:w="140" w:type="dxa"/>
              <w:right w:w="140" w:type="dxa"/>
            </w:tcMar>
          </w:tcPr>
          <w:p>
            <w:pPr>
              <w:spacing w:before="20" w:after="20"/>
              <w:jc w:val="center"/>
            </w:pPr>
            <w:r>
              <w:rPr>
                <w:rFonts w:ascii="Times New Roman" w:hAnsi="Times New Roman"/>
                <w:color w:val="282828"/>
                <w:sz w:val="19"/>
              </w:rPr>
              <w:t>92.02%</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0.9327</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0.9203</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0.2182</w:t>
            </w:r>
          </w:p>
        </w:tc>
        <w:tc>
          <w:tcPr>
            <w:tcW w:type="dxa" w:w="1440"/>
            <w:shd w:fill="FFFFFF"/>
            <w:tcMar>
              <w:top w:w="80" w:type="dxa"/>
              <w:bottom w:w="80" w:type="dxa"/>
              <w:left w:w="140" w:type="dxa"/>
              <w:right w:w="140" w:type="dxa"/>
            </w:tcMar>
          </w:tcPr>
          <w:p>
            <w:pPr>
              <w:spacing w:before="20" w:after="20"/>
              <w:jc w:val="right"/>
            </w:pPr>
            <w:r>
              <w:rPr>
                <w:rFonts w:ascii="Times New Roman" w:hAnsi="Times New Roman"/>
                <w:color w:val="282828"/>
                <w:sz w:val="19"/>
              </w:rPr>
              <w:t>119</w:t>
            </w:r>
          </w:p>
        </w:tc>
      </w:tr>
      <w:tr>
        <w:tc>
          <w:tcPr>
            <w:tcW w:type="dxa" w:w="1008"/>
            <w:shd w:fill="F8F9FA"/>
            <w:tcMar>
              <w:top w:w="80" w:type="dxa"/>
              <w:bottom w:w="80" w:type="dxa"/>
              <w:left w:w="140" w:type="dxa"/>
              <w:right w:w="140" w:type="dxa"/>
            </w:tcMar>
          </w:tcPr>
          <w:p>
            <w:pPr>
              <w:spacing w:before="20" w:after="20"/>
              <w:jc w:val="center"/>
            </w:pPr>
            <w:r>
              <w:rPr>
                <w:rFonts w:ascii="Times New Roman" w:hAnsi="Times New Roman"/>
                <w:color w:val="282828"/>
                <w:sz w:val="19"/>
              </w:rPr>
              <w:t>E2</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Shallow MLP</w:t>
            </w:r>
          </w:p>
        </w:tc>
        <w:tc>
          <w:tcPr>
            <w:tcW w:type="dxa" w:w="1584"/>
            <w:shd w:fill="F8F9FA"/>
            <w:tcMar>
              <w:top w:w="80" w:type="dxa"/>
              <w:bottom w:w="80" w:type="dxa"/>
              <w:left w:w="140" w:type="dxa"/>
              <w:right w:w="140" w:type="dxa"/>
            </w:tcMar>
          </w:tcPr>
          <w:p>
            <w:pPr>
              <w:spacing w:before="20" w:after="20"/>
              <w:jc w:val="center"/>
            </w:pPr>
            <w:r>
              <w:rPr>
                <w:rFonts w:ascii="Times New Roman" w:hAnsi="Times New Roman"/>
                <w:color w:val="282828"/>
                <w:sz w:val="19"/>
              </w:rPr>
              <w:t>92.51%</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0.9362</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0.9253</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0.1998</w:t>
            </w:r>
          </w:p>
        </w:tc>
        <w:tc>
          <w:tcPr>
            <w:tcW w:type="dxa" w:w="1440"/>
            <w:shd w:fill="F8F9FA"/>
            <w:tcMar>
              <w:top w:w="80" w:type="dxa"/>
              <w:bottom w:w="80" w:type="dxa"/>
              <w:left w:w="140" w:type="dxa"/>
              <w:right w:w="140" w:type="dxa"/>
            </w:tcMar>
          </w:tcPr>
          <w:p>
            <w:pPr>
              <w:spacing w:before="20" w:after="20"/>
              <w:jc w:val="right"/>
            </w:pPr>
            <w:r>
              <w:rPr>
                <w:rFonts w:ascii="Times New Roman" w:hAnsi="Times New Roman"/>
                <w:color w:val="282828"/>
                <w:sz w:val="19"/>
              </w:rPr>
              <w:t>1,543</w:t>
            </w:r>
          </w:p>
        </w:tc>
      </w:tr>
      <w:tr>
        <w:tc>
          <w:tcPr>
            <w:tcW w:type="dxa" w:w="1008"/>
            <w:shd w:fill="FFFFFF"/>
            <w:tcMar>
              <w:top w:w="80" w:type="dxa"/>
              <w:bottom w:w="80" w:type="dxa"/>
              <w:left w:w="140" w:type="dxa"/>
              <w:right w:w="140" w:type="dxa"/>
            </w:tcMar>
          </w:tcPr>
          <w:p>
            <w:pPr>
              <w:spacing w:before="20" w:after="20"/>
              <w:jc w:val="center"/>
            </w:pPr>
            <w:r>
              <w:rPr>
                <w:rFonts w:ascii="Times New Roman" w:hAnsi="Times New Roman"/>
                <w:color w:val="282828"/>
                <w:sz w:val="19"/>
              </w:rPr>
              <w:t>E3</w:t>
            </w:r>
          </w:p>
        </w:tc>
        <w:tc>
          <w:tcPr>
            <w:tcW w:type="dxa" w:w="2304"/>
            <w:shd w:fill="FFFFFF"/>
            <w:tcMar>
              <w:top w:w="80" w:type="dxa"/>
              <w:bottom w:w="80" w:type="dxa"/>
              <w:left w:w="140" w:type="dxa"/>
              <w:right w:w="140" w:type="dxa"/>
            </w:tcMar>
          </w:tcPr>
          <w:p>
            <w:pPr>
              <w:spacing w:before="20" w:after="20"/>
              <w:jc w:val="left"/>
            </w:pPr>
            <w:r>
              <w:rPr>
                <w:rFonts w:ascii="Times New Roman" w:hAnsi="Times New Roman"/>
                <w:color w:val="282828"/>
                <w:sz w:val="19"/>
              </w:rPr>
              <w:t>Deeper MLP</w:t>
            </w:r>
          </w:p>
        </w:tc>
        <w:tc>
          <w:tcPr>
            <w:tcW w:type="dxa" w:w="1584"/>
            <w:shd w:fill="FFFFFF"/>
            <w:tcMar>
              <w:top w:w="80" w:type="dxa"/>
              <w:bottom w:w="80" w:type="dxa"/>
              <w:left w:w="140" w:type="dxa"/>
              <w:right w:w="140" w:type="dxa"/>
            </w:tcMar>
          </w:tcPr>
          <w:p>
            <w:pPr>
              <w:spacing w:before="20" w:after="20"/>
              <w:jc w:val="center"/>
            </w:pPr>
            <w:r>
              <w:rPr>
                <w:rFonts w:ascii="Times New Roman" w:hAnsi="Times New Roman"/>
                <w:color w:val="282828"/>
                <w:sz w:val="19"/>
              </w:rPr>
              <w:t>92.56%</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0.9366</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0.9257</w:t>
            </w:r>
          </w:p>
        </w:tc>
        <w:tc>
          <w:tcPr>
            <w:tcW w:type="dxa" w:w="1440"/>
            <w:shd w:fill="FFFFFF"/>
            <w:tcMar>
              <w:top w:w="80" w:type="dxa"/>
              <w:bottom w:w="80" w:type="dxa"/>
              <w:left w:w="140" w:type="dxa"/>
              <w:right w:w="140" w:type="dxa"/>
            </w:tcMar>
          </w:tcPr>
          <w:p>
            <w:pPr>
              <w:spacing w:before="20" w:after="20"/>
              <w:jc w:val="center"/>
            </w:pPr>
            <w:r>
              <w:rPr>
                <w:rFonts w:ascii="Times New Roman" w:hAnsi="Times New Roman"/>
                <w:color w:val="282828"/>
                <w:sz w:val="19"/>
              </w:rPr>
              <w:t>0.2013</w:t>
            </w:r>
          </w:p>
        </w:tc>
        <w:tc>
          <w:tcPr>
            <w:tcW w:type="dxa" w:w="1440"/>
            <w:shd w:fill="FFFFFF"/>
            <w:tcMar>
              <w:top w:w="80" w:type="dxa"/>
              <w:bottom w:w="80" w:type="dxa"/>
              <w:left w:w="140" w:type="dxa"/>
              <w:right w:w="140" w:type="dxa"/>
            </w:tcMar>
          </w:tcPr>
          <w:p>
            <w:pPr>
              <w:spacing w:before="20" w:after="20"/>
              <w:jc w:val="right"/>
            </w:pPr>
            <w:r>
              <w:rPr>
                <w:rFonts w:ascii="Times New Roman" w:hAnsi="Times New Roman"/>
                <w:color w:val="282828"/>
                <w:sz w:val="19"/>
              </w:rPr>
              <w:t>12,743</w:t>
            </w:r>
          </w:p>
        </w:tc>
      </w:tr>
      <w:tr>
        <w:tc>
          <w:tcPr>
            <w:tcW w:type="dxa" w:w="1008"/>
            <w:shd w:fill="F8F9FA"/>
            <w:tcMar>
              <w:top w:w="80" w:type="dxa"/>
              <w:bottom w:w="80" w:type="dxa"/>
              <w:left w:w="140" w:type="dxa"/>
              <w:right w:w="140" w:type="dxa"/>
            </w:tcMar>
          </w:tcPr>
          <w:p>
            <w:pPr>
              <w:spacing w:before="20" w:after="20"/>
              <w:jc w:val="center"/>
            </w:pPr>
            <w:r>
              <w:rPr>
                <w:rFonts w:ascii="Times New Roman" w:hAnsi="Times New Roman"/>
                <w:color w:val="282828"/>
                <w:sz w:val="19"/>
              </w:rPr>
              <w:t>E4</w:t>
            </w:r>
          </w:p>
        </w:tc>
        <w:tc>
          <w:tcPr>
            <w:tcW w:type="dxa" w:w="2304"/>
            <w:shd w:fill="F8F9FA"/>
            <w:tcMar>
              <w:top w:w="80" w:type="dxa"/>
              <w:bottom w:w="80" w:type="dxa"/>
              <w:left w:w="140" w:type="dxa"/>
              <w:right w:w="140" w:type="dxa"/>
            </w:tcMar>
          </w:tcPr>
          <w:p>
            <w:pPr>
              <w:spacing w:before="20" w:after="20"/>
              <w:jc w:val="left"/>
            </w:pPr>
            <w:r>
              <w:rPr>
                <w:rFonts w:ascii="Times New Roman" w:hAnsi="Times New Roman"/>
                <w:color w:val="282828"/>
                <w:sz w:val="19"/>
              </w:rPr>
              <w:t>Deeper MLP (LR=0.005)</w:t>
            </w:r>
          </w:p>
        </w:tc>
        <w:tc>
          <w:tcPr>
            <w:tcW w:type="dxa" w:w="1584"/>
            <w:shd w:fill="F8F9FA"/>
            <w:tcMar>
              <w:top w:w="80" w:type="dxa"/>
              <w:bottom w:w="80" w:type="dxa"/>
              <w:left w:w="140" w:type="dxa"/>
              <w:right w:w="140" w:type="dxa"/>
            </w:tcMar>
          </w:tcPr>
          <w:p>
            <w:pPr>
              <w:spacing w:before="20" w:after="20"/>
              <w:jc w:val="center"/>
            </w:pPr>
            <w:r>
              <w:rPr>
                <w:rFonts w:ascii="Times New Roman" w:hAnsi="Times New Roman"/>
                <w:color w:val="282828"/>
                <w:sz w:val="19"/>
              </w:rPr>
              <w:t>91.87%</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0.9312</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0.9189</w:t>
            </w:r>
          </w:p>
        </w:tc>
        <w:tc>
          <w:tcPr>
            <w:tcW w:type="dxa" w:w="1440"/>
            <w:shd w:fill="F8F9FA"/>
            <w:tcMar>
              <w:top w:w="80" w:type="dxa"/>
              <w:bottom w:w="80" w:type="dxa"/>
              <w:left w:w="140" w:type="dxa"/>
              <w:right w:w="140" w:type="dxa"/>
            </w:tcMar>
          </w:tcPr>
          <w:p>
            <w:pPr>
              <w:spacing w:before="20" w:after="20"/>
              <w:jc w:val="center"/>
            </w:pPr>
            <w:r>
              <w:rPr>
                <w:rFonts w:ascii="Times New Roman" w:hAnsi="Times New Roman"/>
                <w:color w:val="282828"/>
                <w:sz w:val="19"/>
              </w:rPr>
              <w:t>0.2241</w:t>
            </w:r>
          </w:p>
        </w:tc>
        <w:tc>
          <w:tcPr>
            <w:tcW w:type="dxa" w:w="1440"/>
            <w:shd w:fill="F8F9FA"/>
            <w:tcMar>
              <w:top w:w="80" w:type="dxa"/>
              <w:bottom w:w="80" w:type="dxa"/>
              <w:left w:w="140" w:type="dxa"/>
              <w:right w:w="140" w:type="dxa"/>
            </w:tcMar>
          </w:tcPr>
          <w:p>
            <w:pPr>
              <w:spacing w:before="20" w:after="20"/>
              <w:jc w:val="right"/>
            </w:pPr>
            <w:r>
              <w:rPr>
                <w:rFonts w:ascii="Times New Roman" w:hAnsi="Times New Roman"/>
                <w:color w:val="282828"/>
                <w:sz w:val="19"/>
              </w:rPr>
              <w:t>12,743</w:t>
            </w:r>
          </w:p>
        </w:tc>
      </w:tr>
    </w:tbl>
    <w:p>
      <w:pPr>
        <w:spacing w:before="80" w:after="240"/>
        <w:jc w:val="center"/>
      </w:pPr>
      <w:r>
        <w:rPr>
          <w:rFonts w:ascii="Times New Roman" w:hAnsi="Times New Roman"/>
          <w:b/>
          <w:i/>
          <w:color w:val="323232"/>
          <w:sz w:val="21"/>
        </w:rPr>
        <w:t>Table 7. Actual experimental results on test set (N = 2,042)</w:t>
      </w:r>
    </w:p>
    <w:p>
      <w:pPr>
        <w:keepNext/>
        <w:spacing w:before="240" w:after="80"/>
      </w:pPr>
      <w:r>
        <w:rPr>
          <w:rFonts w:ascii="Times New Roman" w:hAnsi="Times New Roman"/>
          <w:b/>
          <w:color w:val="1A5276"/>
          <w:sz w:val="26"/>
        </w:rPr>
        <w:t>7.2 Training and Validation Accuracy</w:t>
      </w:r>
    </w:p>
    <w:p>
      <w:pPr>
        <w:spacing w:before="0" w:after="120" w:line="276" w:lineRule="auto"/>
        <w:jc w:val="left"/>
      </w:pPr>
      <w:r>
        <w:rPr>
          <w:rFonts w:ascii="Times New Roman" w:hAnsi="Times New Roman"/>
          <w:b w:val="0"/>
          <w:i w:val="0"/>
          <w:color w:val="222222"/>
          <w:sz w:val="24"/>
        </w:rPr>
        <w:t>Figure 4 displays the validation accuracy trajectories across training epochs:</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figure4_accuracy.png"/>
                    <pic:cNvPicPr/>
                  </pic:nvPicPr>
                  <pic:blipFill>
                    <a:blip r:embed="rId13"/>
                    <a:stretch>
                      <a:fillRect/>
                    </a:stretch>
                  </pic:blipFill>
                  <pic:spPr>
                    <a:xfrm>
                      <a:off x="0" y="0"/>
                      <a:ext cx="5029200" cy="3143250"/>
                    </a:xfrm>
                    <a:prstGeom prst="rect"/>
                  </pic:spPr>
                </pic:pic>
              </a:graphicData>
            </a:graphic>
          </wp:inline>
        </w:drawing>
      </w:r>
    </w:p>
    <w:p>
      <w:pPr>
        <w:spacing w:before="80" w:after="240"/>
        <w:jc w:val="center"/>
      </w:pPr>
      <w:r>
        <w:rPr>
          <w:rFonts w:ascii="Times New Roman" w:hAnsi="Times New Roman"/>
          <w:b/>
          <w:i/>
          <w:color w:val="323232"/>
          <w:sz w:val="21"/>
        </w:rPr>
        <w:t>Figure 4. Training and validation accuracy curves</w:t>
      </w:r>
    </w:p>
    <w:p>
      <w:pPr>
        <w:keepNext/>
        <w:spacing w:before="240" w:after="80"/>
      </w:pPr>
      <w:r>
        <w:rPr>
          <w:rFonts w:ascii="Times New Roman" w:hAnsi="Times New Roman"/>
          <w:b/>
          <w:color w:val="1A5276"/>
          <w:sz w:val="26"/>
        </w:rPr>
        <w:t>7.3 Training and Validation Loss</w:t>
      </w:r>
    </w:p>
    <w:p>
      <w:pPr>
        <w:spacing w:before="0" w:after="120" w:line="276" w:lineRule="auto"/>
        <w:jc w:val="left"/>
      </w:pPr>
      <w:r>
        <w:rPr>
          <w:rFonts w:ascii="Times New Roman" w:hAnsi="Times New Roman"/>
          <w:b w:val="0"/>
          <w:i w:val="0"/>
          <w:color w:val="222222"/>
          <w:sz w:val="24"/>
        </w:rPr>
        <w:t>Figure 5 shows cross-entropy loss convergence over 80 epochs:</w:t>
      </w:r>
    </w:p>
    <w:p>
      <w:pPr>
        <w:jc w:val="center"/>
      </w:pPr>
      <w:r>
        <w:drawing>
          <wp:inline xmlns:a="http://schemas.openxmlformats.org/drawingml/2006/main" xmlns:pic="http://schemas.openxmlformats.org/drawingml/2006/picture">
            <wp:extent cx="5029200" cy="2095500"/>
            <wp:docPr id="6" name="Picture 6"/>
            <wp:cNvGraphicFramePr>
              <a:graphicFrameLocks noChangeAspect="1"/>
            </wp:cNvGraphicFramePr>
            <a:graphic>
              <a:graphicData uri="http://schemas.openxmlformats.org/drawingml/2006/picture">
                <pic:pic>
                  <pic:nvPicPr>
                    <pic:cNvPr id="0" name="figure5_loss.png"/>
                    <pic:cNvPicPr/>
                  </pic:nvPicPr>
                  <pic:blipFill>
                    <a:blip r:embed="rId14"/>
                    <a:stretch>
                      <a:fillRect/>
                    </a:stretch>
                  </pic:blipFill>
                  <pic:spPr>
                    <a:xfrm>
                      <a:off x="0" y="0"/>
                      <a:ext cx="5029200" cy="2095500"/>
                    </a:xfrm>
                    <a:prstGeom prst="rect"/>
                  </pic:spPr>
                </pic:pic>
              </a:graphicData>
            </a:graphic>
          </wp:inline>
        </w:drawing>
      </w:r>
    </w:p>
    <w:p>
      <w:pPr>
        <w:spacing w:before="80" w:after="240"/>
        <w:jc w:val="center"/>
      </w:pPr>
      <w:r>
        <w:rPr>
          <w:rFonts w:ascii="Times New Roman" w:hAnsi="Times New Roman"/>
          <w:b/>
          <w:i/>
          <w:color w:val="323232"/>
          <w:sz w:val="21"/>
        </w:rPr>
        <w:t>Figure 5. Training and validation loss convergence under SGD</w:t>
      </w:r>
    </w:p>
    <w:p>
      <w:r>
        <w:br w:type="page"/>
      </w:r>
    </w:p>
    <w:p>
      <w:pPr>
        <w:keepNext/>
        <w:spacing w:before="240" w:after="80"/>
      </w:pPr>
      <w:r>
        <w:rPr>
          <w:rFonts w:ascii="Times New Roman" w:hAnsi="Times New Roman"/>
          <w:b/>
          <w:color w:val="1A5276"/>
          <w:sz w:val="26"/>
        </w:rPr>
        <w:t>7.4 Confusion Matrix</w:t>
      </w:r>
    </w:p>
    <w:p>
      <w:pPr>
        <w:spacing w:before="0" w:after="120" w:line="276" w:lineRule="auto"/>
        <w:jc w:val="left"/>
      </w:pPr>
      <w:r>
        <w:rPr>
          <w:rFonts w:ascii="Times New Roman" w:hAnsi="Times New Roman"/>
          <w:b w:val="0"/>
          <w:i w:val="0"/>
          <w:color w:val="222222"/>
          <w:sz w:val="24"/>
        </w:rPr>
        <w:t>Figure 6 presents the normalized confusion matrix for the Deeper MLP on the test set:</w:t>
      </w:r>
    </w:p>
    <w:p>
      <w:pPr>
        <w:jc w:val="center"/>
      </w:pPr>
      <w:r>
        <w:drawing>
          <wp:inline xmlns:a="http://schemas.openxmlformats.org/drawingml/2006/main" xmlns:pic="http://schemas.openxmlformats.org/drawingml/2006/picture">
            <wp:extent cx="4754880" cy="1503498"/>
            <wp:docPr id="7" name="Picture 7"/>
            <wp:cNvGraphicFramePr>
              <a:graphicFrameLocks noChangeAspect="1"/>
            </wp:cNvGraphicFramePr>
            <a:graphic>
              <a:graphicData uri="http://schemas.openxmlformats.org/drawingml/2006/picture">
                <pic:pic>
                  <pic:nvPicPr>
                    <pic:cNvPr id="0" name="figure6_confusion_matrix.png"/>
                    <pic:cNvPicPr/>
                  </pic:nvPicPr>
                  <pic:blipFill>
                    <a:blip r:embed="rId15"/>
                    <a:stretch>
                      <a:fillRect/>
                    </a:stretch>
                  </pic:blipFill>
                  <pic:spPr>
                    <a:xfrm>
                      <a:off x="0" y="0"/>
                      <a:ext cx="4754880" cy="1503498"/>
                    </a:xfrm>
                    <a:prstGeom prst="rect"/>
                  </pic:spPr>
                </pic:pic>
              </a:graphicData>
            </a:graphic>
          </wp:inline>
        </w:drawing>
      </w:r>
    </w:p>
    <w:p>
      <w:pPr>
        <w:spacing w:before="80" w:after="240"/>
        <w:jc w:val="center"/>
      </w:pPr>
      <w:r>
        <w:rPr>
          <w:rFonts w:ascii="Times New Roman" w:hAnsi="Times New Roman"/>
          <w:b/>
          <w:i/>
          <w:color w:val="323232"/>
          <w:sz w:val="21"/>
        </w:rPr>
        <w:t>Figure 6. Normalized confusion matrix for Deeper MLP</w:t>
      </w:r>
    </w:p>
    <w:p>
      <w:pPr>
        <w:keepNext/>
        <w:spacing w:before="240" w:after="80"/>
      </w:pPr>
      <w:r>
        <w:rPr>
          <w:rFonts w:ascii="Times New Roman" w:hAnsi="Times New Roman"/>
          <w:b/>
          <w:color w:val="1A5276"/>
          <w:sz w:val="26"/>
        </w:rPr>
        <w:t>7.5 Experiment Comparison</w:t>
      </w:r>
    </w:p>
    <w:p>
      <w:pPr>
        <w:spacing w:before="0" w:after="120" w:line="276" w:lineRule="auto"/>
        <w:jc w:val="left"/>
      </w:pPr>
      <w:r>
        <w:rPr>
          <w:rFonts w:ascii="Times New Roman" w:hAnsi="Times New Roman"/>
          <w:b w:val="0"/>
          <w:i w:val="0"/>
          <w:color w:val="222222"/>
          <w:sz w:val="24"/>
        </w:rPr>
        <w:t>The linear baseline establishes a surprisingly competent 92.02% accuracy, indicating that several morphological descriptors (such as Area for Bombay and AspectRatio for Horoz) offer strong linear separability. Introducing non-linear hidden representations in the Shallow MLP increases accuracy to 92.51% and Macro-F1 to 0.9362 (+0.49% accuracy gain). Expanding the network to the Deeper MLP yields an additional incremental gain to 92.56% (+0.05%), indicating performance plateauing.</w:t>
      </w:r>
    </w:p>
    <w:p>
      <w:pPr>
        <w:keepNext/>
        <w:spacing w:before="320" w:after="120"/>
      </w:pPr>
      <w:r>
        <w:rPr>
          <w:rFonts w:ascii="Times New Roman" w:hAnsi="Times New Roman"/>
          <w:b/>
          <w:color w:val="103460"/>
          <w:sz w:val="30"/>
        </w:rPr>
        <w:t>8. Discussion</w:t>
      </w:r>
    </w:p>
    <w:p>
      <w:pPr>
        <w:keepNext/>
        <w:spacing w:before="240" w:after="80"/>
      </w:pPr>
      <w:r>
        <w:rPr>
          <w:rFonts w:ascii="Times New Roman" w:hAnsi="Times New Roman"/>
          <w:b/>
          <w:color w:val="1A5276"/>
          <w:sz w:val="26"/>
        </w:rPr>
        <w:t>8.1 Interpretation of Results</w:t>
      </w:r>
    </w:p>
    <w:p>
      <w:pPr>
        <w:spacing w:before="0" w:after="120" w:line="276" w:lineRule="auto"/>
        <w:jc w:val="left"/>
      </w:pPr>
      <w:r>
        <w:rPr>
          <w:rFonts w:ascii="Times New Roman" w:hAnsi="Times New Roman"/>
          <w:b w:val="0"/>
          <w:i w:val="0"/>
          <w:color w:val="222222"/>
          <w:sz w:val="24"/>
        </w:rPr>
        <w:t>Per-class performance inspection reveals notable botanical insights:</w:t>
      </w:r>
    </w:p>
    <w:p>
      <w:pPr>
        <w:spacing w:before="0" w:after="120" w:line="276" w:lineRule="auto"/>
        <w:jc w:val="left"/>
      </w:pPr>
      <w:r>
        <w:rPr>
          <w:rFonts w:ascii="Times New Roman" w:hAnsi="Times New Roman"/>
          <w:b w:val="0"/>
          <w:i w:val="0"/>
          <w:color w:val="222222"/>
          <w:sz w:val="24"/>
        </w:rPr>
        <w:t>• BOMBAY achieves 1.00 Precision and 1.00 Recall across all models. Its grain area (&gt; 100,000 px²) is three times that of other varieties, creating distinct geometrical separability.</w:t>
      </w:r>
    </w:p>
    <w:p>
      <w:pPr>
        <w:spacing w:before="0" w:after="120" w:line="276" w:lineRule="auto"/>
        <w:jc w:val="left"/>
      </w:pPr>
      <w:r>
        <w:rPr>
          <w:rFonts w:ascii="Times New Roman" w:hAnsi="Times New Roman"/>
          <w:b w:val="0"/>
          <w:i w:val="0"/>
          <w:color w:val="222222"/>
          <w:sz w:val="24"/>
        </w:rPr>
        <w:t>• HOROZ achieves 0.97 F1 score due to its uniquely elongated cylindrical morphology (highest aspect ratio and eccentricity).</w:t>
      </w:r>
    </w:p>
    <w:p>
      <w:pPr>
        <w:spacing w:before="0" w:after="120" w:line="276" w:lineRule="auto"/>
        <w:jc w:val="left"/>
      </w:pPr>
      <w:r>
        <w:rPr>
          <w:rFonts w:ascii="Times New Roman" w:hAnsi="Times New Roman"/>
          <w:b w:val="0"/>
          <w:i w:val="0"/>
          <w:color w:val="222222"/>
          <w:sz w:val="24"/>
        </w:rPr>
        <w:t>• SEKER achieves 0.95 F1 score due to its distinct sphericity and compactness.</w:t>
      </w:r>
    </w:p>
    <w:p>
      <w:pPr>
        <w:spacing w:before="0" w:after="120" w:line="276" w:lineRule="auto"/>
        <w:jc w:val="left"/>
      </w:pPr>
      <w:r>
        <w:rPr>
          <w:rFonts w:ascii="Times New Roman" w:hAnsi="Times New Roman"/>
          <w:b w:val="0"/>
          <w:i w:val="0"/>
          <w:color w:val="222222"/>
          <w:sz w:val="24"/>
        </w:rPr>
        <w:t>• SIRA and DERMASON present the primary source of classification confusion (~11% of Sira grains misclassified as Dermason) due to their overlapping physical dimensions.</w:t>
      </w:r>
    </w:p>
    <w:p>
      <w:pPr>
        <w:keepNext/>
        <w:spacing w:before="240" w:after="80"/>
      </w:pPr>
      <w:r>
        <w:rPr>
          <w:rFonts w:ascii="Times New Roman" w:hAnsi="Times New Roman"/>
          <w:b/>
          <w:color w:val="1A5276"/>
          <w:sz w:val="26"/>
        </w:rPr>
        <w:t>8.2 Effect of Architecture</w:t>
      </w:r>
    </w:p>
    <w:p>
      <w:pPr>
        <w:spacing w:before="0" w:after="120" w:line="276" w:lineRule="auto"/>
        <w:jc w:val="left"/>
      </w:pPr>
      <w:r>
        <w:rPr>
          <w:rFonts w:ascii="Times New Roman" w:hAnsi="Times New Roman"/>
          <w:b w:val="0"/>
          <w:i w:val="0"/>
          <w:color w:val="222222"/>
          <w:sz w:val="24"/>
        </w:rPr>
        <w:t>The Shallow MLP (1,543 parameters) achieves nearly identical predictive performance to the Deeper MLP (12,743 parameters), differing by only 0.05% test accuracy. Because tabular morphological attributes occupy a low-dimensional manifold, adding additional hidden layers beyond one non-linear projection produces diminishing returns. Therefore, the Shallow MLP is the superior architecture for resource-constrained edge agricultural sorting systems.</w:t>
      </w:r>
    </w:p>
    <w:p>
      <w:pPr>
        <w:keepNext/>
        <w:spacing w:before="240" w:after="80"/>
      </w:pPr>
      <w:r>
        <w:rPr>
          <w:rFonts w:ascii="Times New Roman" w:hAnsi="Times New Roman"/>
          <w:b/>
          <w:color w:val="1A5276"/>
          <w:sz w:val="26"/>
        </w:rPr>
        <w:t>8.3 Effect of Optimization / Training</w:t>
      </w:r>
    </w:p>
    <w:p>
      <w:pPr>
        <w:spacing w:before="0" w:after="120" w:line="276" w:lineRule="auto"/>
        <w:jc w:val="left"/>
      </w:pPr>
      <w:r>
        <w:rPr>
          <w:rFonts w:ascii="Times New Roman" w:hAnsi="Times New Roman"/>
          <w:b w:val="0"/>
          <w:i w:val="0"/>
          <w:color w:val="222222"/>
          <w:sz w:val="24"/>
        </w:rPr>
        <w:t>Stochastic Gradient Descent with momentum (μ = 0.90) and cosine decay converged reliably within 50 epochs. Reducing the learning rate to η = 0.005 (Exp. E4) led to slower convergence and underfitting (91.87% accuracy), validating the selection of η_0 = 0.03.</w:t>
      </w:r>
    </w:p>
    <w:p>
      <w:pPr>
        <w:keepNext/>
        <w:spacing w:before="240" w:after="80"/>
      </w:pPr>
      <w:r>
        <w:rPr>
          <w:rFonts w:ascii="Times New Roman" w:hAnsi="Times New Roman"/>
          <w:b/>
          <w:color w:val="1A5276"/>
          <w:sz w:val="26"/>
        </w:rPr>
        <w:t>8.4 Overfitting / Underfitting</w:t>
      </w:r>
    </w:p>
    <w:p>
      <w:pPr>
        <w:spacing w:before="0" w:after="120" w:line="276" w:lineRule="auto"/>
        <w:jc w:val="left"/>
      </w:pPr>
      <w:r>
        <w:rPr>
          <w:rFonts w:ascii="Times New Roman" w:hAnsi="Times New Roman"/>
          <w:b w:val="0"/>
          <w:i w:val="0"/>
          <w:color w:val="222222"/>
          <w:sz w:val="24"/>
        </w:rPr>
        <w:t>The training and validation loss curves (Figure 5) remain closely tracked throughout all 80 epochs without diverging, confirming that L2 weight decay (λ = 10⁻⁴) and 10% dropout effectively prevented overfitting.</w:t>
      </w:r>
    </w:p>
    <w:p>
      <w:pPr>
        <w:keepNext/>
        <w:spacing w:before="240" w:after="80"/>
      </w:pPr>
      <w:r>
        <w:rPr>
          <w:rFonts w:ascii="Times New Roman" w:hAnsi="Times New Roman"/>
          <w:b/>
          <w:color w:val="1A5276"/>
          <w:sz w:val="26"/>
        </w:rPr>
        <w:t>8.5 Objective Achievement</w:t>
      </w:r>
    </w:p>
    <w:p>
      <w:pPr>
        <w:spacing w:before="0" w:after="120" w:line="276" w:lineRule="auto"/>
        <w:jc w:val="left"/>
      </w:pPr>
      <w:r>
        <w:rPr>
          <w:rFonts w:ascii="Times New Roman" w:hAnsi="Times New Roman"/>
          <w:b w:val="0"/>
          <w:i w:val="0"/>
          <w:color w:val="222222"/>
          <w:sz w:val="24"/>
        </w:rPr>
        <w:t>All five stated project objectives were completely achieved with verified empirical evidence: leak-free data processing, implementation of baseline/shallow/deeper MLPs, robust SGD optimization, and comprehensive metric reporting.</w:t>
      </w:r>
    </w:p>
    <w:p>
      <w:r>
        <w:br w:type="page"/>
      </w:r>
    </w:p>
    <w:p>
      <w:pPr>
        <w:keepNext/>
        <w:spacing w:before="320" w:after="120"/>
      </w:pPr>
      <w:r>
        <w:rPr>
          <w:rFonts w:ascii="Times New Roman" w:hAnsi="Times New Roman"/>
          <w:b/>
          <w:color w:val="103460"/>
          <w:sz w:val="30"/>
        </w:rPr>
        <w:t>9. Limitations</w:t>
      </w:r>
    </w:p>
    <w:p>
      <w:pPr>
        <w:spacing w:before="0" w:after="120" w:line="276" w:lineRule="auto"/>
        <w:jc w:val="left"/>
      </w:pPr>
      <w:r>
        <w:rPr>
          <w:rFonts w:ascii="Times New Roman" w:hAnsi="Times New Roman"/>
          <w:b w:val="0"/>
          <w:i w:val="0"/>
          <w:color w:val="222222"/>
          <w:sz w:val="24"/>
        </w:rPr>
        <w:t>1. Class Imbalance: The dataset contains 3,546 Dermason samples versus 522 Bombay samples (~7:1 ratio). Although macro-averaging mitigated metric distortion, cost-sensitive loss functions could further enhance minority cultivar learning.</w:t>
      </w:r>
    </w:p>
    <w:p>
      <w:pPr>
        <w:spacing w:before="0" w:after="120" w:line="276" w:lineRule="auto"/>
        <w:jc w:val="left"/>
      </w:pPr>
      <w:r>
        <w:rPr>
          <w:rFonts w:ascii="Times New Roman" w:hAnsi="Times New Roman"/>
          <w:b w:val="0"/>
          <w:i w:val="0"/>
          <w:color w:val="222222"/>
          <w:sz w:val="24"/>
        </w:rPr>
        <w:t>2. 2D Optical Projection: Morphological features are extracted from top-down 2D image projections, discarding volumetric third-dimensional depth and surface texture features.</w:t>
      </w:r>
    </w:p>
    <w:p>
      <w:pPr>
        <w:spacing w:before="0" w:after="120" w:line="276" w:lineRule="auto"/>
        <w:jc w:val="left"/>
      </w:pPr>
      <w:r>
        <w:rPr>
          <w:rFonts w:ascii="Times New Roman" w:hAnsi="Times New Roman"/>
          <w:b w:val="0"/>
          <w:i w:val="0"/>
          <w:color w:val="222222"/>
          <w:sz w:val="24"/>
        </w:rPr>
        <w:t>3. Domain Shift: The dataset reflects specific Turkish harvest conditions; environmental variations across geographic regions may necessitate domain adaptation.</w:t>
      </w:r>
    </w:p>
    <w:p>
      <w:pPr>
        <w:keepNext/>
        <w:spacing w:before="320" w:after="120"/>
      </w:pPr>
      <w:r>
        <w:rPr>
          <w:rFonts w:ascii="Times New Roman" w:hAnsi="Times New Roman"/>
          <w:b/>
          <w:color w:val="103460"/>
          <w:sz w:val="30"/>
        </w:rPr>
        <w:t>10. Conclusion and Future Work</w:t>
      </w:r>
    </w:p>
    <w:p>
      <w:pPr>
        <w:keepNext/>
        <w:spacing w:before="240" w:after="80"/>
      </w:pPr>
      <w:r>
        <w:rPr>
          <w:rFonts w:ascii="Times New Roman" w:hAnsi="Times New Roman"/>
          <w:b/>
          <w:color w:val="1A5276"/>
          <w:sz w:val="26"/>
        </w:rPr>
        <w:t>10.1 Conclusion</w:t>
      </w:r>
    </w:p>
    <w:p>
      <w:pPr>
        <w:spacing w:before="0" w:after="120" w:line="276" w:lineRule="auto"/>
        <w:jc w:val="left"/>
      </w:pPr>
      <w:r>
        <w:rPr>
          <w:rFonts w:ascii="Times New Roman" w:hAnsi="Times New Roman"/>
          <w:b w:val="0"/>
          <w:i w:val="0"/>
          <w:color w:val="222222"/>
          <w:sz w:val="24"/>
        </w:rPr>
        <w:t>This project successfully demonstrated the effectiveness of Artificial Neural Networks for multiclass seed cultivar classification in agriculture. Using 16 morphological features from 13,611 dry bean records, a Shallow MLP achieved 92.51% test accuracy and 0.9362 Macro-F1, while a Deeper MLP achieved 92.56% test accuracy and 0.9366 Macro-F1 under Stochastic Gradient Descent optimization. The study proves that a compact shallow neural architecture provides an optimal trade-off between classification power and computational efficiency for agricultural automated sorting.</w:t>
      </w:r>
    </w:p>
    <w:p>
      <w:pPr>
        <w:keepNext/>
        <w:spacing w:before="240" w:after="80"/>
      </w:pPr>
      <w:r>
        <w:rPr>
          <w:rFonts w:ascii="Times New Roman" w:hAnsi="Times New Roman"/>
          <w:b/>
          <w:color w:val="1A5276"/>
          <w:sz w:val="26"/>
        </w:rPr>
        <w:t>10.2 Future Work</w:t>
      </w:r>
    </w:p>
    <w:p>
      <w:pPr>
        <w:spacing w:before="0" w:after="120" w:line="276" w:lineRule="auto"/>
        <w:jc w:val="left"/>
      </w:pPr>
      <w:r>
        <w:rPr>
          <w:rFonts w:ascii="Times New Roman" w:hAnsi="Times New Roman"/>
          <w:b w:val="0"/>
          <w:i w:val="0"/>
          <w:color w:val="222222"/>
          <w:sz w:val="24"/>
        </w:rPr>
        <w:t>1. End-to-End Convolutional Neural Networks (CNNs) trained directly on raw bean imagery to learn texture and color patterns.</w:t>
      </w:r>
    </w:p>
    <w:p>
      <w:pPr>
        <w:spacing w:before="0" w:after="120" w:line="276" w:lineRule="auto"/>
        <w:jc w:val="left"/>
      </w:pPr>
      <w:r>
        <w:rPr>
          <w:rFonts w:ascii="Times New Roman" w:hAnsi="Times New Roman"/>
          <w:b w:val="0"/>
          <w:i w:val="0"/>
          <w:color w:val="222222"/>
          <w:sz w:val="24"/>
        </w:rPr>
        <w:t>2. Deployment of the optimized Shallow MLP onto low-power microcontroller hardware (Raspberry Pi / Arduino with Edge Impulse) for real-time agricultural conveyor sorting.</w:t>
      </w:r>
    </w:p>
    <w:p>
      <w:pPr>
        <w:spacing w:before="0" w:after="120" w:line="276" w:lineRule="auto"/>
        <w:jc w:val="left"/>
      </w:pPr>
      <w:r>
        <w:rPr>
          <w:rFonts w:ascii="Times New Roman" w:hAnsi="Times New Roman"/>
          <w:b w:val="0"/>
          <w:i w:val="0"/>
          <w:color w:val="222222"/>
          <w:sz w:val="24"/>
        </w:rPr>
        <w:t>3. Incorporation of hyperspectral imaging data to capture moisture content and internal chemical composition.</w:t>
      </w:r>
    </w:p>
    <w:p>
      <w:r>
        <w:br w:type="page"/>
      </w:r>
    </w:p>
    <w:p>
      <w:pPr>
        <w:keepNext/>
        <w:spacing w:before="320" w:after="120"/>
      </w:pPr>
      <w:r>
        <w:rPr>
          <w:rFonts w:ascii="Times New Roman" w:hAnsi="Times New Roman"/>
          <w:b/>
          <w:color w:val="103460"/>
          <w:sz w:val="30"/>
        </w:rPr>
        <w:t>11. References</w:t>
      </w:r>
    </w:p>
    <w:p>
      <w:pPr>
        <w:spacing w:line="276" w:lineRule="auto" w:after="80"/>
      </w:pPr>
      <w:r>
        <w:rPr>
          <w:rFonts w:ascii="Times New Roman" w:hAnsi="Times New Roman"/>
          <w:sz w:val="20"/>
        </w:rPr>
        <w:t>[1] M. Koklu and I. A. Ozkan, 'Multiclass classification of dry beans using computer vision and machine learning techniques,' Computers and Electronics in Agriculture, vol. 174, p. 105507, 2020. DOI: 10.1016/j.compag.2020.105507.</w:t>
      </w:r>
    </w:p>
    <w:p>
      <w:pPr>
        <w:spacing w:line="276" w:lineRule="auto" w:after="80"/>
      </w:pPr>
      <w:r>
        <w:rPr>
          <w:rFonts w:ascii="Times New Roman" w:hAnsi="Times New Roman"/>
          <w:sz w:val="20"/>
        </w:rPr>
        <w:t>[2] I. Goodfellow, Y. Bengio, and A. Courville, Deep Learning. Cambridge, MA: MIT Press, 2016.</w:t>
      </w:r>
    </w:p>
    <w:p>
      <w:pPr>
        <w:spacing w:line="276" w:lineRule="auto" w:after="80"/>
      </w:pPr>
      <w:r>
        <w:rPr>
          <w:rFonts w:ascii="Times New Roman" w:hAnsi="Times New Roman"/>
          <w:sz w:val="20"/>
        </w:rPr>
        <w:t>[3] D. E. Rumelhart, G. E. Hinton, and R. J. Williams, 'Learning representations by back-propagating errors,' Nature, vol. 323, no. 6088, pp. 533–536, 1986.</w:t>
      </w:r>
    </w:p>
    <w:p>
      <w:pPr>
        <w:spacing w:line="276" w:lineRule="auto" w:after="80"/>
      </w:pPr>
      <w:r>
        <w:rPr>
          <w:rFonts w:ascii="Times New Roman" w:hAnsi="Times New Roman"/>
          <w:sz w:val="20"/>
        </w:rPr>
        <w:t>[4] N. Srivastava, G. Hinton, A. Krizhevsky, I. Sutskever, and R. Salakhutdinov, 'Dropout: A simple way to prevent neural networks from overfitting,' Journal of Machine Learning Research, vol. 15, no. 1, pp. 1929–1958, 2014.</w:t>
      </w:r>
    </w:p>
    <w:p>
      <w:pPr>
        <w:spacing w:line="276" w:lineRule="auto" w:after="80"/>
      </w:pPr>
      <w:r>
        <w:rPr>
          <w:rFonts w:ascii="Times New Roman" w:hAnsi="Times New Roman"/>
          <w:sz w:val="20"/>
        </w:rPr>
        <w:t>[5] I. Loshchilov and F. Hutter, 'SGDR: Stochastic gradient descent with warm restarts,' in Proc. Int. Conf. on Learning Representations (ICLR), 2017.</w:t>
      </w:r>
    </w:p>
    <w:p>
      <w:pPr>
        <w:spacing w:line="276" w:lineRule="auto" w:after="80"/>
      </w:pPr>
      <w:r>
        <w:rPr>
          <w:rFonts w:ascii="Times New Roman" w:hAnsi="Times New Roman"/>
          <w:sz w:val="20"/>
        </w:rPr>
        <w:t>[6] A. Paszke et al., 'PyTorch: An imperative style, high-performance deep learning library,' in Advances in Neural Information Processing Systems (NeurIPS), vol. 32, pp. 8024–8035, 2019.</w:t>
      </w:r>
    </w:p>
    <w:p>
      <w:pPr>
        <w:spacing w:line="276" w:lineRule="auto" w:after="80"/>
      </w:pPr>
      <w:r>
        <w:rPr>
          <w:rFonts w:ascii="Times New Roman" w:hAnsi="Times New Roman"/>
          <w:sz w:val="20"/>
        </w:rPr>
        <w:t>[7] F. Pedregosa et al., 'Scikit-learn: Machine learning in Python,' Journal of Machine Learning Research, vol. 12, pp. 2825–2830, 2011.</w:t>
      </w:r>
    </w:p>
    <w:p>
      <w:pPr>
        <w:spacing w:line="276" w:lineRule="auto" w:after="80"/>
      </w:pPr>
      <w:r>
        <w:rPr>
          <w:rFonts w:ascii="Times New Roman" w:hAnsi="Times New Roman"/>
          <w:sz w:val="20"/>
        </w:rPr>
        <w:t>[8] UCI Machine Learning Repository, 'Dry Bean Dataset,' 2020. [Online]. Available: https://archive.ics.uci.edu/dataset/602/dry+bean+dataset.</w:t>
      </w:r>
    </w:p>
    <w:p>
      <w:r>
        <w:br w:type="page"/>
      </w:r>
    </w:p>
    <w:p>
      <w:pPr>
        <w:keepNext/>
        <w:spacing w:before="320" w:after="120"/>
      </w:pPr>
      <w:r>
        <w:rPr>
          <w:rFonts w:ascii="Times New Roman" w:hAnsi="Times New Roman"/>
          <w:b/>
          <w:color w:val="103460"/>
          <w:sz w:val="30"/>
        </w:rPr>
        <w:t>APPENDIX A – Source Code / Important Code Snippets</w:t>
      </w:r>
    </w:p>
    <w:p>
      <w:pPr>
        <w:spacing w:before="0" w:after="120" w:line="276" w:lineRule="auto"/>
        <w:jc w:val="left"/>
      </w:pPr>
      <w:r>
        <w:rPr>
          <w:rFonts w:ascii="Times New Roman" w:hAnsi="Times New Roman"/>
          <w:b/>
          <w:i w:val="0"/>
          <w:color w:val="103460"/>
          <w:sz w:val="22"/>
        </w:rPr>
        <w:t>* Project Repository Link: https://github.com/Mucharlashathvik/Dry-Bean-Multiclass-ANN-Classification</w:t>
      </w:r>
    </w:p>
    <w:p>
      <w:pPr>
        <w:spacing w:before="0" w:after="120" w:line="276" w:lineRule="auto"/>
        <w:jc w:val="left"/>
      </w:pPr>
      <w:r>
        <w:rPr>
          <w:rFonts w:ascii="Times New Roman" w:hAnsi="Times New Roman"/>
          <w:b w:val="0"/>
          <w:i w:val="0"/>
          <w:color w:val="222222"/>
          <w:sz w:val="24"/>
        </w:rPr>
        <w:t>The complete implementation is self-contained in dry_bean_classification_ann.py. Key PyTorch neural network definitions are shown below:</w:t>
      </w:r>
    </w:p>
    <w:p>
      <w:pPr>
        <w:spacing w:before="120" w:after="280"/>
      </w:pPr>
      <w:r>
        <w:rPr>
          <w:rFonts w:ascii="Consolas" w:hAnsi="Consolas"/>
          <w:color w:val="1E1E1E"/>
          <w:sz w:val="18"/>
        </w:rPr>
        <w:t># Shallow and Deeper MLP PyTorch Implementations</w:t>
        <w:br/>
        <w:t>class ShallowMLP(nn.Module):</w:t>
        <w:br/>
        <w:t xml:space="preserve">    def __init__(self, in_features=16, hidden_dim=64, num_classes=7):</w:t>
        <w:br/>
        <w:t xml:space="preserve">        super().__init__()</w:t>
        <w:br/>
        <w:t xml:space="preserve">        self.net = nn.Sequential(</w:t>
        <w:br/>
        <w:t xml:space="preserve">            nn.Linear(in_features, hidden_dim),</w:t>
        <w:br/>
        <w:t xml:space="preserve">            nn.ReLU(),</w:t>
        <w:br/>
        <w:t xml:space="preserve">            nn.Linear(hidden_dim, num_classes)</w:t>
        <w:br/>
        <w:t xml:space="preserve">        )</w:t>
        <w:br/>
        <w:t xml:space="preserve">    def forward(self, x): return self.net(x)</w:t>
        <w:br/>
        <w:br/>
        <w:t>class DeeperMLP(nn.Module):</w:t>
        <w:br/>
        <w:t xml:space="preserve">    def __init__(self, in_features=16, num_classes=7, dropout_rate=0.10):</w:t>
        <w:br/>
        <w:t xml:space="preserve">        super().__init__()</w:t>
        <w:br/>
        <w:t xml:space="preserve">        self.net = nn.Sequential(</w:t>
        <w:br/>
        <w:t xml:space="preserve">            nn.Linear(in_features, 128), nn.ReLU(), nn.Dropout(dropout_rate),</w:t>
        <w:br/>
        <w:t xml:space="preserve">            nn.Linear(128, 64),          nn.ReLU(), nn.Dropout(dropout_rate),</w:t>
        <w:br/>
        <w:t xml:space="preserve">            nn.Linear(64, 32),           nn.ReLU(),</w:t>
        <w:br/>
        <w:t xml:space="preserve">            nn.Linear(32, num_classes)</w:t>
        <w:br/>
        <w:t xml:space="preserve">        )</w:t>
        <w:br/>
        <w:t xml:space="preserve">    def forward(self, x): return self.net(x)</w:t>
        <w:br/>
        <w:br/>
        <w:t># Stochastic Gradient Descent (SGD) with Momentum</w:t>
        <w:br/>
        <w:t>optimizer = torch.optim.SGD(model.parameters(), lr=0.03, momentum=0.9, weight_decay=1e-4)</w:t>
        <w:br/>
        <w:t>scheduler = torch.optim.lr_scheduler.CosineAnnealingLR(optimizer, T_max=80, eta_min=0.0015)</w:t>
      </w:r>
    </w:p>
    <w:p>
      <w:pPr>
        <w:keepNext/>
        <w:spacing w:before="320" w:after="120"/>
      </w:pPr>
      <w:r>
        <w:rPr>
          <w:rFonts w:ascii="Times New Roman" w:hAnsi="Times New Roman"/>
          <w:b/>
          <w:color w:val="103460"/>
          <w:sz w:val="30"/>
        </w:rPr>
        <w:t>APPENDIX B – Additional Results</w:t>
      </w:r>
    </w:p>
    <w:p>
      <w:pPr>
        <w:spacing w:before="0" w:after="120" w:line="276" w:lineRule="auto"/>
        <w:jc w:val="left"/>
      </w:pPr>
      <w:r>
        <w:rPr>
          <w:rFonts w:ascii="Times New Roman" w:hAnsi="Times New Roman"/>
          <w:b w:val="0"/>
          <w:i w:val="0"/>
          <w:color w:val="222222"/>
          <w:sz w:val="24"/>
        </w:rPr>
        <w:t>Detailed per-class classification metrics for the Deeper MLP on the held-out test partition (N = 2,042):</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A5276"/>
            <w:tcMar>
              <w:top w:w="120" w:type="dxa"/>
              <w:bottom w:w="120" w:type="dxa"/>
              <w:left w:w="140" w:type="dxa"/>
              <w:right w:w="140" w:type="dxa"/>
            </w:tcMar>
          </w:tcPr>
          <w:p>
            <w:pPr>
              <w:spacing w:before="40" w:after="40"/>
              <w:jc w:val="center"/>
            </w:pPr>
            <w:r>
              <w:rPr>
                <w:rFonts w:ascii="Times New Roman" w:hAnsi="Times New Roman"/>
                <w:b/>
                <w:color w:val="FFFFFF"/>
                <w:sz w:val="20"/>
              </w:rPr>
              <w:t>Bean Variety</w:t>
            </w:r>
          </w:p>
        </w:tc>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Precision</w:t>
            </w:r>
          </w:p>
        </w:tc>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Recall</w:t>
            </w:r>
          </w:p>
        </w:tc>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F1-Score</w:t>
            </w:r>
          </w:p>
        </w:tc>
        <w:tc>
          <w:tcPr>
            <w:tcW w:type="dxa" w:w="1728"/>
            <w:shd w:fill="1A5276"/>
            <w:tcMar>
              <w:top w:w="120" w:type="dxa"/>
              <w:bottom w:w="120" w:type="dxa"/>
              <w:left w:w="140" w:type="dxa"/>
              <w:right w:w="140" w:type="dxa"/>
            </w:tcMar>
          </w:tcPr>
          <w:p>
            <w:pPr>
              <w:spacing w:before="40" w:after="40"/>
              <w:jc w:val="center"/>
            </w:pPr>
            <w:r>
              <w:rPr>
                <w:rFonts w:ascii="Times New Roman" w:hAnsi="Times New Roman"/>
                <w:b/>
                <w:color w:val="FFFFFF"/>
                <w:sz w:val="20"/>
              </w:rPr>
              <w:t>Test Support</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BARBUNYA</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0.94</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0.90</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0.92</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199</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BOMBAY</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1.00</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1.00</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1.00</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78</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CALI</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0.92</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0.93</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0.93</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245</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DERMASON</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0.92</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0.92</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0.92</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532</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HOROZ</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0.96</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0.97</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0.97</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289</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SEKER</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0.96</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0.94</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0.95</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304</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SIRA</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0.86</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0.89</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0.87</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395</w:t>
            </w:r>
          </w:p>
        </w:tc>
      </w:tr>
      <w:tr>
        <w:tc>
          <w:tcPr>
            <w:tcW w:type="dxa" w:w="2592"/>
            <w:shd w:fill="F8F9FA"/>
            <w:tcMar>
              <w:top w:w="80" w:type="dxa"/>
              <w:bottom w:w="80" w:type="dxa"/>
              <w:left w:w="140" w:type="dxa"/>
              <w:right w:w="140" w:type="dxa"/>
            </w:tcMar>
          </w:tcPr>
          <w:p>
            <w:pPr>
              <w:spacing w:before="20" w:after="20"/>
              <w:jc w:val="left"/>
            </w:pPr>
            <w:r>
              <w:rPr>
                <w:rFonts w:ascii="Times New Roman" w:hAnsi="Times New Roman"/>
                <w:color w:val="282828"/>
                <w:sz w:val="19"/>
              </w:rPr>
              <w:t>Macro Average</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0.94</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0.94</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0.94</w:t>
            </w:r>
          </w:p>
        </w:tc>
        <w:tc>
          <w:tcPr>
            <w:tcW w:type="dxa" w:w="1728"/>
            <w:shd w:fill="F8F9FA"/>
            <w:tcMar>
              <w:top w:w="80" w:type="dxa"/>
              <w:bottom w:w="80" w:type="dxa"/>
              <w:left w:w="140" w:type="dxa"/>
              <w:right w:w="140" w:type="dxa"/>
            </w:tcMar>
          </w:tcPr>
          <w:p>
            <w:pPr>
              <w:spacing w:before="20" w:after="20"/>
              <w:jc w:val="center"/>
            </w:pPr>
            <w:r>
              <w:rPr>
                <w:rFonts w:ascii="Times New Roman" w:hAnsi="Times New Roman"/>
                <w:color w:val="282828"/>
                <w:sz w:val="19"/>
              </w:rPr>
              <w:t>2,042</w:t>
            </w:r>
          </w:p>
        </w:tc>
      </w:tr>
      <w:tr>
        <w:tc>
          <w:tcPr>
            <w:tcW w:type="dxa" w:w="2592"/>
            <w:shd w:fill="FFFFFF"/>
            <w:tcMar>
              <w:top w:w="80" w:type="dxa"/>
              <w:bottom w:w="80" w:type="dxa"/>
              <w:left w:w="140" w:type="dxa"/>
              <w:right w:w="140" w:type="dxa"/>
            </w:tcMar>
          </w:tcPr>
          <w:p>
            <w:pPr>
              <w:spacing w:before="20" w:after="20"/>
              <w:jc w:val="left"/>
            </w:pPr>
            <w:r>
              <w:rPr>
                <w:rFonts w:ascii="Times New Roman" w:hAnsi="Times New Roman"/>
                <w:color w:val="282828"/>
                <w:sz w:val="19"/>
              </w:rPr>
              <w:t>Weighted Average</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0.93</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0.93</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0.93</w:t>
            </w:r>
          </w:p>
        </w:tc>
        <w:tc>
          <w:tcPr>
            <w:tcW w:type="dxa" w:w="1728"/>
            <w:shd w:fill="FFFFFF"/>
            <w:tcMar>
              <w:top w:w="80" w:type="dxa"/>
              <w:bottom w:w="80" w:type="dxa"/>
              <w:left w:w="140" w:type="dxa"/>
              <w:right w:w="140" w:type="dxa"/>
            </w:tcMar>
          </w:tcPr>
          <w:p>
            <w:pPr>
              <w:spacing w:before="20" w:after="20"/>
              <w:jc w:val="center"/>
            </w:pPr>
            <w:r>
              <w:rPr>
                <w:rFonts w:ascii="Times New Roman" w:hAnsi="Times New Roman"/>
                <w:color w:val="282828"/>
                <w:sz w:val="19"/>
              </w:rPr>
              <w:t>2,042</w:t>
            </w:r>
          </w:p>
        </w:tc>
      </w:tr>
    </w:tbl>
    <w:p>
      <w:pPr>
        <w:spacing w:before="80" w:after="240"/>
        <w:jc w:val="center"/>
      </w:pPr>
      <w:r>
        <w:rPr>
          <w:rFonts w:ascii="Times New Roman" w:hAnsi="Times New Roman"/>
          <w:b/>
          <w:i/>
          <w:color w:val="323232"/>
          <w:sz w:val="21"/>
        </w:rPr>
        <w:t>Table B.1. Per-class performance breakdown (Deeper MLP)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